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FEF2F" w14:textId="77777777" w:rsidR="00C86216" w:rsidRDefault="00576F03">
      <w:pPr>
        <w:pStyle w:val="SchHead"/>
        <w:numPr>
          <w:ilvl w:val="0"/>
          <w:numId w:val="0"/>
        </w:numPr>
      </w:pPr>
      <w:bookmarkStart w:id="0" w:name="_Toc381138610"/>
      <w:r>
        <w:rPr>
          <w:caps w:val="0"/>
        </w:rPr>
        <w:t>This is Schedule 6.1 to the agreement between The Highland Council and Wipro Holdings (UK) Limited dated 14 September 2016</w:t>
      </w:r>
    </w:p>
    <w:p w14:paraId="01AFEF30" w14:textId="77777777" w:rsidR="00C86216" w:rsidRDefault="00C86216">
      <w:pPr>
        <w:pStyle w:val="MarginText"/>
        <w:jc w:val="center"/>
        <w:rPr>
          <w:b/>
        </w:rPr>
      </w:pPr>
    </w:p>
    <w:p w14:paraId="01AFEF31" w14:textId="77777777" w:rsidR="00C86216" w:rsidRDefault="00576F03">
      <w:pPr>
        <w:pStyle w:val="MarginText"/>
        <w:jc w:val="center"/>
        <w:rPr>
          <w:b/>
        </w:rPr>
      </w:pPr>
      <w:bookmarkStart w:id="1" w:name="_Toc381138623"/>
      <w:bookmarkEnd w:id="0"/>
      <w:r>
        <w:rPr>
          <w:b/>
        </w:rPr>
        <w:t>SCHEDULE 6.1: IMPLEMENTATION PLAN</w:t>
      </w:r>
      <w:bookmarkEnd w:id="1"/>
    </w:p>
    <w:p w14:paraId="01AFEF32" w14:textId="77777777" w:rsidR="00C86216" w:rsidRDefault="00576F03">
      <w:pPr>
        <w:pStyle w:val="ScheduleL1"/>
        <w:numPr>
          <w:ilvl w:val="0"/>
          <w:numId w:val="72"/>
        </w:numPr>
      </w:pPr>
      <w:r>
        <w:t>Introduction</w:t>
      </w:r>
    </w:p>
    <w:p w14:paraId="01AFEF33" w14:textId="77777777" w:rsidR="00C86216" w:rsidRDefault="00576F03">
      <w:pPr>
        <w:pStyle w:val="ScheduleL2"/>
        <w:keepNext/>
        <w:numPr>
          <w:ilvl w:val="1"/>
          <w:numId w:val="20"/>
        </w:numPr>
      </w:pPr>
      <w:r>
        <w:t>This schedule:</w:t>
      </w:r>
    </w:p>
    <w:p w14:paraId="01AFEF34" w14:textId="77777777" w:rsidR="00C86216" w:rsidRDefault="00576F03">
      <w:pPr>
        <w:pStyle w:val="ScheduleL3"/>
        <w:numPr>
          <w:ilvl w:val="2"/>
          <w:numId w:val="20"/>
        </w:numPr>
      </w:pPr>
      <w:r>
        <w:t>defines the process for the preparation and implementation of the Outline Implementation Plan and Detailed Implementation Plan; and</w:t>
      </w:r>
    </w:p>
    <w:p w14:paraId="01AFEF35" w14:textId="77777777" w:rsidR="00C86216" w:rsidRDefault="00576F03">
      <w:pPr>
        <w:pStyle w:val="ScheduleL3"/>
        <w:numPr>
          <w:ilvl w:val="2"/>
          <w:numId w:val="20"/>
        </w:numPr>
      </w:pPr>
      <w:r>
        <w:t>identifies the Milestones (and associated Deliverables) including the Milestones which trigger payment to the Supplier of the applicable Milestone Payments following the issue of the applicable Milestone Achievement Certificate.</w:t>
      </w:r>
    </w:p>
    <w:p w14:paraId="01AFEF36" w14:textId="77777777" w:rsidR="00C86216" w:rsidRDefault="00576F03">
      <w:pPr>
        <w:pStyle w:val="ScheduleL1"/>
        <w:numPr>
          <w:ilvl w:val="0"/>
          <w:numId w:val="72"/>
        </w:numPr>
      </w:pPr>
      <w:r>
        <w:t>Outline implementation plan</w:t>
      </w:r>
    </w:p>
    <w:p w14:paraId="01AFEF37" w14:textId="77777777" w:rsidR="00C86216" w:rsidRDefault="00576F03">
      <w:pPr>
        <w:pStyle w:val="ScheduleL2"/>
        <w:numPr>
          <w:ilvl w:val="1"/>
          <w:numId w:val="20"/>
        </w:numPr>
      </w:pPr>
      <w:r>
        <w:t>The Outline Implementation Plan is set out in annex </w:t>
      </w:r>
      <w:r>
        <w:fldChar w:fldCharType="begin"/>
      </w:r>
      <w:r>
        <w:instrText xml:space="preserve"> REF _Ref381127203 \n \h  \# "#"</w:instrText>
      </w:r>
      <w:r>
        <w:fldChar w:fldCharType="separate"/>
      </w:r>
      <w:r w:rsidR="00CD427C">
        <w:t>1</w:t>
      </w:r>
      <w:r>
        <w:fldChar w:fldCharType="end"/>
      </w:r>
      <w:r>
        <w:t xml:space="preserve">.  </w:t>
      </w:r>
    </w:p>
    <w:p w14:paraId="01AFEF38" w14:textId="77777777" w:rsidR="00C86216" w:rsidRDefault="00576F03">
      <w:pPr>
        <w:pStyle w:val="ScheduleL2"/>
        <w:numPr>
          <w:ilvl w:val="1"/>
          <w:numId w:val="20"/>
        </w:numPr>
      </w:pPr>
      <w:r>
        <w:t>All changes to the Outline Implementation Plan shall be subject to the Change Control Procedure provided that the Supplier shall not attempt to postpone any of the Milestones using the Change Control Procedure or otherwise (except in accordance with clause 31 (</w:t>
      </w:r>
      <w:r>
        <w:rPr>
          <w:i/>
        </w:rPr>
        <w:t>Authority Cause</w:t>
      </w:r>
      <w:r>
        <w:t xml:space="preserve">)).  </w:t>
      </w:r>
    </w:p>
    <w:p w14:paraId="01AFEF39" w14:textId="77777777" w:rsidR="00C86216" w:rsidRDefault="00576F03">
      <w:pPr>
        <w:pStyle w:val="ScheduleL1"/>
        <w:numPr>
          <w:ilvl w:val="0"/>
          <w:numId w:val="72"/>
        </w:numPr>
      </w:pPr>
      <w:bookmarkStart w:id="2" w:name="_Ref381131207"/>
      <w:r>
        <w:t>Approval of the detailed implementation plan</w:t>
      </w:r>
      <w:bookmarkEnd w:id="2"/>
    </w:p>
    <w:p w14:paraId="01AFEF3A" w14:textId="77777777" w:rsidR="00C86216" w:rsidRDefault="00576F03">
      <w:pPr>
        <w:pStyle w:val="ScheduleL2"/>
        <w:numPr>
          <w:ilvl w:val="1"/>
          <w:numId w:val="20"/>
        </w:numPr>
      </w:pPr>
      <w:bookmarkStart w:id="3" w:name="_Ref381131148"/>
      <w:bookmarkStart w:id="4" w:name="_Ref381637585"/>
      <w:r>
        <w:t>The Supplier shall submit a draft of the Detailed Implementation Plan to the Authority for approval within 20 Working Days of the Effective Date</w:t>
      </w:r>
      <w:bookmarkEnd w:id="3"/>
      <w:r>
        <w:t>.</w:t>
      </w:r>
      <w:bookmarkEnd w:id="4"/>
      <w:r>
        <w:t xml:space="preserve">  </w:t>
      </w:r>
    </w:p>
    <w:p w14:paraId="01AFEF3B" w14:textId="77777777" w:rsidR="00C86216" w:rsidRDefault="00576F03">
      <w:pPr>
        <w:pStyle w:val="ScheduleL2"/>
        <w:keepNext/>
        <w:numPr>
          <w:ilvl w:val="1"/>
          <w:numId w:val="20"/>
        </w:numPr>
      </w:pPr>
      <w:r>
        <w:t>The Supplier shall ensure that the draft Detailed Implementation Plan:</w:t>
      </w:r>
    </w:p>
    <w:p w14:paraId="01AFEF3C" w14:textId="77777777" w:rsidR="00C86216" w:rsidRDefault="00576F03">
      <w:pPr>
        <w:pStyle w:val="ScheduleL3"/>
        <w:numPr>
          <w:ilvl w:val="2"/>
          <w:numId w:val="20"/>
        </w:numPr>
      </w:pPr>
      <w:r>
        <w:t>incorporates all of the Milestones and Milestone Dates set out in the Outline Implementation Plan;</w:t>
      </w:r>
    </w:p>
    <w:p w14:paraId="01AFEF3D" w14:textId="77777777" w:rsidR="00C86216" w:rsidRDefault="00576F03">
      <w:pPr>
        <w:pStyle w:val="ScheduleL3"/>
        <w:keepNext/>
        <w:numPr>
          <w:ilvl w:val="2"/>
          <w:numId w:val="20"/>
        </w:numPr>
      </w:pPr>
      <w:r>
        <w:t>includes (as a minimum) the Supplier's proposed timescales in respect of the following for each of the Milestones:</w:t>
      </w:r>
    </w:p>
    <w:p w14:paraId="01AFEF3E" w14:textId="77777777" w:rsidR="00C86216" w:rsidRDefault="00576F03">
      <w:pPr>
        <w:pStyle w:val="ScheduleL4"/>
        <w:numPr>
          <w:ilvl w:val="3"/>
          <w:numId w:val="20"/>
        </w:numPr>
      </w:pPr>
      <w:r>
        <w:t>clearly outlines all the steps required to implement the Milestones to be achieved in the next 15 months, together with a high level plan for the rest of the programme, in conformity with the Authority Requirements;</w:t>
      </w:r>
    </w:p>
    <w:p w14:paraId="01AFEF3F" w14:textId="77777777" w:rsidR="00C86216" w:rsidRDefault="00576F03">
      <w:pPr>
        <w:pStyle w:val="ScheduleL4"/>
        <w:numPr>
          <w:ilvl w:val="3"/>
          <w:numId w:val="20"/>
        </w:numPr>
      </w:pPr>
      <w:r>
        <w:t>the completion of any Testing to be undertaken in accordance with schedule 6.2 (</w:t>
      </w:r>
      <w:r>
        <w:rPr>
          <w:i/>
        </w:rPr>
        <w:t>Testing Procedures</w:t>
      </w:r>
      <w:r>
        <w:t>); and</w:t>
      </w:r>
    </w:p>
    <w:p w14:paraId="01AFEF40" w14:textId="77777777" w:rsidR="00C86216" w:rsidRDefault="00576F03">
      <w:pPr>
        <w:pStyle w:val="ScheduleL4"/>
        <w:numPr>
          <w:ilvl w:val="3"/>
          <w:numId w:val="20"/>
        </w:numPr>
      </w:pPr>
      <w:r>
        <w:t>training and roll</w:t>
      </w:r>
      <w:r>
        <w:noBreakHyphen/>
        <w:t>out activities;</w:t>
      </w:r>
    </w:p>
    <w:p w14:paraId="01AFEF41" w14:textId="77777777" w:rsidR="00C86216" w:rsidRDefault="00576F03">
      <w:pPr>
        <w:pStyle w:val="ScheduleL3"/>
        <w:numPr>
          <w:ilvl w:val="2"/>
          <w:numId w:val="20"/>
        </w:numPr>
      </w:pPr>
      <w:r>
        <w:t>clearly outlines the required roles and responsibilities of both Parties, including staffing requirements; and</w:t>
      </w:r>
    </w:p>
    <w:p w14:paraId="01AFEF42" w14:textId="77777777" w:rsidR="00C86216" w:rsidRDefault="00576F03">
      <w:pPr>
        <w:pStyle w:val="ScheduleL3"/>
        <w:numPr>
          <w:ilvl w:val="2"/>
          <w:numId w:val="20"/>
        </w:numPr>
      </w:pPr>
      <w:r>
        <w:t xml:space="preserve">is produced using a software tool as specified, or agreed by the Authority.  </w:t>
      </w:r>
    </w:p>
    <w:p w14:paraId="01AFEF43" w14:textId="77777777" w:rsidR="00C86216" w:rsidRDefault="00576F03">
      <w:pPr>
        <w:pStyle w:val="ScheduleL2"/>
        <w:keepNext/>
        <w:numPr>
          <w:ilvl w:val="1"/>
          <w:numId w:val="20"/>
        </w:numPr>
      </w:pPr>
      <w:r>
        <w:lastRenderedPageBreak/>
        <w:t>Prior to the submission of the draft Detailed Implementation Plan to the Authority in accordance with paragraph </w:t>
      </w:r>
      <w:r>
        <w:fldChar w:fldCharType="begin"/>
      </w:r>
      <w:r>
        <w:instrText xml:space="preserve"> REF _Ref381637585 \w \h </w:instrText>
      </w:r>
      <w:r>
        <w:fldChar w:fldCharType="separate"/>
      </w:r>
      <w:r w:rsidR="00CD427C">
        <w:t>3.1</w:t>
      </w:r>
      <w:r>
        <w:fldChar w:fldCharType="end"/>
      </w:r>
      <w:r>
        <w:t>, the Authority shall have the right:</w:t>
      </w:r>
    </w:p>
    <w:p w14:paraId="01AFEF44" w14:textId="77777777" w:rsidR="00C86216" w:rsidRDefault="00576F03">
      <w:pPr>
        <w:pStyle w:val="ScheduleL3"/>
        <w:numPr>
          <w:ilvl w:val="2"/>
          <w:numId w:val="20"/>
        </w:numPr>
      </w:pPr>
      <w:r>
        <w:t>to review any documentation produced by the Supplier in relation to the development of the Detailed Implementation Plan, including:</w:t>
      </w:r>
    </w:p>
    <w:p w14:paraId="01AFEF45" w14:textId="77777777" w:rsidR="00C86216" w:rsidRDefault="00576F03">
      <w:pPr>
        <w:pStyle w:val="ScheduleL3"/>
        <w:numPr>
          <w:ilvl w:val="2"/>
          <w:numId w:val="20"/>
        </w:numPr>
      </w:pPr>
      <w:r>
        <w:t>details of the Supplier's intended approach to the Detailed Implementation Plan and its development;</w:t>
      </w:r>
    </w:p>
    <w:p w14:paraId="01AFEF46" w14:textId="77777777" w:rsidR="00C86216" w:rsidRDefault="00576F03">
      <w:pPr>
        <w:pStyle w:val="ScheduleL3"/>
        <w:numPr>
          <w:ilvl w:val="2"/>
          <w:numId w:val="20"/>
        </w:numPr>
      </w:pPr>
      <w:r>
        <w:t>copies of any drafts of the Detailed Implementation Plan produced by the Supplier; and</w:t>
      </w:r>
    </w:p>
    <w:p w14:paraId="01AFEF47" w14:textId="77777777" w:rsidR="00C86216" w:rsidRDefault="00576F03">
      <w:pPr>
        <w:pStyle w:val="ScheduleL3"/>
        <w:numPr>
          <w:ilvl w:val="2"/>
          <w:numId w:val="20"/>
        </w:numPr>
      </w:pPr>
      <w:r>
        <w:t xml:space="preserve">any other work in progress in relation to the Detailed Implementation Plan; and </w:t>
      </w:r>
    </w:p>
    <w:p w14:paraId="01AFEF48" w14:textId="77777777" w:rsidR="00C86216" w:rsidRDefault="00576F03">
      <w:pPr>
        <w:pStyle w:val="ScheduleL3"/>
        <w:numPr>
          <w:ilvl w:val="2"/>
          <w:numId w:val="20"/>
        </w:numPr>
      </w:pPr>
      <w:r>
        <w:t>to require the Supplier to include any reasonable changes or provisions in the Detailed Implementation Plan.</w:t>
      </w:r>
    </w:p>
    <w:p w14:paraId="01AFEF49" w14:textId="77777777" w:rsidR="00C86216" w:rsidRDefault="00576F03">
      <w:pPr>
        <w:pStyle w:val="ScheduleL2"/>
        <w:keepNext/>
        <w:numPr>
          <w:ilvl w:val="1"/>
          <w:numId w:val="20"/>
        </w:numPr>
      </w:pPr>
      <w:bookmarkStart w:id="5" w:name="_Ref381131159"/>
      <w:r>
        <w:t>Following receipt of the draft Detailed Implementation Plan from the Supplier, the Authority shall:</w:t>
      </w:r>
      <w:bookmarkEnd w:id="5"/>
    </w:p>
    <w:p w14:paraId="01AFEF4A" w14:textId="77777777" w:rsidR="00C86216" w:rsidRDefault="00576F03">
      <w:pPr>
        <w:pStyle w:val="ScheduleL3"/>
        <w:numPr>
          <w:ilvl w:val="2"/>
          <w:numId w:val="20"/>
        </w:numPr>
      </w:pPr>
      <w:r>
        <w:t>review and comment on the draft Detailed Implementation Plan as soon as reasonably practicable; and</w:t>
      </w:r>
    </w:p>
    <w:p w14:paraId="01AFEF4B" w14:textId="77777777" w:rsidR="00C86216" w:rsidRDefault="00576F03">
      <w:pPr>
        <w:pStyle w:val="ScheduleL3"/>
        <w:numPr>
          <w:ilvl w:val="2"/>
          <w:numId w:val="20"/>
        </w:numPr>
      </w:pPr>
      <w:r>
        <w:t>notify the Supplier in writing that it approves or rejects the draft Detailed Implementation Plan no later than 20 Working Days after the date on which the draft Detailed Implementation Plan is first delivered to the Authority, p</w:t>
      </w:r>
      <w:r>
        <w:rPr>
          <w:iCs/>
        </w:rPr>
        <w:t>rovided that the Parties agree to co-operate in good faith regarding the progress of drafting the Detailed Implementation Plan, and the timing of its release to the Authority</w:t>
      </w:r>
      <w:r>
        <w:t>.</w:t>
      </w:r>
    </w:p>
    <w:p w14:paraId="01AFEF4C" w14:textId="77777777" w:rsidR="00C86216" w:rsidRDefault="00576F03">
      <w:pPr>
        <w:pStyle w:val="ScheduleL2"/>
        <w:keepNext/>
        <w:numPr>
          <w:ilvl w:val="1"/>
          <w:numId w:val="20"/>
        </w:numPr>
      </w:pPr>
      <w:bookmarkStart w:id="6" w:name="_Ref381131169"/>
      <w:r>
        <w:t>If the Authority rejects the draft Detailed Implementation Plan:</w:t>
      </w:r>
      <w:bookmarkEnd w:id="6"/>
    </w:p>
    <w:p w14:paraId="01AFEF4D" w14:textId="77777777" w:rsidR="00C86216" w:rsidRDefault="00576F03">
      <w:pPr>
        <w:pStyle w:val="ScheduleL3"/>
        <w:numPr>
          <w:ilvl w:val="2"/>
          <w:numId w:val="20"/>
        </w:numPr>
      </w:pPr>
      <w:r>
        <w:t>the Authority shall inform the Supplier in writing of its reasons for its rejection; and</w:t>
      </w:r>
    </w:p>
    <w:p w14:paraId="01AFEF4E" w14:textId="77777777" w:rsidR="00C86216" w:rsidRDefault="00576F03">
      <w:pPr>
        <w:pStyle w:val="ScheduleL3"/>
        <w:numPr>
          <w:ilvl w:val="2"/>
          <w:numId w:val="20"/>
        </w:numPr>
      </w:pPr>
      <w:r>
        <w:t>the Supplier shall then revise the draft Detailed Implementation Plan (taking reasonable account of the Authority's comments) and shall re</w:t>
      </w:r>
      <w:r>
        <w:noBreakHyphen/>
        <w:t>submit a revised draft Detailed Implementation Plan to the Authority for the Authority's approval within 20 Working Days of the date of the Authority's notice of rejection.  The provisions of paragraph </w:t>
      </w:r>
      <w:r>
        <w:fldChar w:fldCharType="begin"/>
      </w:r>
      <w:r>
        <w:instrText xml:space="preserve"> REF _Ref381131159 \w \h </w:instrText>
      </w:r>
      <w:r>
        <w:fldChar w:fldCharType="separate"/>
      </w:r>
      <w:r w:rsidR="00CD427C">
        <w:t>3.4</w:t>
      </w:r>
      <w:r>
        <w:fldChar w:fldCharType="end"/>
      </w:r>
      <w:r>
        <w:t xml:space="preserve"> and this paragraph </w:t>
      </w:r>
      <w:r>
        <w:fldChar w:fldCharType="begin"/>
      </w:r>
      <w:r>
        <w:instrText xml:space="preserve"> REF _Ref381131169 \w \h </w:instrText>
      </w:r>
      <w:r>
        <w:fldChar w:fldCharType="separate"/>
      </w:r>
      <w:r w:rsidR="00CD427C">
        <w:t>3.5</w:t>
      </w:r>
      <w:r>
        <w:fldChar w:fldCharType="end"/>
      </w:r>
      <w:r>
        <w:t xml:space="preserve"> shall apply again to any resubmitted draft Detailed Implementation Plan, provided that either Party may refer any disputed matters for resolution by the Dispute Resolution Procedure at any time.</w:t>
      </w:r>
    </w:p>
    <w:p w14:paraId="01AFEF4F" w14:textId="77777777" w:rsidR="00C86216" w:rsidRDefault="00576F03">
      <w:pPr>
        <w:pStyle w:val="ScheduleL2"/>
        <w:numPr>
          <w:ilvl w:val="1"/>
          <w:numId w:val="20"/>
        </w:numPr>
      </w:pPr>
      <w:r>
        <w:t>If the Authority approves the draft Detailed Implementation Plan, it shall replace the Outline Implementation Plan from the date of the Authority's notice of approval.</w:t>
      </w:r>
    </w:p>
    <w:p w14:paraId="01AFEF50" w14:textId="77777777" w:rsidR="00C86216" w:rsidRDefault="00576F03">
      <w:pPr>
        <w:pStyle w:val="ScheduleL1"/>
        <w:numPr>
          <w:ilvl w:val="0"/>
          <w:numId w:val="72"/>
        </w:numPr>
      </w:pPr>
      <w:r>
        <w:t>Updates to and maintenance of the detailed implementation plan</w:t>
      </w:r>
    </w:p>
    <w:p w14:paraId="01AFEF51" w14:textId="77777777" w:rsidR="00C86216" w:rsidRDefault="00576F03">
      <w:pPr>
        <w:pStyle w:val="ScheduleL2"/>
        <w:keepNext/>
        <w:numPr>
          <w:ilvl w:val="1"/>
          <w:numId w:val="20"/>
        </w:numPr>
      </w:pPr>
      <w:r>
        <w:t>Following the approval of the Detailed Implementation Plan by the Authority:</w:t>
      </w:r>
    </w:p>
    <w:p w14:paraId="01AFEF52" w14:textId="77777777" w:rsidR="00C86216" w:rsidRDefault="00576F03">
      <w:pPr>
        <w:pStyle w:val="ScheduleL3"/>
        <w:numPr>
          <w:ilvl w:val="2"/>
          <w:numId w:val="20"/>
        </w:numPr>
      </w:pPr>
      <w:bookmarkStart w:id="7" w:name="_Ref381131179"/>
      <w:r>
        <w:t>the Supplier shall submit a revised Detailed Implementation Plan to the Authority every three (3) months starting three (3) months from the Effective Date;</w:t>
      </w:r>
      <w:bookmarkEnd w:id="7"/>
      <w:r>
        <w:t xml:space="preserve"> </w:t>
      </w:r>
    </w:p>
    <w:p w14:paraId="01AFEF53" w14:textId="77777777" w:rsidR="00C86216" w:rsidRDefault="00576F03">
      <w:pPr>
        <w:pStyle w:val="ScheduleL3"/>
        <w:numPr>
          <w:ilvl w:val="2"/>
          <w:numId w:val="20"/>
        </w:numPr>
      </w:pPr>
      <w:r>
        <w:lastRenderedPageBreak/>
        <w:t>without prejudice to paragraph </w:t>
      </w:r>
      <w:r>
        <w:fldChar w:fldCharType="begin"/>
      </w:r>
      <w:r>
        <w:instrText xml:space="preserve"> REF _Ref381131179 \w \h </w:instrText>
      </w:r>
      <w:r>
        <w:fldChar w:fldCharType="separate"/>
      </w:r>
      <w:r w:rsidR="00CD427C">
        <w:t>4.1.1</w:t>
      </w:r>
      <w:r>
        <w:fldChar w:fldCharType="end"/>
      </w:r>
      <w:r>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01AFEF54" w14:textId="77777777" w:rsidR="00C86216" w:rsidRDefault="00576F03">
      <w:pPr>
        <w:pStyle w:val="ScheduleL3"/>
        <w:numPr>
          <w:ilvl w:val="2"/>
          <w:numId w:val="20"/>
        </w:numPr>
      </w:pPr>
      <w:r>
        <w:t>any revised Detailed Implementation Plan shall (subject to paragraph </w:t>
      </w:r>
      <w:r>
        <w:fldChar w:fldCharType="begin"/>
      </w:r>
      <w:r>
        <w:instrText xml:space="preserve"> REF _Ref381131191 \w \h </w:instrText>
      </w:r>
      <w:r>
        <w:fldChar w:fldCharType="separate"/>
      </w:r>
      <w:r w:rsidR="00CD427C">
        <w:t>4.2</w:t>
      </w:r>
      <w:r>
        <w:fldChar w:fldCharType="end"/>
      </w:r>
      <w:r>
        <w:t>) be submitted by the Supplier for approval in accordance with the procedure set out in paragraph </w:t>
      </w:r>
      <w:r>
        <w:fldChar w:fldCharType="begin"/>
      </w:r>
      <w:r>
        <w:instrText xml:space="preserve"> REF _Ref381131207 \w \h </w:instrText>
      </w:r>
      <w:r>
        <w:fldChar w:fldCharType="separate"/>
      </w:r>
      <w:r w:rsidR="00CD427C">
        <w:t>3</w:t>
      </w:r>
      <w:r>
        <w:fldChar w:fldCharType="end"/>
      </w:r>
      <w:r>
        <w:t>; and</w:t>
      </w:r>
    </w:p>
    <w:p w14:paraId="01AFEF55" w14:textId="77777777" w:rsidR="00C86216" w:rsidRDefault="00576F03">
      <w:pPr>
        <w:pStyle w:val="ScheduleL3"/>
        <w:numPr>
          <w:ilvl w:val="2"/>
          <w:numId w:val="20"/>
        </w:numPr>
      </w:pPr>
      <w:r>
        <w:t>the Supplier's performance against the Implementation Plan shall be monitored at meetings of the Service Management Board (as defined in schedule 8.1 (</w:t>
      </w:r>
      <w:r>
        <w:rPr>
          <w:i/>
        </w:rPr>
        <w:t>Governance</w:t>
      </w:r>
      <w:r>
        <w:t>).  In preparation for such meetings, the current Detailed Implementation Plan shall be provided by the Supplier to the Authority not less than five (5) Working Days in advance of each meeting of the Service Management Board.</w:t>
      </w:r>
    </w:p>
    <w:p w14:paraId="01AFEF56" w14:textId="77777777" w:rsidR="00C86216" w:rsidRDefault="00576F03">
      <w:pPr>
        <w:pStyle w:val="ScheduleL2"/>
        <w:numPr>
          <w:ilvl w:val="1"/>
          <w:numId w:val="20"/>
        </w:numPr>
      </w:pPr>
      <w:bookmarkStart w:id="8" w:name="_Ref381131191"/>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8"/>
    </w:p>
    <w:p w14:paraId="01AFEF57" w14:textId="77777777" w:rsidR="00C86216" w:rsidRDefault="00576F03">
      <w:pPr>
        <w:pStyle w:val="ScheduleL3"/>
        <w:numPr>
          <w:ilvl w:val="2"/>
          <w:numId w:val="20"/>
        </w:numPr>
      </w:pPr>
      <w:r>
        <w:t>any amendments to elements of the Detailed Implementation Plan which are based on the contents of the Outline Implementation Plan shall be deemed to be material amendments; and</w:t>
      </w:r>
    </w:p>
    <w:p w14:paraId="01AFEF58" w14:textId="77777777" w:rsidR="00C86216" w:rsidRDefault="00576F03">
      <w:pPr>
        <w:pStyle w:val="ScheduleL3"/>
        <w:numPr>
          <w:ilvl w:val="2"/>
          <w:numId w:val="20"/>
        </w:numPr>
      </w:pPr>
      <w:r>
        <w:t>in no circumstances shall the Supplier be entitled to alter or request an alteration to any Milestone Date except in accordance with clause 31 (</w:t>
      </w:r>
      <w:r>
        <w:rPr>
          <w:i/>
        </w:rPr>
        <w:t>Authority Cause</w:t>
      </w:r>
      <w:r>
        <w:t xml:space="preserve">).  </w:t>
      </w:r>
    </w:p>
    <w:p w14:paraId="01AFEF59" w14:textId="77777777" w:rsidR="00C86216" w:rsidRDefault="00576F03">
      <w:pPr>
        <w:pStyle w:val="ScheduleL2"/>
        <w:numPr>
          <w:ilvl w:val="1"/>
          <w:numId w:val="20"/>
        </w:numPr>
      </w:pPr>
      <w:r>
        <w:t xml:space="preserve">Any proposed amendments to the Detailed Implementation Plan shall not come into force until they have been approved in writing by the Authority.  </w:t>
      </w:r>
    </w:p>
    <w:p w14:paraId="01AFEF5A" w14:textId="77777777" w:rsidR="00C86216" w:rsidRDefault="00576F03">
      <w:pPr>
        <w:pStyle w:val="ScheduleL1"/>
        <w:numPr>
          <w:ilvl w:val="0"/>
          <w:numId w:val="72"/>
        </w:numPr>
      </w:pPr>
      <w:r>
        <w:t>Government reviews</w:t>
      </w:r>
    </w:p>
    <w:p w14:paraId="01AFEF5B" w14:textId="77777777" w:rsidR="00C86216" w:rsidRDefault="00576F03">
      <w:pPr>
        <w:pStyle w:val="BodyTextIndent"/>
      </w:pPr>
      <w:r>
        <w:t xml:space="preserve">The Supplier acknowledges that the Services may be subject to Government review at key stages of the project (such as Gateway Reviews).  The Supplier shall cooperate with any bodies undertaking such review and shall allow for such reasonable assistance as may be required for this purpose within the Charges.  </w:t>
      </w:r>
    </w:p>
    <w:p w14:paraId="01AFEF5C" w14:textId="77777777" w:rsidR="00C86216" w:rsidRDefault="00576F03">
      <w:pPr>
        <w:pStyle w:val="AppHead"/>
        <w:tabs>
          <w:tab w:val="left" w:pos="5310"/>
        </w:tabs>
      </w:pPr>
      <w:r>
        <w:br w:type="page"/>
      </w:r>
      <w:bookmarkStart w:id="9" w:name="_Ref381127203"/>
      <w:r>
        <w:lastRenderedPageBreak/>
        <w:t>OUTLINE IMPLEMENTATION PLAN</w:t>
      </w:r>
      <w:bookmarkEnd w:id="9"/>
    </w:p>
    <w:p w14:paraId="01AFEF5D" w14:textId="77777777" w:rsidR="00C86216" w:rsidRDefault="00C86216"/>
    <w:p w14:paraId="01AFEF5E" w14:textId="77777777" w:rsidR="00C86216" w:rsidRDefault="00576F03">
      <w:r>
        <w:t>The Authority approach to implementation of the new services is outlined in the following diagram.</w:t>
      </w:r>
    </w:p>
    <w:p w14:paraId="01AFEF5F" w14:textId="77777777" w:rsidR="00C86216" w:rsidRDefault="00D166AF">
      <w:pPr>
        <w:rPr>
          <w:rFonts w:ascii="Arial" w:hAnsi="Arial" w:cs="Arial"/>
          <w:sz w:val="24"/>
        </w:rPr>
      </w:pPr>
      <w:r>
        <w:rPr>
          <w:noProof/>
        </w:rPr>
        <w:pict w14:anchorId="01AFF07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2" type="#_x0000_t67" style="position:absolute;margin-left:350pt;margin-top:11.05pt;width:122.8pt;height:69.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" adj="14190" fillcolor="window" strokecolor="#70ad47" strokeweight="1pt">
            <v:textbox>
              <w:txbxContent>
                <w:p w14:paraId="01AFF08F" w14:textId="77777777" w:rsidR="00C86216" w:rsidRDefault="00576F03">
                  <w:pPr>
                    <w:jc w:val="center"/>
                  </w:pPr>
                  <w:r>
                    <w:t xml:space="preserve">Transition Complete </w:t>
                  </w:r>
                </w:p>
              </w:txbxContent>
            </v:textbox>
          </v:shape>
        </w:pict>
      </w:r>
      <w:r>
        <w:rPr>
          <w:noProof/>
        </w:rPr>
        <w:pict w14:anchorId="01AFF076">
          <v:shape id="Down Arrow 4" o:spid="_x0000_s1031" type="#_x0000_t67" style="position:absolute;margin-left:32.6pt;margin-top:6.45pt;width:122.8pt;height:69.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" adj="14190" strokecolor="#70ad47" strokeweight="1pt">
            <v:textbox>
              <w:txbxContent>
                <w:p w14:paraId="01AFF090" w14:textId="77777777" w:rsidR="00C86216" w:rsidRDefault="00576F03">
                  <w:pPr>
                    <w:jc w:val="center"/>
                  </w:pPr>
                  <w:r>
                    <w:t xml:space="preserve">Effective Date </w:t>
                  </w:r>
                </w:p>
              </w:txbxContent>
            </v:textbox>
          </v:shape>
        </w:pict>
      </w:r>
      <w:r w:rsidR="00576F03">
        <w:t xml:space="preserve"> </w:t>
      </w:r>
    </w:p>
    <w:p w14:paraId="01AFEF60" w14:textId="77777777" w:rsidR="00C86216" w:rsidRDefault="00C86216"/>
    <w:p w14:paraId="01AFEF61" w14:textId="77777777" w:rsidR="00C86216" w:rsidRDefault="00C86216"/>
    <w:p w14:paraId="01AFEF62" w14:textId="77777777" w:rsidR="00C86216" w:rsidRDefault="00C86216"/>
    <w:p w14:paraId="01AFEF63" w14:textId="77777777" w:rsidR="00C86216" w:rsidRDefault="00C86216"/>
    <w:p w14:paraId="01AFEF64" w14:textId="77777777" w:rsidR="00C86216" w:rsidRDefault="00D166AF">
      <w:r>
        <w:rPr>
          <w:noProof/>
        </w:rPr>
        <w:pict w14:anchorId="01AFF077">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30" type="#_x0000_t15" style="position:absolute;margin-left:317.85pt;margin-top:.85pt;width:95.65pt;height:38.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" adj="17230" strokecolor="#70ad47" strokeweight="1pt">
            <v:textbox>
              <w:txbxContent>
                <w:p w14:paraId="01AFF091" w14:textId="77777777" w:rsidR="00C86216" w:rsidRDefault="00576F03">
                  <w:pPr>
                    <w:jc w:val="center"/>
                  </w:pPr>
                  <w:r>
                    <w:t>Stabilisation and Closure</w:t>
                  </w:r>
                </w:p>
              </w:txbxContent>
            </v:textbox>
          </v:shape>
        </w:pict>
      </w:r>
      <w:r>
        <w:rPr>
          <w:noProof/>
        </w:rPr>
        <w:pict w14:anchorId="01AFF078">
          <v:shape id="Pentagon 2" o:spid="_x0000_s1029" type="#_x0000_t15" style="position:absolute;margin-left:143.3pt;margin-top:.3pt;width:178.6pt;height:38.7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" adj="19260" strokecolor="#70ad47" strokeweight="1pt">
            <v:textbox>
              <w:txbxContent>
                <w:p w14:paraId="01AFF092" w14:textId="77777777" w:rsidR="00C86216" w:rsidRDefault="00576F03">
                  <w:pPr>
                    <w:jc w:val="center"/>
                  </w:pPr>
                  <w:r>
                    <w:t>Transition</w:t>
                  </w:r>
                </w:p>
              </w:txbxContent>
            </v:textbox>
          </v:shape>
        </w:pict>
      </w:r>
      <w:r>
        <w:rPr>
          <w:noProof/>
        </w:rPr>
        <w:pict w14:anchorId="01AFF079">
          <v:shape id="Pentagon 9" o:spid="_x0000_s1028" type="#_x0000_t15" style="position:absolute;margin-left:94.4pt;margin-top:.3pt;width:67.2pt;height:38.7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" adj="15380" fillcolor="window" strokecolor="#70ad47" strokeweight="1pt">
            <v:textbox>
              <w:txbxContent>
                <w:p w14:paraId="01AFF093" w14:textId="77777777" w:rsidR="00C86216" w:rsidRDefault="00576F03">
                  <w:pPr>
                    <w:jc w:val="center"/>
                  </w:pPr>
                  <w:r>
                    <w:t>Finalised Planning</w:t>
                  </w:r>
                </w:p>
              </w:txbxContent>
            </v:textbox>
          </v:shape>
        </w:pict>
      </w:r>
      <w:r>
        <w:rPr>
          <w:noProof/>
        </w:rPr>
        <w:pict w14:anchorId="01AFF07A">
          <v:shape id="Pentagon 11" o:spid="_x0000_s1027" type="#_x0000_t15" style="position:absolute;margin-left:173.2pt;margin-top:51pt;width:277.15pt;height:38.7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" adj="20092" fillcolor="window" strokecolor="#70ad47" strokeweight="1pt">
            <v:textbox>
              <w:txbxContent>
                <w:p w14:paraId="01AFF094" w14:textId="77777777" w:rsidR="00C86216" w:rsidRDefault="00576F03">
                  <w:pPr>
                    <w:jc w:val="center"/>
                  </w:pPr>
                  <w:r>
                    <w:t>Transformational Projects</w:t>
                  </w:r>
                </w:p>
              </w:txbxContent>
            </v:textbox>
          </v:shape>
        </w:pict>
      </w:r>
      <w:r>
        <w:rPr>
          <w:noProof/>
        </w:rPr>
        <w:pict w14:anchorId="01AFF07B">
          <v:shape id="Pentagon 10" o:spid="_x0000_s1026" type="#_x0000_t15" style="position:absolute;margin-left:-2.7pt;margin-top:.7pt;width:104.6pt;height:38.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" adj="17604" fillcolor="window" strokecolor="#70ad47" strokeweight="1pt">
            <v:textbox>
              <w:txbxContent>
                <w:p w14:paraId="01AFF095" w14:textId="77777777" w:rsidR="00C86216" w:rsidRDefault="00576F03">
                  <w:pPr>
                    <w:jc w:val="center"/>
                  </w:pPr>
                  <w:r>
                    <w:t>Planning</w:t>
                  </w:r>
                </w:p>
              </w:txbxContent>
            </v:textbox>
          </v:shape>
        </w:pict>
      </w:r>
    </w:p>
    <w:p w14:paraId="01AFEF65" w14:textId="77777777" w:rsidR="00C86216" w:rsidRDefault="00C86216"/>
    <w:p w14:paraId="01AFEF66" w14:textId="77777777" w:rsidR="00C86216" w:rsidRDefault="00C86216"/>
    <w:p w14:paraId="01AFEF67" w14:textId="77777777" w:rsidR="00C86216" w:rsidRDefault="00C86216"/>
    <w:p w14:paraId="01AFEF68" w14:textId="77777777" w:rsidR="00C86216" w:rsidRDefault="00C86216"/>
    <w:p w14:paraId="01AFEF69" w14:textId="77777777" w:rsidR="00C86216" w:rsidRDefault="00576F03">
      <w:pPr>
        <w:pStyle w:val="Heading2"/>
        <w:numPr>
          <w:ilvl w:val="0"/>
          <w:numId w:val="0"/>
        </w:numPr>
        <w:rPr>
          <w:rFonts w:ascii="Arial" w:hAnsi="Arial" w:cs="Arial"/>
          <w:sz w:val="24"/>
          <w:szCs w:val="24"/>
        </w:rPr>
      </w:pPr>
      <w:r>
        <w:rPr>
          <w:rFonts w:ascii="Arial" w:hAnsi="Arial" w:cs="Arial"/>
          <w:sz w:val="24"/>
          <w:szCs w:val="24"/>
        </w:rPr>
        <w:t xml:space="preserve">  </w:t>
      </w:r>
    </w:p>
    <w:p w14:paraId="01AFEF6A" w14:textId="77777777" w:rsidR="00C86216" w:rsidRDefault="00C86216"/>
    <w:p w14:paraId="01AFEF6B" w14:textId="77777777" w:rsidR="00C86216" w:rsidRDefault="00576F03">
      <w:r>
        <w:t>Detailed Supplier Implementation Plan and Governance to be developed and based on Prince2 and Schedule 2.1 (Section B Implementation Services)</w:t>
      </w:r>
    </w:p>
    <w:p w14:paraId="01AFEF6C" w14:textId="77777777" w:rsidR="00C86216" w:rsidRDefault="00C86216"/>
    <w:p w14:paraId="01AFEF6D" w14:textId="77777777" w:rsidR="00C86216" w:rsidRDefault="00C86216"/>
    <w:tbl>
      <w:tblPr>
        <w:tblW w:w="580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259"/>
        <w:gridCol w:w="1067"/>
        <w:gridCol w:w="1711"/>
        <w:gridCol w:w="1709"/>
        <w:gridCol w:w="1003"/>
      </w:tblGrid>
      <w:tr w:rsidR="00C86216" w14:paraId="01AFEF75" w14:textId="77777777">
        <w:trPr>
          <w:trHeight w:val="1272"/>
          <w:tblHeader/>
        </w:trPr>
        <w:tc>
          <w:tcPr>
            <w:tcW w:w="925" w:type="pct"/>
            <w:shd w:val="clear" w:color="auto" w:fill="auto"/>
          </w:tcPr>
          <w:p w14:paraId="01AFEF6E" w14:textId="77777777" w:rsidR="00C86216" w:rsidRDefault="00576F03">
            <w:pPr>
              <w:tabs>
                <w:tab w:val="left" w:pos="5392"/>
              </w:tabs>
              <w:rPr>
                <w:b/>
                <w:sz w:val="18"/>
                <w:szCs w:val="18"/>
              </w:rPr>
            </w:pPr>
            <w:r>
              <w:rPr>
                <w:b/>
                <w:sz w:val="18"/>
                <w:szCs w:val="18"/>
              </w:rPr>
              <w:t>Milestone</w:t>
            </w:r>
          </w:p>
        </w:tc>
        <w:tc>
          <w:tcPr>
            <w:tcW w:w="1518" w:type="pct"/>
            <w:shd w:val="clear" w:color="auto" w:fill="auto"/>
          </w:tcPr>
          <w:p w14:paraId="01AFEF6F" w14:textId="77777777" w:rsidR="00C86216" w:rsidRDefault="00576F03">
            <w:pPr>
              <w:tabs>
                <w:tab w:val="left" w:pos="5392"/>
              </w:tabs>
              <w:rPr>
                <w:b/>
                <w:sz w:val="18"/>
                <w:szCs w:val="18"/>
              </w:rPr>
            </w:pPr>
            <w:r>
              <w:rPr>
                <w:b/>
                <w:sz w:val="18"/>
                <w:szCs w:val="18"/>
              </w:rPr>
              <w:t>Deliverables (and associated tasks) required for each Milestone)</w:t>
            </w:r>
          </w:p>
          <w:p w14:paraId="01AFEF70" w14:textId="77777777" w:rsidR="00C86216" w:rsidRDefault="00C86216">
            <w:pPr>
              <w:tabs>
                <w:tab w:val="left" w:pos="5392"/>
              </w:tabs>
              <w:rPr>
                <w:b/>
                <w:sz w:val="18"/>
                <w:szCs w:val="18"/>
              </w:rPr>
            </w:pPr>
          </w:p>
        </w:tc>
        <w:tc>
          <w:tcPr>
            <w:tcW w:w="497" w:type="pct"/>
            <w:shd w:val="clear" w:color="auto" w:fill="auto"/>
          </w:tcPr>
          <w:p w14:paraId="01AFEF71" w14:textId="77777777" w:rsidR="00C86216" w:rsidRDefault="00576F03">
            <w:pPr>
              <w:tabs>
                <w:tab w:val="left" w:pos="5392"/>
              </w:tabs>
              <w:rPr>
                <w:b/>
                <w:sz w:val="18"/>
                <w:szCs w:val="18"/>
              </w:rPr>
            </w:pPr>
            <w:r>
              <w:rPr>
                <w:b/>
                <w:sz w:val="18"/>
                <w:szCs w:val="18"/>
              </w:rPr>
              <w:t>Duration (Working Days)</w:t>
            </w:r>
          </w:p>
        </w:tc>
        <w:tc>
          <w:tcPr>
            <w:tcW w:w="797" w:type="pct"/>
            <w:shd w:val="clear" w:color="auto" w:fill="auto"/>
          </w:tcPr>
          <w:p w14:paraId="01AFEF72" w14:textId="77777777" w:rsidR="00C86216" w:rsidRDefault="00576F03">
            <w:pPr>
              <w:tabs>
                <w:tab w:val="left" w:pos="5392"/>
              </w:tabs>
              <w:rPr>
                <w:b/>
                <w:sz w:val="18"/>
                <w:szCs w:val="18"/>
              </w:rPr>
            </w:pPr>
            <w:r>
              <w:rPr>
                <w:b/>
                <w:sz w:val="18"/>
                <w:szCs w:val="18"/>
              </w:rPr>
              <w:t>Milestone Date</w:t>
            </w:r>
          </w:p>
        </w:tc>
        <w:tc>
          <w:tcPr>
            <w:tcW w:w="796" w:type="pct"/>
            <w:shd w:val="clear" w:color="auto" w:fill="auto"/>
          </w:tcPr>
          <w:p w14:paraId="01AFEF73" w14:textId="77777777" w:rsidR="00C86216" w:rsidRDefault="00576F03">
            <w:pPr>
              <w:tabs>
                <w:tab w:val="left" w:pos="5392"/>
              </w:tabs>
              <w:rPr>
                <w:b/>
                <w:sz w:val="18"/>
                <w:szCs w:val="18"/>
              </w:rPr>
            </w:pPr>
            <w:r>
              <w:rPr>
                <w:b/>
                <w:sz w:val="18"/>
                <w:szCs w:val="18"/>
              </w:rPr>
              <w:t>Authority Responsibilities (if applicable)</w:t>
            </w:r>
          </w:p>
        </w:tc>
        <w:tc>
          <w:tcPr>
            <w:tcW w:w="467" w:type="pct"/>
            <w:shd w:val="clear" w:color="auto" w:fill="auto"/>
          </w:tcPr>
          <w:p w14:paraId="01AFEF74" w14:textId="77777777" w:rsidR="00C86216" w:rsidRDefault="00576F03">
            <w:pPr>
              <w:tabs>
                <w:tab w:val="left" w:pos="5392"/>
              </w:tabs>
              <w:rPr>
                <w:b/>
                <w:sz w:val="18"/>
                <w:szCs w:val="18"/>
              </w:rPr>
            </w:pPr>
            <w:r>
              <w:rPr>
                <w:b/>
                <w:sz w:val="18"/>
                <w:szCs w:val="18"/>
              </w:rPr>
              <w:t>Link to ATP/CPP and Key Milestone</w:t>
            </w:r>
          </w:p>
        </w:tc>
      </w:tr>
      <w:tr w:rsidR="00C86216" w14:paraId="01AFEF7D" w14:textId="77777777">
        <w:trPr>
          <w:trHeight w:val="1489"/>
        </w:trPr>
        <w:tc>
          <w:tcPr>
            <w:tcW w:w="925" w:type="pct"/>
            <w:tcBorders>
              <w:bottom w:val="nil"/>
            </w:tcBorders>
            <w:shd w:val="clear" w:color="auto" w:fill="auto"/>
          </w:tcPr>
          <w:p w14:paraId="01AFEF76" w14:textId="77777777" w:rsidR="00C86216" w:rsidRDefault="00576F03">
            <w:pPr>
              <w:tabs>
                <w:tab w:val="left" w:pos="5392"/>
              </w:tabs>
              <w:rPr>
                <w:sz w:val="18"/>
                <w:szCs w:val="18"/>
              </w:rPr>
            </w:pPr>
            <w:r>
              <w:rPr>
                <w:sz w:val="18"/>
                <w:szCs w:val="18"/>
              </w:rPr>
              <w:t xml:space="preserve">Agreed Implementation Plan </w:t>
            </w:r>
          </w:p>
        </w:tc>
        <w:tc>
          <w:tcPr>
            <w:tcW w:w="1518" w:type="pct"/>
            <w:tcBorders>
              <w:bottom w:val="nil"/>
            </w:tcBorders>
            <w:shd w:val="clear" w:color="auto" w:fill="auto"/>
          </w:tcPr>
          <w:p w14:paraId="01AFEF77" w14:textId="77777777" w:rsidR="00C86216" w:rsidRDefault="00576F03">
            <w:pPr>
              <w:tabs>
                <w:tab w:val="left" w:pos="5392"/>
              </w:tabs>
              <w:rPr>
                <w:sz w:val="18"/>
                <w:szCs w:val="18"/>
              </w:rPr>
            </w:pPr>
            <w:r>
              <w:rPr>
                <w:sz w:val="18"/>
                <w:szCs w:val="18"/>
              </w:rPr>
              <w:t>Transition Plan i.e. identification of all activities required to enable the Supplier to take over responsibility of the in scope services as defined in Schedule 2.1 and the Transformation Programme Plan.</w:t>
            </w:r>
          </w:p>
        </w:tc>
        <w:tc>
          <w:tcPr>
            <w:tcW w:w="497" w:type="pct"/>
            <w:tcBorders>
              <w:bottom w:val="nil"/>
            </w:tcBorders>
            <w:shd w:val="clear" w:color="auto" w:fill="auto"/>
          </w:tcPr>
          <w:p w14:paraId="01AFEF78" w14:textId="77777777" w:rsidR="00C86216" w:rsidRDefault="00576F03">
            <w:pPr>
              <w:tabs>
                <w:tab w:val="left" w:pos="5392"/>
              </w:tabs>
              <w:rPr>
                <w:sz w:val="18"/>
                <w:szCs w:val="18"/>
              </w:rPr>
            </w:pPr>
            <w:r>
              <w:rPr>
                <w:sz w:val="18"/>
                <w:szCs w:val="18"/>
              </w:rPr>
              <w:t>20</w:t>
            </w:r>
          </w:p>
        </w:tc>
        <w:tc>
          <w:tcPr>
            <w:tcW w:w="797" w:type="pct"/>
            <w:tcBorders>
              <w:bottom w:val="nil"/>
            </w:tcBorders>
            <w:shd w:val="clear" w:color="auto" w:fill="auto"/>
          </w:tcPr>
          <w:p w14:paraId="01AFEF79" w14:textId="77777777" w:rsidR="00C86216" w:rsidRDefault="00576F03">
            <w:pPr>
              <w:tabs>
                <w:tab w:val="left" w:pos="5392"/>
              </w:tabs>
              <w:rPr>
                <w:sz w:val="18"/>
                <w:szCs w:val="18"/>
              </w:rPr>
            </w:pPr>
            <w:r>
              <w:rPr>
                <w:sz w:val="18"/>
                <w:szCs w:val="18"/>
              </w:rPr>
              <w:t>05 October 2016</w:t>
            </w:r>
          </w:p>
          <w:p w14:paraId="01AFEF7A" w14:textId="77777777" w:rsidR="00C86216" w:rsidRDefault="00576F03">
            <w:pPr>
              <w:tabs>
                <w:tab w:val="left" w:pos="5392"/>
              </w:tabs>
              <w:rPr>
                <w:sz w:val="18"/>
                <w:szCs w:val="18"/>
              </w:rPr>
            </w:pPr>
            <w:r>
              <w:rPr>
                <w:sz w:val="18"/>
                <w:szCs w:val="18"/>
              </w:rPr>
              <w:t>[i.e. Effective Date + 20 days]</w:t>
            </w:r>
          </w:p>
        </w:tc>
        <w:tc>
          <w:tcPr>
            <w:tcW w:w="796" w:type="pct"/>
            <w:tcBorders>
              <w:bottom w:val="nil"/>
            </w:tcBorders>
            <w:shd w:val="clear" w:color="auto" w:fill="auto"/>
          </w:tcPr>
          <w:p w14:paraId="01AFEF7B" w14:textId="77777777" w:rsidR="00C86216" w:rsidRDefault="00576F03">
            <w:pPr>
              <w:tabs>
                <w:tab w:val="left" w:pos="5392"/>
              </w:tabs>
              <w:rPr>
                <w:sz w:val="18"/>
                <w:szCs w:val="18"/>
              </w:rPr>
            </w:pPr>
            <w:r>
              <w:rPr>
                <w:sz w:val="18"/>
                <w:szCs w:val="18"/>
              </w:rPr>
              <w:t>Approval of Implementation Plan and Programme Initiation Document</w:t>
            </w:r>
          </w:p>
        </w:tc>
        <w:tc>
          <w:tcPr>
            <w:tcW w:w="467" w:type="pct"/>
            <w:tcBorders>
              <w:bottom w:val="nil"/>
            </w:tcBorders>
            <w:shd w:val="clear" w:color="auto" w:fill="auto"/>
          </w:tcPr>
          <w:p w14:paraId="01AFEF7C" w14:textId="77777777" w:rsidR="00C86216" w:rsidRDefault="00576F03">
            <w:pPr>
              <w:tabs>
                <w:tab w:val="left" w:pos="5392"/>
              </w:tabs>
              <w:rPr>
                <w:sz w:val="18"/>
                <w:szCs w:val="18"/>
              </w:rPr>
            </w:pPr>
            <w:r>
              <w:rPr>
                <w:sz w:val="18"/>
                <w:szCs w:val="18"/>
              </w:rPr>
              <w:t>No</w:t>
            </w:r>
          </w:p>
        </w:tc>
      </w:tr>
      <w:tr w:rsidR="00C86216" w14:paraId="01AFEF84" w14:textId="77777777">
        <w:trPr>
          <w:trHeight w:val="80"/>
        </w:trPr>
        <w:tc>
          <w:tcPr>
            <w:tcW w:w="925" w:type="pct"/>
            <w:tcBorders>
              <w:top w:val="nil"/>
              <w:bottom w:val="single" w:sz="4" w:space="0" w:color="auto"/>
            </w:tcBorders>
            <w:shd w:val="clear" w:color="auto" w:fill="auto"/>
          </w:tcPr>
          <w:p w14:paraId="01AFEF7E" w14:textId="77777777" w:rsidR="00C86216" w:rsidRDefault="00C86216">
            <w:pPr>
              <w:tabs>
                <w:tab w:val="left" w:pos="5392"/>
              </w:tabs>
              <w:rPr>
                <w:sz w:val="18"/>
                <w:szCs w:val="18"/>
              </w:rPr>
            </w:pPr>
          </w:p>
        </w:tc>
        <w:tc>
          <w:tcPr>
            <w:tcW w:w="1518" w:type="pct"/>
            <w:tcBorders>
              <w:top w:val="nil"/>
              <w:bottom w:val="single" w:sz="4" w:space="0" w:color="auto"/>
            </w:tcBorders>
            <w:shd w:val="clear" w:color="auto" w:fill="auto"/>
          </w:tcPr>
          <w:p w14:paraId="01AFEF7F" w14:textId="77777777" w:rsidR="00C86216" w:rsidRDefault="00C86216">
            <w:pPr>
              <w:tabs>
                <w:tab w:val="left" w:pos="5392"/>
              </w:tabs>
              <w:rPr>
                <w:sz w:val="18"/>
                <w:szCs w:val="18"/>
              </w:rPr>
            </w:pPr>
          </w:p>
        </w:tc>
        <w:tc>
          <w:tcPr>
            <w:tcW w:w="497" w:type="pct"/>
            <w:tcBorders>
              <w:top w:val="nil"/>
              <w:bottom w:val="single" w:sz="4" w:space="0" w:color="auto"/>
            </w:tcBorders>
            <w:shd w:val="clear" w:color="auto" w:fill="auto"/>
          </w:tcPr>
          <w:p w14:paraId="01AFEF80" w14:textId="77777777" w:rsidR="00C86216" w:rsidRDefault="00C86216">
            <w:pPr>
              <w:tabs>
                <w:tab w:val="left" w:pos="5392"/>
              </w:tabs>
              <w:rPr>
                <w:sz w:val="18"/>
                <w:szCs w:val="18"/>
              </w:rPr>
            </w:pPr>
          </w:p>
        </w:tc>
        <w:tc>
          <w:tcPr>
            <w:tcW w:w="797" w:type="pct"/>
            <w:tcBorders>
              <w:top w:val="nil"/>
              <w:bottom w:val="single" w:sz="4" w:space="0" w:color="auto"/>
            </w:tcBorders>
            <w:shd w:val="clear" w:color="auto" w:fill="auto"/>
          </w:tcPr>
          <w:p w14:paraId="01AFEF81" w14:textId="77777777" w:rsidR="00C86216" w:rsidRDefault="00C86216">
            <w:pPr>
              <w:tabs>
                <w:tab w:val="left" w:pos="5392"/>
              </w:tabs>
              <w:rPr>
                <w:sz w:val="18"/>
                <w:szCs w:val="18"/>
              </w:rPr>
            </w:pPr>
          </w:p>
        </w:tc>
        <w:tc>
          <w:tcPr>
            <w:tcW w:w="796" w:type="pct"/>
            <w:tcBorders>
              <w:top w:val="nil"/>
              <w:bottom w:val="single" w:sz="4" w:space="0" w:color="auto"/>
            </w:tcBorders>
            <w:shd w:val="clear" w:color="auto" w:fill="auto"/>
          </w:tcPr>
          <w:p w14:paraId="01AFEF82" w14:textId="77777777" w:rsidR="00C86216" w:rsidRDefault="00C86216">
            <w:pPr>
              <w:tabs>
                <w:tab w:val="left" w:pos="5392"/>
              </w:tabs>
              <w:rPr>
                <w:sz w:val="18"/>
                <w:szCs w:val="18"/>
              </w:rPr>
            </w:pPr>
          </w:p>
        </w:tc>
        <w:tc>
          <w:tcPr>
            <w:tcW w:w="467" w:type="pct"/>
            <w:tcBorders>
              <w:top w:val="nil"/>
              <w:bottom w:val="single" w:sz="4" w:space="0" w:color="auto"/>
            </w:tcBorders>
            <w:shd w:val="clear" w:color="auto" w:fill="auto"/>
          </w:tcPr>
          <w:p w14:paraId="01AFEF83" w14:textId="77777777" w:rsidR="00C86216" w:rsidRDefault="00C86216">
            <w:pPr>
              <w:tabs>
                <w:tab w:val="left" w:pos="5392"/>
              </w:tabs>
              <w:rPr>
                <w:sz w:val="18"/>
                <w:szCs w:val="18"/>
              </w:rPr>
            </w:pPr>
          </w:p>
        </w:tc>
      </w:tr>
      <w:tr w:rsidR="00C86216" w14:paraId="01AFEF8D" w14:textId="77777777">
        <w:trPr>
          <w:trHeight w:val="1489"/>
        </w:trPr>
        <w:tc>
          <w:tcPr>
            <w:tcW w:w="925" w:type="pct"/>
            <w:tcBorders>
              <w:top w:val="single" w:sz="4" w:space="0" w:color="auto"/>
              <w:bottom w:val="single" w:sz="4" w:space="0" w:color="auto"/>
            </w:tcBorders>
            <w:shd w:val="clear" w:color="auto" w:fill="auto"/>
          </w:tcPr>
          <w:p w14:paraId="01AFEF85" w14:textId="77777777" w:rsidR="00C86216" w:rsidRDefault="00576F03">
            <w:pPr>
              <w:tabs>
                <w:tab w:val="left" w:pos="5392"/>
              </w:tabs>
              <w:rPr>
                <w:sz w:val="18"/>
                <w:szCs w:val="18"/>
              </w:rPr>
            </w:pPr>
            <w:r>
              <w:rPr>
                <w:sz w:val="18"/>
                <w:szCs w:val="18"/>
              </w:rPr>
              <w:t>Layer 2 Network Migration Link Implementation</w:t>
            </w:r>
          </w:p>
        </w:tc>
        <w:tc>
          <w:tcPr>
            <w:tcW w:w="1518" w:type="pct"/>
            <w:tcBorders>
              <w:top w:val="single" w:sz="4" w:space="0" w:color="auto"/>
              <w:bottom w:val="single" w:sz="4" w:space="0" w:color="auto"/>
            </w:tcBorders>
            <w:shd w:val="clear" w:color="auto" w:fill="auto"/>
          </w:tcPr>
          <w:p w14:paraId="01AFEF86" w14:textId="77777777" w:rsidR="00C86216" w:rsidRDefault="00576F03">
            <w:pPr>
              <w:tabs>
                <w:tab w:val="left" w:pos="5392"/>
              </w:tabs>
              <w:rPr>
                <w:sz w:val="18"/>
                <w:szCs w:val="18"/>
              </w:rPr>
            </w:pPr>
            <w:r>
              <w:rPr>
                <w:sz w:val="18"/>
                <w:szCs w:val="18"/>
              </w:rPr>
              <w:t>Network Connectivity to site complete</w:t>
            </w:r>
          </w:p>
        </w:tc>
        <w:tc>
          <w:tcPr>
            <w:tcW w:w="497" w:type="pct"/>
            <w:tcBorders>
              <w:top w:val="single" w:sz="4" w:space="0" w:color="auto"/>
              <w:bottom w:val="single" w:sz="4" w:space="0" w:color="auto"/>
            </w:tcBorders>
            <w:shd w:val="clear" w:color="auto" w:fill="auto"/>
          </w:tcPr>
          <w:p w14:paraId="01AFEF87"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88" w14:textId="77777777" w:rsidR="00C86216" w:rsidRDefault="00576F03">
            <w:pPr>
              <w:tabs>
                <w:tab w:val="left" w:pos="5392"/>
              </w:tabs>
              <w:rPr>
                <w:sz w:val="18"/>
                <w:szCs w:val="18"/>
              </w:rPr>
            </w:pPr>
            <w:r>
              <w:rPr>
                <w:sz w:val="18"/>
                <w:szCs w:val="18"/>
              </w:rPr>
              <w:t>15</w:t>
            </w:r>
            <w:r>
              <w:rPr>
                <w:sz w:val="18"/>
                <w:szCs w:val="18"/>
                <w:vertAlign w:val="superscript"/>
              </w:rPr>
              <w:t>th</w:t>
            </w:r>
            <w:r>
              <w:rPr>
                <w:sz w:val="18"/>
                <w:szCs w:val="18"/>
              </w:rPr>
              <w:t xml:space="preserve"> November 2016</w:t>
            </w:r>
          </w:p>
        </w:tc>
        <w:tc>
          <w:tcPr>
            <w:tcW w:w="796" w:type="pct"/>
            <w:tcBorders>
              <w:top w:val="single" w:sz="4" w:space="0" w:color="auto"/>
              <w:bottom w:val="single" w:sz="4" w:space="0" w:color="auto"/>
            </w:tcBorders>
            <w:shd w:val="clear" w:color="auto" w:fill="auto"/>
          </w:tcPr>
          <w:p w14:paraId="01AFEF89" w14:textId="77777777" w:rsidR="00C86216" w:rsidRDefault="00576F03">
            <w:pPr>
              <w:tabs>
                <w:tab w:val="left" w:pos="5392"/>
              </w:tabs>
              <w:rPr>
                <w:sz w:val="18"/>
                <w:szCs w:val="18"/>
              </w:rPr>
            </w:pPr>
            <w:r>
              <w:rPr>
                <w:sz w:val="18"/>
                <w:szCs w:val="18"/>
              </w:rPr>
              <w:t>1. Facilitate link landing into INV10 communications room</w:t>
            </w:r>
          </w:p>
          <w:p w14:paraId="01AFEF8A" w14:textId="77777777" w:rsidR="00C86216" w:rsidRDefault="00576F03">
            <w:pPr>
              <w:tabs>
                <w:tab w:val="left" w:pos="5392"/>
              </w:tabs>
              <w:rPr>
                <w:sz w:val="18"/>
                <w:szCs w:val="18"/>
              </w:rPr>
            </w:pPr>
            <w:r>
              <w:rPr>
                <w:sz w:val="18"/>
                <w:szCs w:val="18"/>
              </w:rPr>
              <w:t>and extending the same to the core Switch (site survey in August 2016)</w:t>
            </w:r>
          </w:p>
          <w:p w14:paraId="01AFEF8B" w14:textId="77777777" w:rsidR="00C86216" w:rsidRDefault="00576F03">
            <w:pPr>
              <w:tabs>
                <w:tab w:val="left" w:pos="5392"/>
              </w:tabs>
              <w:rPr>
                <w:sz w:val="18"/>
                <w:szCs w:val="18"/>
              </w:rPr>
            </w:pPr>
            <w:r>
              <w:rPr>
                <w:sz w:val="18"/>
                <w:szCs w:val="18"/>
              </w:rPr>
              <w:t>2. Configure 2*Core switches to access VLANs across 4 data centre locations</w:t>
            </w:r>
          </w:p>
        </w:tc>
        <w:tc>
          <w:tcPr>
            <w:tcW w:w="467" w:type="pct"/>
            <w:tcBorders>
              <w:top w:val="single" w:sz="4" w:space="0" w:color="auto"/>
              <w:bottom w:val="single" w:sz="4" w:space="0" w:color="auto"/>
            </w:tcBorders>
            <w:shd w:val="clear" w:color="auto" w:fill="auto"/>
          </w:tcPr>
          <w:p w14:paraId="01AFEF8C" w14:textId="77777777" w:rsidR="00C86216" w:rsidRDefault="00576F03">
            <w:pPr>
              <w:tabs>
                <w:tab w:val="left" w:pos="5392"/>
              </w:tabs>
              <w:rPr>
                <w:sz w:val="18"/>
                <w:szCs w:val="18"/>
              </w:rPr>
            </w:pPr>
            <w:r>
              <w:rPr>
                <w:sz w:val="18"/>
                <w:szCs w:val="18"/>
              </w:rPr>
              <w:t>No</w:t>
            </w:r>
          </w:p>
        </w:tc>
      </w:tr>
      <w:tr w:rsidR="00C86216" w14:paraId="01AFEF95" w14:textId="77777777">
        <w:trPr>
          <w:trHeight w:val="1489"/>
        </w:trPr>
        <w:tc>
          <w:tcPr>
            <w:tcW w:w="925" w:type="pct"/>
            <w:tcBorders>
              <w:top w:val="single" w:sz="4" w:space="0" w:color="auto"/>
              <w:bottom w:val="single" w:sz="4" w:space="0" w:color="auto"/>
            </w:tcBorders>
            <w:shd w:val="clear" w:color="auto" w:fill="auto"/>
          </w:tcPr>
          <w:p w14:paraId="01AFEF8E" w14:textId="77777777" w:rsidR="00C86216" w:rsidRDefault="00576F03">
            <w:pPr>
              <w:tabs>
                <w:tab w:val="left" w:pos="5392"/>
              </w:tabs>
              <w:rPr>
                <w:sz w:val="18"/>
                <w:szCs w:val="18"/>
              </w:rPr>
            </w:pPr>
            <w:r>
              <w:rPr>
                <w:sz w:val="18"/>
                <w:szCs w:val="18"/>
              </w:rPr>
              <w:t>Service Desk, DC Infrastructure and tools Setup Complete</w:t>
            </w:r>
          </w:p>
        </w:tc>
        <w:tc>
          <w:tcPr>
            <w:tcW w:w="1518" w:type="pct"/>
            <w:tcBorders>
              <w:top w:val="single" w:sz="4" w:space="0" w:color="auto"/>
              <w:bottom w:val="single" w:sz="4" w:space="0" w:color="auto"/>
            </w:tcBorders>
            <w:shd w:val="clear" w:color="auto" w:fill="auto"/>
          </w:tcPr>
          <w:p w14:paraId="01AFEF8F" w14:textId="77777777" w:rsidR="00C86216" w:rsidRDefault="00576F03">
            <w:pPr>
              <w:tabs>
                <w:tab w:val="left" w:pos="5392"/>
              </w:tabs>
              <w:rPr>
                <w:sz w:val="18"/>
                <w:szCs w:val="18"/>
              </w:rPr>
            </w:pPr>
            <w:r>
              <w:rPr>
                <w:sz w:val="18"/>
                <w:szCs w:val="18"/>
              </w:rPr>
              <w:t>Access SNOW portal, Evidence of material delivery (S/W and H/W) and installation report</w:t>
            </w:r>
          </w:p>
        </w:tc>
        <w:tc>
          <w:tcPr>
            <w:tcW w:w="497" w:type="pct"/>
            <w:tcBorders>
              <w:top w:val="single" w:sz="4" w:space="0" w:color="auto"/>
              <w:bottom w:val="single" w:sz="4" w:space="0" w:color="auto"/>
            </w:tcBorders>
            <w:shd w:val="clear" w:color="auto" w:fill="auto"/>
          </w:tcPr>
          <w:p w14:paraId="01AFEF90"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91" w14:textId="77777777" w:rsidR="00C86216" w:rsidRDefault="00576F03">
            <w:pPr>
              <w:tabs>
                <w:tab w:val="left" w:pos="5392"/>
              </w:tabs>
              <w:rPr>
                <w:sz w:val="18"/>
                <w:szCs w:val="18"/>
              </w:rPr>
            </w:pPr>
            <w:r>
              <w:rPr>
                <w:sz w:val="18"/>
                <w:szCs w:val="18"/>
              </w:rPr>
              <w:t>12th December 2016</w:t>
            </w:r>
          </w:p>
        </w:tc>
        <w:tc>
          <w:tcPr>
            <w:tcW w:w="796" w:type="pct"/>
            <w:tcBorders>
              <w:top w:val="single" w:sz="4" w:space="0" w:color="auto"/>
              <w:bottom w:val="single" w:sz="4" w:space="0" w:color="auto"/>
            </w:tcBorders>
            <w:shd w:val="clear" w:color="auto" w:fill="auto"/>
          </w:tcPr>
          <w:p w14:paraId="01AFEF92" w14:textId="77777777" w:rsidR="00C86216" w:rsidRDefault="00576F03">
            <w:pPr>
              <w:tabs>
                <w:tab w:val="left" w:pos="5392"/>
              </w:tabs>
              <w:rPr>
                <w:sz w:val="18"/>
                <w:szCs w:val="18"/>
              </w:rPr>
            </w:pPr>
            <w:r>
              <w:rPr>
                <w:sz w:val="18"/>
                <w:szCs w:val="18"/>
              </w:rPr>
              <w:t>1. Solution Architecture and Design Signoff</w:t>
            </w:r>
            <w:r>
              <w:rPr>
                <w:sz w:val="18"/>
                <w:szCs w:val="18"/>
              </w:rPr>
              <w:br/>
              <w:t xml:space="preserve">2. Microsoft Licenses to be procured </w:t>
            </w:r>
          </w:p>
          <w:p w14:paraId="01AFEF93"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94" w14:textId="77777777" w:rsidR="00C86216" w:rsidRDefault="00576F03">
            <w:pPr>
              <w:tabs>
                <w:tab w:val="left" w:pos="5392"/>
              </w:tabs>
              <w:rPr>
                <w:sz w:val="18"/>
                <w:szCs w:val="18"/>
              </w:rPr>
            </w:pPr>
            <w:r>
              <w:rPr>
                <w:sz w:val="18"/>
                <w:szCs w:val="18"/>
              </w:rPr>
              <w:t>No</w:t>
            </w:r>
          </w:p>
        </w:tc>
      </w:tr>
      <w:tr w:rsidR="00C86216" w14:paraId="01AFEF9D" w14:textId="77777777">
        <w:trPr>
          <w:trHeight w:val="1489"/>
        </w:trPr>
        <w:tc>
          <w:tcPr>
            <w:tcW w:w="925" w:type="pct"/>
            <w:tcBorders>
              <w:top w:val="single" w:sz="4" w:space="0" w:color="auto"/>
              <w:bottom w:val="single" w:sz="4" w:space="0" w:color="auto"/>
            </w:tcBorders>
            <w:shd w:val="clear" w:color="auto" w:fill="auto"/>
          </w:tcPr>
          <w:p w14:paraId="01AFEF96" w14:textId="77777777" w:rsidR="00C86216" w:rsidRDefault="00576F03">
            <w:pPr>
              <w:tabs>
                <w:tab w:val="left" w:pos="5392"/>
              </w:tabs>
              <w:rPr>
                <w:sz w:val="18"/>
                <w:szCs w:val="18"/>
              </w:rPr>
            </w:pPr>
            <w:r>
              <w:rPr>
                <w:sz w:val="18"/>
                <w:szCs w:val="18"/>
              </w:rPr>
              <w:lastRenderedPageBreak/>
              <w:t>Services Go-Live – Operational Service Commencement Date</w:t>
            </w:r>
          </w:p>
        </w:tc>
        <w:tc>
          <w:tcPr>
            <w:tcW w:w="1518" w:type="pct"/>
            <w:tcBorders>
              <w:top w:val="single" w:sz="4" w:space="0" w:color="auto"/>
              <w:bottom w:val="single" w:sz="4" w:space="0" w:color="auto"/>
            </w:tcBorders>
            <w:shd w:val="clear" w:color="auto" w:fill="auto"/>
          </w:tcPr>
          <w:p w14:paraId="01AFEF97" w14:textId="77777777" w:rsidR="00C86216" w:rsidRDefault="00576F03">
            <w:pPr>
              <w:tabs>
                <w:tab w:val="left" w:pos="5392"/>
              </w:tabs>
              <w:rPr>
                <w:sz w:val="18"/>
                <w:szCs w:val="18"/>
              </w:rPr>
            </w:pPr>
            <w:r>
              <w:rPr>
                <w:sz w:val="18"/>
                <w:szCs w:val="18"/>
              </w:rPr>
              <w:t xml:space="preserve">All activities required to enable the Supplier to take over responsibility of the in scope services in Schedule 2.1, Section C have been completed and Services go live.  </w:t>
            </w:r>
          </w:p>
        </w:tc>
        <w:tc>
          <w:tcPr>
            <w:tcW w:w="497" w:type="pct"/>
            <w:tcBorders>
              <w:top w:val="single" w:sz="4" w:space="0" w:color="auto"/>
              <w:bottom w:val="single" w:sz="4" w:space="0" w:color="auto"/>
            </w:tcBorders>
            <w:shd w:val="clear" w:color="auto" w:fill="auto"/>
          </w:tcPr>
          <w:p w14:paraId="01AFEF98" w14:textId="77777777" w:rsidR="00C86216" w:rsidRDefault="00576F03">
            <w:pPr>
              <w:tabs>
                <w:tab w:val="left" w:pos="5392"/>
              </w:tabs>
              <w:rPr>
                <w:sz w:val="18"/>
                <w:szCs w:val="18"/>
              </w:rPr>
            </w:pPr>
            <w:r>
              <w:rPr>
                <w:sz w:val="18"/>
                <w:szCs w:val="18"/>
              </w:rPr>
              <w:t>128</w:t>
            </w:r>
          </w:p>
        </w:tc>
        <w:tc>
          <w:tcPr>
            <w:tcW w:w="797" w:type="pct"/>
            <w:tcBorders>
              <w:top w:val="single" w:sz="4" w:space="0" w:color="auto"/>
              <w:bottom w:val="single" w:sz="4" w:space="0" w:color="auto"/>
            </w:tcBorders>
            <w:shd w:val="clear" w:color="auto" w:fill="auto"/>
          </w:tcPr>
          <w:p w14:paraId="01AFEF99" w14:textId="77777777" w:rsidR="00C86216" w:rsidRDefault="00576F03">
            <w:pPr>
              <w:tabs>
                <w:tab w:val="left" w:pos="5392"/>
              </w:tabs>
              <w:rPr>
                <w:sz w:val="18"/>
                <w:szCs w:val="18"/>
              </w:rPr>
            </w:pPr>
            <w:r>
              <w:rPr>
                <w:sz w:val="18"/>
                <w:szCs w:val="18"/>
              </w:rPr>
              <w:t>1 April 2017</w:t>
            </w:r>
          </w:p>
          <w:p w14:paraId="01AFEF9A" w14:textId="77777777" w:rsidR="00C86216" w:rsidRDefault="00576F03">
            <w:pPr>
              <w:tabs>
                <w:tab w:val="left" w:pos="5392"/>
              </w:tabs>
              <w:rPr>
                <w:sz w:val="18"/>
                <w:szCs w:val="18"/>
              </w:rPr>
            </w:pPr>
            <w:r>
              <w:rPr>
                <w:sz w:val="18"/>
                <w:szCs w:val="18"/>
              </w:rPr>
              <w:t>[i.e. Agreed Detailed Implementation Plan + 128 days]</w:t>
            </w:r>
          </w:p>
        </w:tc>
        <w:tc>
          <w:tcPr>
            <w:tcW w:w="796" w:type="pct"/>
            <w:tcBorders>
              <w:top w:val="single" w:sz="4" w:space="0" w:color="auto"/>
              <w:bottom w:val="single" w:sz="4" w:space="0" w:color="auto"/>
            </w:tcBorders>
            <w:shd w:val="clear" w:color="auto" w:fill="auto"/>
          </w:tcPr>
          <w:p w14:paraId="01AFEF9B"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9C" w14:textId="77777777" w:rsidR="00C86216" w:rsidRDefault="00576F03">
            <w:pPr>
              <w:tabs>
                <w:tab w:val="left" w:pos="5392"/>
              </w:tabs>
              <w:rPr>
                <w:sz w:val="18"/>
                <w:szCs w:val="18"/>
              </w:rPr>
            </w:pPr>
            <w:r>
              <w:rPr>
                <w:sz w:val="18"/>
                <w:szCs w:val="18"/>
              </w:rPr>
              <w:t>ATP</w:t>
            </w:r>
          </w:p>
        </w:tc>
      </w:tr>
      <w:tr w:rsidR="00C86216" w14:paraId="01AFEFA6" w14:textId="77777777">
        <w:trPr>
          <w:trHeight w:val="1489"/>
        </w:trPr>
        <w:tc>
          <w:tcPr>
            <w:tcW w:w="925" w:type="pct"/>
            <w:tcBorders>
              <w:top w:val="single" w:sz="4" w:space="0" w:color="auto"/>
              <w:bottom w:val="single" w:sz="4" w:space="0" w:color="auto"/>
            </w:tcBorders>
            <w:shd w:val="clear" w:color="auto" w:fill="auto"/>
          </w:tcPr>
          <w:p w14:paraId="01AFEF9E" w14:textId="77777777" w:rsidR="00C86216" w:rsidRDefault="00576F03">
            <w:pPr>
              <w:tabs>
                <w:tab w:val="left" w:pos="5392"/>
              </w:tabs>
              <w:rPr>
                <w:sz w:val="18"/>
                <w:szCs w:val="18"/>
              </w:rPr>
            </w:pPr>
            <w:r>
              <w:rPr>
                <w:sz w:val="18"/>
                <w:szCs w:val="18"/>
              </w:rPr>
              <w:t>Services Stable / Transition Complete</w:t>
            </w:r>
          </w:p>
        </w:tc>
        <w:tc>
          <w:tcPr>
            <w:tcW w:w="1518" w:type="pct"/>
            <w:tcBorders>
              <w:top w:val="single" w:sz="4" w:space="0" w:color="auto"/>
              <w:bottom w:val="single" w:sz="4" w:space="0" w:color="auto"/>
            </w:tcBorders>
            <w:shd w:val="clear" w:color="auto" w:fill="auto"/>
          </w:tcPr>
          <w:p w14:paraId="01AFEF9F" w14:textId="77777777" w:rsidR="00C86216" w:rsidRDefault="00576F03">
            <w:pPr>
              <w:tabs>
                <w:tab w:val="left" w:pos="5392"/>
              </w:tabs>
              <w:rPr>
                <w:sz w:val="18"/>
                <w:szCs w:val="18"/>
              </w:rPr>
            </w:pPr>
            <w:r>
              <w:rPr>
                <w:sz w:val="18"/>
                <w:szCs w:val="18"/>
              </w:rPr>
              <w:t>All Services have operated successfully during the stabilisation period. Delivered and verified through Project Governance.</w:t>
            </w:r>
          </w:p>
          <w:p w14:paraId="01AFEFA0"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A1" w14:textId="77777777" w:rsidR="00C86216" w:rsidRDefault="00576F03">
            <w:pPr>
              <w:tabs>
                <w:tab w:val="left" w:pos="5392"/>
              </w:tabs>
              <w:rPr>
                <w:sz w:val="18"/>
                <w:szCs w:val="18"/>
              </w:rPr>
            </w:pPr>
            <w:r>
              <w:rPr>
                <w:sz w:val="18"/>
                <w:szCs w:val="18"/>
              </w:rPr>
              <w:t>22</w:t>
            </w:r>
          </w:p>
        </w:tc>
        <w:tc>
          <w:tcPr>
            <w:tcW w:w="797" w:type="pct"/>
            <w:tcBorders>
              <w:top w:val="single" w:sz="4" w:space="0" w:color="auto"/>
              <w:bottom w:val="single" w:sz="4" w:space="0" w:color="auto"/>
            </w:tcBorders>
            <w:shd w:val="clear" w:color="auto" w:fill="auto"/>
          </w:tcPr>
          <w:p w14:paraId="01AFEFA2" w14:textId="77777777" w:rsidR="00C86216" w:rsidRDefault="00576F03">
            <w:pPr>
              <w:tabs>
                <w:tab w:val="left" w:pos="5392"/>
              </w:tabs>
              <w:rPr>
                <w:sz w:val="18"/>
                <w:szCs w:val="18"/>
              </w:rPr>
            </w:pPr>
            <w:r>
              <w:rPr>
                <w:sz w:val="18"/>
                <w:szCs w:val="18"/>
              </w:rPr>
              <w:t>01 May 2017</w:t>
            </w:r>
          </w:p>
          <w:p w14:paraId="01AFEFA3" w14:textId="77777777" w:rsidR="00C86216" w:rsidRDefault="00576F03">
            <w:pPr>
              <w:tabs>
                <w:tab w:val="left" w:pos="5392"/>
              </w:tabs>
              <w:rPr>
                <w:sz w:val="18"/>
                <w:szCs w:val="18"/>
              </w:rPr>
            </w:pPr>
            <w:r>
              <w:rPr>
                <w:sz w:val="18"/>
                <w:szCs w:val="18"/>
              </w:rPr>
              <w:t>[Services Go Live - Operational Service Commencement Date + 22 days]</w:t>
            </w:r>
          </w:p>
        </w:tc>
        <w:tc>
          <w:tcPr>
            <w:tcW w:w="796" w:type="pct"/>
            <w:tcBorders>
              <w:top w:val="single" w:sz="4" w:space="0" w:color="auto"/>
              <w:bottom w:val="single" w:sz="4" w:space="0" w:color="auto"/>
            </w:tcBorders>
            <w:shd w:val="clear" w:color="auto" w:fill="auto"/>
          </w:tcPr>
          <w:p w14:paraId="01AFEFA4"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A5" w14:textId="77777777" w:rsidR="00C86216" w:rsidRDefault="00576F03">
            <w:pPr>
              <w:tabs>
                <w:tab w:val="left" w:pos="5392"/>
              </w:tabs>
              <w:rPr>
                <w:sz w:val="18"/>
                <w:szCs w:val="18"/>
              </w:rPr>
            </w:pPr>
            <w:r>
              <w:rPr>
                <w:sz w:val="18"/>
                <w:szCs w:val="18"/>
              </w:rPr>
              <w:t>CPP</w:t>
            </w:r>
          </w:p>
        </w:tc>
      </w:tr>
      <w:tr w:rsidR="00C86216" w14:paraId="01AFEFAF" w14:textId="77777777">
        <w:trPr>
          <w:trHeight w:val="1288"/>
        </w:trPr>
        <w:tc>
          <w:tcPr>
            <w:tcW w:w="925" w:type="pct"/>
            <w:tcBorders>
              <w:top w:val="single" w:sz="4" w:space="0" w:color="auto"/>
              <w:bottom w:val="single" w:sz="4" w:space="0" w:color="auto"/>
            </w:tcBorders>
            <w:shd w:val="clear" w:color="auto" w:fill="auto"/>
          </w:tcPr>
          <w:p w14:paraId="01AFEFA7" w14:textId="77777777" w:rsidR="00C86216" w:rsidRDefault="00576F03">
            <w:pPr>
              <w:tabs>
                <w:tab w:val="left" w:pos="5392"/>
              </w:tabs>
              <w:rPr>
                <w:sz w:val="18"/>
                <w:szCs w:val="18"/>
              </w:rPr>
            </w:pPr>
            <w:r>
              <w:rPr>
                <w:sz w:val="18"/>
                <w:szCs w:val="18"/>
              </w:rPr>
              <w:t>Transformation Project 1- Active Directory (including processes for joiners/movers/leavers</w:t>
            </w:r>
          </w:p>
          <w:p w14:paraId="01AFEFA8"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A9" w14:textId="77777777" w:rsidR="00C86216" w:rsidRDefault="00576F03">
            <w:pPr>
              <w:tabs>
                <w:tab w:val="left" w:pos="5392"/>
              </w:tabs>
              <w:rPr>
                <w:sz w:val="18"/>
                <w:szCs w:val="18"/>
              </w:rPr>
            </w:pPr>
            <w:r>
              <w:rPr>
                <w:sz w:val="18"/>
                <w:szCs w:val="18"/>
              </w:rPr>
              <w:t>Transformation Project Completed and service operationally delivered and verified through Project Governance.</w:t>
            </w:r>
          </w:p>
          <w:p w14:paraId="01AFEFAA"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AB"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AC" w14:textId="77777777" w:rsidR="00C86216" w:rsidRDefault="00576F03">
            <w:pPr>
              <w:tabs>
                <w:tab w:val="left" w:pos="5392"/>
              </w:tabs>
              <w:rPr>
                <w:sz w:val="18"/>
                <w:szCs w:val="18"/>
              </w:rPr>
            </w:pPr>
            <w:r>
              <w:rPr>
                <w:sz w:val="18"/>
                <w:szCs w:val="18"/>
              </w:rPr>
              <w:t>01 March 2017</w:t>
            </w:r>
          </w:p>
        </w:tc>
        <w:tc>
          <w:tcPr>
            <w:tcW w:w="796" w:type="pct"/>
            <w:tcBorders>
              <w:top w:val="single" w:sz="4" w:space="0" w:color="auto"/>
              <w:bottom w:val="single" w:sz="4" w:space="0" w:color="auto"/>
            </w:tcBorders>
            <w:shd w:val="clear" w:color="auto" w:fill="auto"/>
          </w:tcPr>
          <w:p w14:paraId="01AFEFAD" w14:textId="77777777" w:rsidR="00C86216" w:rsidRDefault="00576F03">
            <w:pPr>
              <w:tabs>
                <w:tab w:val="left" w:pos="5392"/>
              </w:tabs>
              <w:rPr>
                <w:sz w:val="18"/>
                <w:szCs w:val="18"/>
              </w:rPr>
            </w:pPr>
            <w:r>
              <w:rPr>
                <w:sz w:val="18"/>
                <w:szCs w:val="18"/>
              </w:rPr>
              <w:t>Approval of Implementation Plan and PID</w:t>
            </w:r>
          </w:p>
        </w:tc>
        <w:tc>
          <w:tcPr>
            <w:tcW w:w="467" w:type="pct"/>
            <w:tcBorders>
              <w:top w:val="single" w:sz="4" w:space="0" w:color="auto"/>
              <w:bottom w:val="single" w:sz="4" w:space="0" w:color="auto"/>
            </w:tcBorders>
            <w:shd w:val="clear" w:color="auto" w:fill="auto"/>
          </w:tcPr>
          <w:p w14:paraId="01AFEFAE" w14:textId="77777777" w:rsidR="00C86216" w:rsidRDefault="00576F03">
            <w:pPr>
              <w:tabs>
                <w:tab w:val="left" w:pos="5392"/>
              </w:tabs>
              <w:rPr>
                <w:sz w:val="18"/>
                <w:szCs w:val="18"/>
              </w:rPr>
            </w:pPr>
            <w:r>
              <w:rPr>
                <w:sz w:val="18"/>
                <w:szCs w:val="18"/>
              </w:rPr>
              <w:t>ATP</w:t>
            </w:r>
          </w:p>
        </w:tc>
      </w:tr>
      <w:tr w:rsidR="00C86216" w14:paraId="01AFEFBC" w14:textId="77777777">
        <w:trPr>
          <w:trHeight w:val="636"/>
        </w:trPr>
        <w:tc>
          <w:tcPr>
            <w:tcW w:w="925" w:type="pct"/>
            <w:tcBorders>
              <w:top w:val="single" w:sz="4" w:space="0" w:color="auto"/>
              <w:bottom w:val="single" w:sz="4" w:space="0" w:color="auto"/>
            </w:tcBorders>
            <w:shd w:val="clear" w:color="auto" w:fill="auto"/>
          </w:tcPr>
          <w:p w14:paraId="01AFEFB0" w14:textId="77777777" w:rsidR="00C86216" w:rsidRDefault="00576F03">
            <w:pPr>
              <w:tabs>
                <w:tab w:val="left" w:pos="5392"/>
              </w:tabs>
              <w:rPr>
                <w:sz w:val="18"/>
                <w:szCs w:val="18"/>
              </w:rPr>
            </w:pPr>
            <w:r>
              <w:rPr>
                <w:sz w:val="18"/>
                <w:szCs w:val="18"/>
              </w:rPr>
              <w:t>Transformation Project 1- Active Directory (including processes for joiners/movers/leavers)</w:t>
            </w:r>
          </w:p>
          <w:p w14:paraId="01AFEFB1"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B2" w14:textId="77777777" w:rsidR="00C86216" w:rsidRDefault="00576F03">
            <w:pPr>
              <w:tabs>
                <w:tab w:val="left" w:pos="5392"/>
              </w:tabs>
              <w:rPr>
                <w:sz w:val="18"/>
                <w:szCs w:val="18"/>
              </w:rPr>
            </w:pPr>
            <w:r>
              <w:rPr>
                <w:sz w:val="18"/>
                <w:szCs w:val="18"/>
              </w:rPr>
              <w:t>Transformation Project Completed and service operationally delivered and verified through Project Governance.</w:t>
            </w:r>
          </w:p>
          <w:p w14:paraId="01AFEFB3"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B4" w14:textId="77777777" w:rsidR="00C86216" w:rsidRDefault="00576F03">
            <w:pPr>
              <w:tabs>
                <w:tab w:val="left" w:pos="5392"/>
              </w:tabs>
              <w:rPr>
                <w:sz w:val="18"/>
                <w:szCs w:val="18"/>
              </w:rPr>
            </w:pPr>
            <w:r>
              <w:rPr>
                <w:sz w:val="18"/>
                <w:szCs w:val="18"/>
              </w:rPr>
              <w:t>128 days</w:t>
            </w:r>
          </w:p>
          <w:p w14:paraId="01AFEFB5"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B6" w14:textId="77777777" w:rsidR="00C86216" w:rsidRDefault="00576F03">
            <w:pPr>
              <w:tabs>
                <w:tab w:val="left" w:pos="5392"/>
              </w:tabs>
              <w:rPr>
                <w:sz w:val="18"/>
                <w:szCs w:val="18"/>
              </w:rPr>
            </w:pPr>
            <w:r>
              <w:rPr>
                <w:sz w:val="18"/>
                <w:szCs w:val="18"/>
              </w:rPr>
              <w:t>01 April 2017</w:t>
            </w:r>
          </w:p>
          <w:p w14:paraId="01AFEFB7" w14:textId="77777777" w:rsidR="00C86216" w:rsidRDefault="00576F03">
            <w:pPr>
              <w:tabs>
                <w:tab w:val="left" w:pos="5392"/>
              </w:tabs>
              <w:rPr>
                <w:sz w:val="18"/>
                <w:szCs w:val="18"/>
              </w:rPr>
            </w:pPr>
            <w:r>
              <w:rPr>
                <w:sz w:val="18"/>
                <w:szCs w:val="18"/>
              </w:rPr>
              <w:t>[i.e. Agreed Detailed Implementation Plan + 128 days]</w:t>
            </w:r>
          </w:p>
          <w:p w14:paraId="01AFEFB8"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EFB9" w14:textId="77777777" w:rsidR="00C86216" w:rsidRDefault="00576F03">
            <w:pPr>
              <w:tabs>
                <w:tab w:val="left" w:pos="5392"/>
              </w:tabs>
              <w:rPr>
                <w:sz w:val="18"/>
                <w:szCs w:val="18"/>
              </w:rPr>
            </w:pPr>
            <w:r>
              <w:rPr>
                <w:sz w:val="18"/>
                <w:szCs w:val="18"/>
              </w:rPr>
              <w:t>1. Authority to enable access to the current AD environment</w:t>
            </w:r>
          </w:p>
          <w:p w14:paraId="01AFEFBA" w14:textId="77777777" w:rsidR="00C86216" w:rsidRDefault="00576F03">
            <w:pPr>
              <w:tabs>
                <w:tab w:val="left" w:pos="5392"/>
              </w:tabs>
              <w:rPr>
                <w:sz w:val="18"/>
                <w:szCs w:val="18"/>
              </w:rPr>
            </w:pPr>
            <w:r>
              <w:rPr>
                <w:sz w:val="18"/>
                <w:szCs w:val="18"/>
              </w:rPr>
              <w:t xml:space="preserve">2. Review and sign off test results </w:t>
            </w:r>
          </w:p>
        </w:tc>
        <w:tc>
          <w:tcPr>
            <w:tcW w:w="467" w:type="pct"/>
            <w:tcBorders>
              <w:top w:val="single" w:sz="4" w:space="0" w:color="auto"/>
              <w:bottom w:val="single" w:sz="4" w:space="0" w:color="auto"/>
            </w:tcBorders>
            <w:shd w:val="clear" w:color="auto" w:fill="auto"/>
          </w:tcPr>
          <w:p w14:paraId="01AFEFBB" w14:textId="77777777" w:rsidR="00C86216" w:rsidRDefault="00576F03">
            <w:pPr>
              <w:tabs>
                <w:tab w:val="left" w:pos="5392"/>
              </w:tabs>
              <w:rPr>
                <w:sz w:val="18"/>
                <w:szCs w:val="18"/>
              </w:rPr>
            </w:pPr>
            <w:r>
              <w:rPr>
                <w:sz w:val="18"/>
                <w:szCs w:val="18"/>
              </w:rPr>
              <w:t>CPP</w:t>
            </w:r>
          </w:p>
        </w:tc>
      </w:tr>
      <w:tr w:rsidR="00C86216" w14:paraId="01AFEFC4" w14:textId="77777777">
        <w:trPr>
          <w:trHeight w:val="149"/>
        </w:trPr>
        <w:tc>
          <w:tcPr>
            <w:tcW w:w="925" w:type="pct"/>
            <w:tcBorders>
              <w:top w:val="single" w:sz="4" w:space="0" w:color="auto"/>
              <w:bottom w:val="single" w:sz="4" w:space="0" w:color="auto"/>
            </w:tcBorders>
            <w:shd w:val="clear" w:color="auto" w:fill="auto"/>
          </w:tcPr>
          <w:p w14:paraId="01AFEFBD" w14:textId="77777777" w:rsidR="00C86216" w:rsidRDefault="00576F03">
            <w:pPr>
              <w:tabs>
                <w:tab w:val="left" w:pos="5392"/>
              </w:tabs>
              <w:rPr>
                <w:sz w:val="18"/>
                <w:szCs w:val="18"/>
              </w:rPr>
            </w:pPr>
            <w:r>
              <w:rPr>
                <w:sz w:val="18"/>
                <w:szCs w:val="18"/>
              </w:rPr>
              <w:t>Transformation Project 2 - Data Centre Transformation</w:t>
            </w:r>
          </w:p>
        </w:tc>
        <w:tc>
          <w:tcPr>
            <w:tcW w:w="1518" w:type="pct"/>
            <w:tcBorders>
              <w:top w:val="single" w:sz="4" w:space="0" w:color="auto"/>
              <w:bottom w:val="single" w:sz="4" w:space="0" w:color="auto"/>
            </w:tcBorders>
            <w:shd w:val="clear" w:color="auto" w:fill="auto"/>
          </w:tcPr>
          <w:p w14:paraId="01AFEFBE" w14:textId="77777777" w:rsidR="00C86216" w:rsidRDefault="00576F03">
            <w:pPr>
              <w:tabs>
                <w:tab w:val="left" w:pos="5392"/>
              </w:tabs>
              <w:rPr>
                <w:sz w:val="18"/>
                <w:szCs w:val="18"/>
              </w:rPr>
            </w:pPr>
            <w:r>
              <w:rPr>
                <w:sz w:val="18"/>
                <w:szCs w:val="18"/>
              </w:rPr>
              <w:t>Transformation Project Completed and service operationally delivered and verified through Project Governance.</w:t>
            </w:r>
          </w:p>
          <w:p w14:paraId="01AFEFBF"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C0"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C1" w14:textId="77777777" w:rsidR="00C86216" w:rsidRDefault="00576F03">
            <w:pPr>
              <w:tabs>
                <w:tab w:val="left" w:pos="5392"/>
              </w:tabs>
              <w:rPr>
                <w:sz w:val="18"/>
                <w:szCs w:val="18"/>
              </w:rPr>
            </w:pPr>
            <w:r>
              <w:rPr>
                <w:sz w:val="18"/>
                <w:szCs w:val="18"/>
              </w:rPr>
              <w:t>20</w:t>
            </w:r>
            <w:r>
              <w:rPr>
                <w:sz w:val="18"/>
                <w:szCs w:val="18"/>
                <w:vertAlign w:val="superscript"/>
              </w:rPr>
              <w:t>th</w:t>
            </w:r>
            <w:r>
              <w:rPr>
                <w:sz w:val="18"/>
                <w:szCs w:val="18"/>
              </w:rPr>
              <w:t xml:space="preserve"> March 2017</w:t>
            </w:r>
          </w:p>
        </w:tc>
        <w:tc>
          <w:tcPr>
            <w:tcW w:w="796" w:type="pct"/>
            <w:tcBorders>
              <w:top w:val="single" w:sz="4" w:space="0" w:color="auto"/>
              <w:bottom w:val="single" w:sz="4" w:space="0" w:color="auto"/>
            </w:tcBorders>
            <w:shd w:val="clear" w:color="auto" w:fill="auto"/>
          </w:tcPr>
          <w:p w14:paraId="01AFEFC2"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C3" w14:textId="77777777" w:rsidR="00C86216" w:rsidRDefault="00576F03">
            <w:pPr>
              <w:tabs>
                <w:tab w:val="left" w:pos="5392"/>
              </w:tabs>
              <w:rPr>
                <w:sz w:val="18"/>
                <w:szCs w:val="18"/>
              </w:rPr>
            </w:pPr>
            <w:r>
              <w:rPr>
                <w:sz w:val="18"/>
                <w:szCs w:val="18"/>
              </w:rPr>
              <w:t>ATP</w:t>
            </w:r>
          </w:p>
        </w:tc>
      </w:tr>
      <w:tr w:rsidR="00C86216" w14:paraId="01AFEFCC" w14:textId="77777777">
        <w:trPr>
          <w:trHeight w:val="149"/>
        </w:trPr>
        <w:tc>
          <w:tcPr>
            <w:tcW w:w="925" w:type="pct"/>
            <w:tcBorders>
              <w:top w:val="single" w:sz="4" w:space="0" w:color="auto"/>
              <w:bottom w:val="single" w:sz="4" w:space="0" w:color="auto"/>
            </w:tcBorders>
            <w:shd w:val="clear" w:color="auto" w:fill="auto"/>
          </w:tcPr>
          <w:p w14:paraId="01AFEFC5" w14:textId="77777777" w:rsidR="00C86216" w:rsidRDefault="00576F03">
            <w:pPr>
              <w:tabs>
                <w:tab w:val="left" w:pos="5392"/>
              </w:tabs>
              <w:rPr>
                <w:sz w:val="18"/>
                <w:szCs w:val="18"/>
              </w:rPr>
            </w:pPr>
            <w:r>
              <w:rPr>
                <w:sz w:val="18"/>
                <w:szCs w:val="18"/>
              </w:rPr>
              <w:t>Transformation Project 2 - DC Setup Complete and Microsoft Office Milestone</w:t>
            </w:r>
          </w:p>
          <w:p w14:paraId="01AFEFC6"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C7" w14:textId="77777777" w:rsidR="00C86216" w:rsidRDefault="00576F03">
            <w:pPr>
              <w:tabs>
                <w:tab w:val="left" w:pos="5392"/>
              </w:tabs>
              <w:rPr>
                <w:sz w:val="18"/>
                <w:szCs w:val="18"/>
              </w:rPr>
            </w:pPr>
            <w:r>
              <w:rPr>
                <w:sz w:val="18"/>
                <w:szCs w:val="18"/>
              </w:rPr>
              <w:t>DC hardware, Software Delivery, and Installation Report demonstrating the environment is ready for Migration.  Microsoft Licences Procured.</w:t>
            </w:r>
          </w:p>
        </w:tc>
        <w:tc>
          <w:tcPr>
            <w:tcW w:w="497" w:type="pct"/>
            <w:tcBorders>
              <w:top w:val="single" w:sz="4" w:space="0" w:color="auto"/>
              <w:bottom w:val="single" w:sz="4" w:space="0" w:color="auto"/>
            </w:tcBorders>
            <w:shd w:val="clear" w:color="auto" w:fill="auto"/>
          </w:tcPr>
          <w:p w14:paraId="01AFEFC8"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C9" w14:textId="77777777" w:rsidR="00C86216" w:rsidRDefault="00576F03">
            <w:pPr>
              <w:tabs>
                <w:tab w:val="left" w:pos="5392"/>
              </w:tabs>
              <w:rPr>
                <w:sz w:val="18"/>
                <w:szCs w:val="18"/>
              </w:rPr>
            </w:pPr>
            <w:r>
              <w:rPr>
                <w:sz w:val="18"/>
                <w:szCs w:val="18"/>
              </w:rPr>
              <w:t>15</w:t>
            </w:r>
            <w:r>
              <w:rPr>
                <w:sz w:val="18"/>
                <w:szCs w:val="18"/>
                <w:vertAlign w:val="superscript"/>
              </w:rPr>
              <w:t>th</w:t>
            </w:r>
            <w:r>
              <w:rPr>
                <w:sz w:val="18"/>
                <w:szCs w:val="18"/>
              </w:rPr>
              <w:t xml:space="preserve"> November 2016</w:t>
            </w:r>
          </w:p>
        </w:tc>
        <w:tc>
          <w:tcPr>
            <w:tcW w:w="796" w:type="pct"/>
            <w:tcBorders>
              <w:top w:val="single" w:sz="4" w:space="0" w:color="auto"/>
              <w:bottom w:val="single" w:sz="4" w:space="0" w:color="auto"/>
            </w:tcBorders>
            <w:shd w:val="clear" w:color="auto" w:fill="auto"/>
          </w:tcPr>
          <w:p w14:paraId="01AFEFCA"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CB" w14:textId="77777777" w:rsidR="00C86216" w:rsidRDefault="00576F03">
            <w:pPr>
              <w:tabs>
                <w:tab w:val="left" w:pos="5392"/>
              </w:tabs>
              <w:rPr>
                <w:sz w:val="18"/>
                <w:szCs w:val="18"/>
              </w:rPr>
            </w:pPr>
            <w:r>
              <w:rPr>
                <w:sz w:val="18"/>
                <w:szCs w:val="18"/>
              </w:rPr>
              <w:t>No</w:t>
            </w:r>
          </w:p>
        </w:tc>
      </w:tr>
      <w:tr w:rsidR="00C86216" w14:paraId="01AFEFD5" w14:textId="77777777">
        <w:trPr>
          <w:trHeight w:val="149"/>
        </w:trPr>
        <w:tc>
          <w:tcPr>
            <w:tcW w:w="925" w:type="pct"/>
            <w:tcBorders>
              <w:top w:val="single" w:sz="4" w:space="0" w:color="auto"/>
              <w:bottom w:val="single" w:sz="4" w:space="0" w:color="auto"/>
            </w:tcBorders>
            <w:shd w:val="clear" w:color="auto" w:fill="auto"/>
          </w:tcPr>
          <w:p w14:paraId="01AFEFCD" w14:textId="77777777" w:rsidR="00C86216" w:rsidRDefault="00576F03">
            <w:pPr>
              <w:tabs>
                <w:tab w:val="left" w:pos="5392"/>
              </w:tabs>
              <w:rPr>
                <w:sz w:val="18"/>
                <w:szCs w:val="18"/>
              </w:rPr>
            </w:pPr>
            <w:r>
              <w:rPr>
                <w:sz w:val="18"/>
                <w:szCs w:val="18"/>
              </w:rPr>
              <w:t>Transformation Project 2 - Data Centre Transformation</w:t>
            </w:r>
          </w:p>
        </w:tc>
        <w:tc>
          <w:tcPr>
            <w:tcW w:w="1518" w:type="pct"/>
            <w:tcBorders>
              <w:top w:val="single" w:sz="4" w:space="0" w:color="auto"/>
              <w:bottom w:val="single" w:sz="4" w:space="0" w:color="auto"/>
            </w:tcBorders>
            <w:shd w:val="clear" w:color="auto" w:fill="auto"/>
          </w:tcPr>
          <w:p w14:paraId="01AFEFCE" w14:textId="77777777" w:rsidR="00C86216" w:rsidRDefault="00576F03">
            <w:pPr>
              <w:tabs>
                <w:tab w:val="left" w:pos="5392"/>
              </w:tabs>
              <w:rPr>
                <w:sz w:val="18"/>
                <w:szCs w:val="18"/>
              </w:rPr>
            </w:pPr>
            <w:r>
              <w:rPr>
                <w:sz w:val="18"/>
                <w:szCs w:val="18"/>
              </w:rPr>
              <w:t>Transformation Project Completed and service operationally delivered and verified through Project Governance.</w:t>
            </w:r>
          </w:p>
          <w:p w14:paraId="01AFEFCF"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D0" w14:textId="77777777" w:rsidR="00C86216" w:rsidRDefault="00576F03">
            <w:pPr>
              <w:tabs>
                <w:tab w:val="left" w:pos="5392"/>
              </w:tabs>
              <w:rPr>
                <w:sz w:val="18"/>
                <w:szCs w:val="18"/>
              </w:rPr>
            </w:pPr>
            <w:r>
              <w:rPr>
                <w:sz w:val="18"/>
                <w:szCs w:val="18"/>
              </w:rPr>
              <w:t>128 days</w:t>
            </w:r>
          </w:p>
        </w:tc>
        <w:tc>
          <w:tcPr>
            <w:tcW w:w="797" w:type="pct"/>
            <w:tcBorders>
              <w:top w:val="single" w:sz="4" w:space="0" w:color="auto"/>
              <w:bottom w:val="single" w:sz="4" w:space="0" w:color="auto"/>
            </w:tcBorders>
            <w:shd w:val="clear" w:color="auto" w:fill="auto"/>
          </w:tcPr>
          <w:p w14:paraId="01AFEFD1" w14:textId="77777777" w:rsidR="00C86216" w:rsidRDefault="00576F03">
            <w:pPr>
              <w:tabs>
                <w:tab w:val="left" w:pos="5392"/>
              </w:tabs>
              <w:rPr>
                <w:sz w:val="18"/>
                <w:szCs w:val="18"/>
              </w:rPr>
            </w:pPr>
            <w:r>
              <w:rPr>
                <w:sz w:val="18"/>
                <w:szCs w:val="18"/>
              </w:rPr>
              <w:t>01 April 2017</w:t>
            </w:r>
          </w:p>
          <w:p w14:paraId="01AFEFD2" w14:textId="77777777" w:rsidR="00C86216" w:rsidRDefault="00576F03">
            <w:pPr>
              <w:tabs>
                <w:tab w:val="left" w:pos="5392"/>
              </w:tabs>
              <w:rPr>
                <w:sz w:val="18"/>
                <w:szCs w:val="18"/>
              </w:rPr>
            </w:pPr>
            <w:r>
              <w:rPr>
                <w:sz w:val="18"/>
                <w:szCs w:val="18"/>
              </w:rPr>
              <w:t>[based on Agreed Detailed Implementation Plan + 128 days]</w:t>
            </w:r>
          </w:p>
        </w:tc>
        <w:tc>
          <w:tcPr>
            <w:tcW w:w="796" w:type="pct"/>
            <w:tcBorders>
              <w:top w:val="single" w:sz="4" w:space="0" w:color="auto"/>
              <w:bottom w:val="single" w:sz="4" w:space="0" w:color="auto"/>
            </w:tcBorders>
            <w:shd w:val="clear" w:color="auto" w:fill="auto"/>
          </w:tcPr>
          <w:p w14:paraId="01AFEFD3"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D4" w14:textId="77777777" w:rsidR="00C86216" w:rsidRDefault="00576F03">
            <w:pPr>
              <w:tabs>
                <w:tab w:val="left" w:pos="5392"/>
              </w:tabs>
              <w:rPr>
                <w:sz w:val="18"/>
                <w:szCs w:val="18"/>
              </w:rPr>
            </w:pPr>
            <w:r>
              <w:rPr>
                <w:sz w:val="18"/>
                <w:szCs w:val="18"/>
              </w:rPr>
              <w:t>CPP</w:t>
            </w:r>
          </w:p>
        </w:tc>
      </w:tr>
      <w:tr w:rsidR="00C86216" w14:paraId="01AFEFDD" w14:textId="77777777">
        <w:trPr>
          <w:trHeight w:val="149"/>
        </w:trPr>
        <w:tc>
          <w:tcPr>
            <w:tcW w:w="925" w:type="pct"/>
            <w:tcBorders>
              <w:top w:val="single" w:sz="4" w:space="0" w:color="auto"/>
              <w:bottom w:val="single" w:sz="4" w:space="0" w:color="auto"/>
            </w:tcBorders>
            <w:shd w:val="clear" w:color="auto" w:fill="auto"/>
          </w:tcPr>
          <w:p w14:paraId="01AFEFD6" w14:textId="77777777" w:rsidR="00C86216" w:rsidRDefault="00576F03">
            <w:pPr>
              <w:tabs>
                <w:tab w:val="left" w:pos="5392"/>
              </w:tabs>
              <w:rPr>
                <w:sz w:val="18"/>
                <w:szCs w:val="18"/>
              </w:rPr>
            </w:pPr>
            <w:r>
              <w:rPr>
                <w:sz w:val="18"/>
                <w:szCs w:val="18"/>
              </w:rPr>
              <w:t>Core Services Transition Completed and Transformation Projects 1, 2 &amp; 6</w:t>
            </w:r>
          </w:p>
          <w:p w14:paraId="01AFEFD7"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D8" w14:textId="77777777" w:rsidR="00C86216" w:rsidRDefault="00576F03">
            <w:pPr>
              <w:tabs>
                <w:tab w:val="left" w:pos="5392"/>
              </w:tabs>
              <w:rPr>
                <w:sz w:val="18"/>
                <w:szCs w:val="18"/>
              </w:rPr>
            </w:pPr>
            <w:r>
              <w:rPr>
                <w:sz w:val="18"/>
                <w:szCs w:val="18"/>
              </w:rPr>
              <w:t>Final Go Live and Active Directory Milestone</w:t>
            </w:r>
          </w:p>
        </w:tc>
        <w:tc>
          <w:tcPr>
            <w:tcW w:w="497" w:type="pct"/>
            <w:tcBorders>
              <w:top w:val="single" w:sz="4" w:space="0" w:color="auto"/>
              <w:bottom w:val="single" w:sz="4" w:space="0" w:color="auto"/>
            </w:tcBorders>
            <w:shd w:val="clear" w:color="auto" w:fill="auto"/>
          </w:tcPr>
          <w:p w14:paraId="01AFEFD9"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DA" w14:textId="77777777" w:rsidR="00C86216" w:rsidRDefault="00576F03">
            <w:pPr>
              <w:tabs>
                <w:tab w:val="left" w:pos="5392"/>
              </w:tabs>
              <w:rPr>
                <w:sz w:val="18"/>
                <w:szCs w:val="18"/>
              </w:rPr>
            </w:pPr>
            <w:r>
              <w:rPr>
                <w:sz w:val="18"/>
                <w:szCs w:val="18"/>
              </w:rPr>
              <w:t>01 April 2017</w:t>
            </w:r>
          </w:p>
        </w:tc>
        <w:tc>
          <w:tcPr>
            <w:tcW w:w="796" w:type="pct"/>
            <w:tcBorders>
              <w:top w:val="single" w:sz="4" w:space="0" w:color="auto"/>
              <w:bottom w:val="single" w:sz="4" w:space="0" w:color="auto"/>
            </w:tcBorders>
            <w:shd w:val="clear" w:color="auto" w:fill="auto"/>
          </w:tcPr>
          <w:p w14:paraId="01AFEFDB"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DC" w14:textId="77777777" w:rsidR="00C86216" w:rsidRDefault="00576F03">
            <w:pPr>
              <w:tabs>
                <w:tab w:val="left" w:pos="5392"/>
              </w:tabs>
              <w:rPr>
                <w:sz w:val="18"/>
                <w:szCs w:val="18"/>
              </w:rPr>
            </w:pPr>
            <w:r>
              <w:rPr>
                <w:sz w:val="18"/>
                <w:szCs w:val="18"/>
              </w:rPr>
              <w:t>Key</w:t>
            </w:r>
          </w:p>
        </w:tc>
      </w:tr>
      <w:tr w:rsidR="00C86216" w14:paraId="01AFEFE6" w14:textId="77777777">
        <w:trPr>
          <w:trHeight w:val="149"/>
        </w:trPr>
        <w:tc>
          <w:tcPr>
            <w:tcW w:w="925" w:type="pct"/>
            <w:tcBorders>
              <w:top w:val="single" w:sz="4" w:space="0" w:color="auto"/>
              <w:bottom w:val="single" w:sz="4" w:space="0" w:color="auto"/>
            </w:tcBorders>
            <w:shd w:val="clear" w:color="auto" w:fill="auto"/>
          </w:tcPr>
          <w:p w14:paraId="01AFEFDE" w14:textId="77777777" w:rsidR="00C86216" w:rsidRDefault="00576F03">
            <w:pPr>
              <w:tabs>
                <w:tab w:val="left" w:pos="5392"/>
              </w:tabs>
              <w:rPr>
                <w:sz w:val="18"/>
                <w:szCs w:val="18"/>
              </w:rPr>
            </w:pPr>
            <w:r>
              <w:rPr>
                <w:sz w:val="18"/>
                <w:szCs w:val="18"/>
              </w:rPr>
              <w:t xml:space="preserve">Transformation Project Office Replacement Service </w:t>
            </w:r>
          </w:p>
          <w:p w14:paraId="01AFEFDF"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E0" w14:textId="77777777" w:rsidR="00C86216" w:rsidRDefault="00576F03">
            <w:pPr>
              <w:tabs>
                <w:tab w:val="left" w:pos="5392"/>
              </w:tabs>
              <w:rPr>
                <w:sz w:val="18"/>
                <w:szCs w:val="18"/>
              </w:rPr>
            </w:pPr>
            <w:r>
              <w:rPr>
                <w:sz w:val="18"/>
                <w:szCs w:val="18"/>
              </w:rPr>
              <w:t>Transformation to Cloud based Office Service operationally delivered and verified through project Governance.</w:t>
            </w:r>
          </w:p>
          <w:p w14:paraId="01AFEFE1"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E2"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E3"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EFE4"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E5" w14:textId="77777777" w:rsidR="00C86216" w:rsidRDefault="00576F03">
            <w:pPr>
              <w:tabs>
                <w:tab w:val="left" w:pos="5392"/>
              </w:tabs>
              <w:rPr>
                <w:sz w:val="18"/>
                <w:szCs w:val="18"/>
              </w:rPr>
            </w:pPr>
            <w:r>
              <w:rPr>
                <w:sz w:val="18"/>
                <w:szCs w:val="18"/>
              </w:rPr>
              <w:t>ATP</w:t>
            </w:r>
          </w:p>
        </w:tc>
      </w:tr>
      <w:tr w:rsidR="00C86216" w14:paraId="01AFEFF1" w14:textId="77777777">
        <w:trPr>
          <w:trHeight w:val="149"/>
        </w:trPr>
        <w:tc>
          <w:tcPr>
            <w:tcW w:w="925" w:type="pct"/>
            <w:tcBorders>
              <w:top w:val="single" w:sz="4" w:space="0" w:color="auto"/>
              <w:bottom w:val="single" w:sz="4" w:space="0" w:color="auto"/>
            </w:tcBorders>
            <w:shd w:val="clear" w:color="auto" w:fill="auto"/>
          </w:tcPr>
          <w:p w14:paraId="01AFEFE7" w14:textId="77777777" w:rsidR="00C86216" w:rsidRDefault="00576F03">
            <w:pPr>
              <w:tabs>
                <w:tab w:val="left" w:pos="5392"/>
              </w:tabs>
              <w:rPr>
                <w:sz w:val="18"/>
                <w:szCs w:val="18"/>
              </w:rPr>
            </w:pPr>
            <w:r>
              <w:rPr>
                <w:sz w:val="18"/>
                <w:szCs w:val="18"/>
              </w:rPr>
              <w:t xml:space="preserve">Transformation Project Office Replacement Service </w:t>
            </w:r>
          </w:p>
          <w:p w14:paraId="01AFEFE8"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E9" w14:textId="77777777" w:rsidR="00C86216" w:rsidRDefault="00576F03">
            <w:pPr>
              <w:tabs>
                <w:tab w:val="left" w:pos="5392"/>
              </w:tabs>
              <w:rPr>
                <w:sz w:val="18"/>
                <w:szCs w:val="18"/>
              </w:rPr>
            </w:pPr>
            <w:r>
              <w:rPr>
                <w:sz w:val="18"/>
                <w:szCs w:val="18"/>
              </w:rPr>
              <w:t>Transformation to Cloud based Office Service operationally delivered and verified through project Governance.</w:t>
            </w:r>
          </w:p>
          <w:p w14:paraId="01AFEFEA"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EB" w14:textId="77777777" w:rsidR="00C86216" w:rsidRDefault="00576F03">
            <w:pPr>
              <w:tabs>
                <w:tab w:val="left" w:pos="5392"/>
              </w:tabs>
              <w:rPr>
                <w:sz w:val="18"/>
                <w:szCs w:val="18"/>
              </w:rPr>
            </w:pPr>
            <w:r>
              <w:rPr>
                <w:sz w:val="18"/>
                <w:szCs w:val="18"/>
              </w:rPr>
              <w:t>175 days</w:t>
            </w:r>
          </w:p>
          <w:p w14:paraId="01AFEFEC"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ED" w14:textId="77777777" w:rsidR="00C86216" w:rsidRDefault="00576F03">
            <w:pPr>
              <w:tabs>
                <w:tab w:val="left" w:pos="5392"/>
              </w:tabs>
              <w:rPr>
                <w:sz w:val="18"/>
                <w:szCs w:val="18"/>
              </w:rPr>
            </w:pPr>
            <w:r>
              <w:rPr>
                <w:sz w:val="18"/>
                <w:szCs w:val="18"/>
              </w:rPr>
              <w:t>06 June 2017</w:t>
            </w:r>
          </w:p>
          <w:p w14:paraId="01AFEFEE" w14:textId="77777777" w:rsidR="00C86216" w:rsidRDefault="00576F03">
            <w:pPr>
              <w:tabs>
                <w:tab w:val="left" w:pos="5392"/>
              </w:tabs>
              <w:rPr>
                <w:sz w:val="18"/>
                <w:szCs w:val="18"/>
              </w:rPr>
            </w:pPr>
            <w:r>
              <w:rPr>
                <w:sz w:val="18"/>
                <w:szCs w:val="18"/>
              </w:rPr>
              <w:t>[i.e. Agreed Detailed Implementation Plan + 175 days]</w:t>
            </w:r>
          </w:p>
        </w:tc>
        <w:tc>
          <w:tcPr>
            <w:tcW w:w="796" w:type="pct"/>
            <w:tcBorders>
              <w:top w:val="single" w:sz="4" w:space="0" w:color="auto"/>
              <w:bottom w:val="single" w:sz="4" w:space="0" w:color="auto"/>
            </w:tcBorders>
            <w:shd w:val="clear" w:color="auto" w:fill="auto"/>
          </w:tcPr>
          <w:p w14:paraId="01AFEFEF"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F0" w14:textId="77777777" w:rsidR="00C86216" w:rsidRDefault="00576F03">
            <w:pPr>
              <w:tabs>
                <w:tab w:val="left" w:pos="5392"/>
              </w:tabs>
              <w:rPr>
                <w:sz w:val="18"/>
                <w:szCs w:val="18"/>
              </w:rPr>
            </w:pPr>
            <w:r>
              <w:rPr>
                <w:sz w:val="18"/>
                <w:szCs w:val="18"/>
              </w:rPr>
              <w:t>CPP</w:t>
            </w:r>
          </w:p>
        </w:tc>
      </w:tr>
      <w:tr w:rsidR="00C86216" w14:paraId="01AFEFFA" w14:textId="77777777">
        <w:trPr>
          <w:trHeight w:val="907"/>
        </w:trPr>
        <w:tc>
          <w:tcPr>
            <w:tcW w:w="925" w:type="pct"/>
            <w:tcBorders>
              <w:top w:val="single" w:sz="4" w:space="0" w:color="auto"/>
              <w:bottom w:val="single" w:sz="4" w:space="0" w:color="auto"/>
            </w:tcBorders>
            <w:shd w:val="clear" w:color="auto" w:fill="auto"/>
          </w:tcPr>
          <w:p w14:paraId="01AFEFF2" w14:textId="77777777" w:rsidR="00C86216" w:rsidRDefault="00576F03">
            <w:pPr>
              <w:tabs>
                <w:tab w:val="left" w:pos="5392"/>
              </w:tabs>
              <w:rPr>
                <w:sz w:val="18"/>
                <w:szCs w:val="18"/>
              </w:rPr>
            </w:pPr>
            <w:r>
              <w:rPr>
                <w:sz w:val="18"/>
                <w:szCs w:val="18"/>
              </w:rPr>
              <w:lastRenderedPageBreak/>
              <w:t>Transformation Project 3 - Corporate Desktop Refresh</w:t>
            </w:r>
          </w:p>
          <w:p w14:paraId="01AFEFF3"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F4" w14:textId="77777777" w:rsidR="00C86216" w:rsidRDefault="00576F03">
            <w:pPr>
              <w:tabs>
                <w:tab w:val="left" w:pos="5392"/>
              </w:tabs>
              <w:rPr>
                <w:sz w:val="18"/>
                <w:szCs w:val="18"/>
              </w:rPr>
            </w:pPr>
            <w:r>
              <w:rPr>
                <w:sz w:val="18"/>
                <w:szCs w:val="18"/>
              </w:rPr>
              <w:t>Transformation to a virtualised and mobile platform with anytime and anywhere access to services delivered and verified through project Governance.</w:t>
            </w:r>
          </w:p>
          <w:p w14:paraId="01AFEFF5"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EFF6"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F7"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EFF8"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EFF9" w14:textId="77777777" w:rsidR="00C86216" w:rsidRDefault="00576F03">
            <w:pPr>
              <w:tabs>
                <w:tab w:val="left" w:pos="5392"/>
              </w:tabs>
              <w:rPr>
                <w:sz w:val="18"/>
                <w:szCs w:val="18"/>
              </w:rPr>
            </w:pPr>
            <w:r>
              <w:rPr>
                <w:sz w:val="18"/>
                <w:szCs w:val="18"/>
              </w:rPr>
              <w:t>ATP</w:t>
            </w:r>
          </w:p>
        </w:tc>
      </w:tr>
      <w:tr w:rsidR="00C86216" w14:paraId="01AFF002" w14:textId="77777777">
        <w:trPr>
          <w:trHeight w:val="562"/>
        </w:trPr>
        <w:tc>
          <w:tcPr>
            <w:tcW w:w="925" w:type="pct"/>
            <w:tcBorders>
              <w:top w:val="single" w:sz="4" w:space="0" w:color="auto"/>
              <w:bottom w:val="single" w:sz="4" w:space="0" w:color="auto"/>
            </w:tcBorders>
            <w:shd w:val="clear" w:color="auto" w:fill="auto"/>
          </w:tcPr>
          <w:p w14:paraId="01AFEFFB" w14:textId="77777777" w:rsidR="00C86216" w:rsidRDefault="00576F03">
            <w:pPr>
              <w:tabs>
                <w:tab w:val="left" w:pos="5392"/>
              </w:tabs>
              <w:rPr>
                <w:sz w:val="18"/>
                <w:szCs w:val="18"/>
              </w:rPr>
            </w:pPr>
            <w:r>
              <w:rPr>
                <w:sz w:val="18"/>
                <w:szCs w:val="18"/>
              </w:rPr>
              <w:t>Transformation Project 3 – Corporate Desktop Refresh</w:t>
            </w:r>
          </w:p>
          <w:p w14:paraId="01AFEFFC"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EFFD" w14:textId="77777777" w:rsidR="00C86216" w:rsidRDefault="00576F03">
            <w:pPr>
              <w:tabs>
                <w:tab w:val="left" w:pos="5392"/>
              </w:tabs>
              <w:rPr>
                <w:sz w:val="18"/>
                <w:szCs w:val="18"/>
              </w:rPr>
            </w:pPr>
            <w:r>
              <w:rPr>
                <w:sz w:val="18"/>
                <w:szCs w:val="18"/>
              </w:rPr>
              <w:t>50% Refresh Completed</w:t>
            </w:r>
          </w:p>
        </w:tc>
        <w:tc>
          <w:tcPr>
            <w:tcW w:w="497" w:type="pct"/>
            <w:tcBorders>
              <w:top w:val="single" w:sz="4" w:space="0" w:color="auto"/>
              <w:bottom w:val="single" w:sz="4" w:space="0" w:color="auto"/>
            </w:tcBorders>
            <w:shd w:val="clear" w:color="auto" w:fill="auto"/>
          </w:tcPr>
          <w:p w14:paraId="01AFEFFE"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EFFF"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00"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01" w14:textId="77777777" w:rsidR="00C86216" w:rsidRDefault="00576F03">
            <w:pPr>
              <w:tabs>
                <w:tab w:val="left" w:pos="5392"/>
              </w:tabs>
              <w:rPr>
                <w:sz w:val="18"/>
                <w:szCs w:val="18"/>
              </w:rPr>
            </w:pPr>
            <w:r>
              <w:rPr>
                <w:sz w:val="18"/>
                <w:szCs w:val="18"/>
              </w:rPr>
              <w:t>Key</w:t>
            </w:r>
          </w:p>
        </w:tc>
      </w:tr>
      <w:tr w:rsidR="00C86216" w14:paraId="01AFF00E" w14:textId="77777777">
        <w:trPr>
          <w:trHeight w:val="149"/>
        </w:trPr>
        <w:tc>
          <w:tcPr>
            <w:tcW w:w="925" w:type="pct"/>
            <w:tcBorders>
              <w:top w:val="single" w:sz="4" w:space="0" w:color="auto"/>
              <w:bottom w:val="single" w:sz="4" w:space="0" w:color="auto"/>
            </w:tcBorders>
            <w:shd w:val="clear" w:color="auto" w:fill="auto"/>
          </w:tcPr>
          <w:p w14:paraId="01AFF003" w14:textId="77777777" w:rsidR="00C86216" w:rsidRDefault="00576F03">
            <w:pPr>
              <w:tabs>
                <w:tab w:val="left" w:pos="5392"/>
              </w:tabs>
              <w:rPr>
                <w:sz w:val="18"/>
                <w:szCs w:val="18"/>
              </w:rPr>
            </w:pPr>
            <w:r>
              <w:rPr>
                <w:sz w:val="18"/>
                <w:szCs w:val="18"/>
              </w:rPr>
              <w:t>Transformation Project 3 - Corporate Desktop Refresh</w:t>
            </w:r>
          </w:p>
          <w:p w14:paraId="01AFF004"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05" w14:textId="77777777" w:rsidR="00C86216" w:rsidRDefault="00576F03">
            <w:pPr>
              <w:tabs>
                <w:tab w:val="left" w:pos="5392"/>
              </w:tabs>
              <w:rPr>
                <w:sz w:val="18"/>
                <w:szCs w:val="18"/>
              </w:rPr>
            </w:pPr>
            <w:r>
              <w:rPr>
                <w:sz w:val="18"/>
                <w:szCs w:val="18"/>
              </w:rPr>
              <w:t>Transformation to a virtualised and mobile platform with anytime and anywhere access to services delivered and verified through project Governance.</w:t>
            </w:r>
          </w:p>
          <w:p w14:paraId="01AFF006" w14:textId="77777777" w:rsidR="00C86216" w:rsidRDefault="00C86216">
            <w:pPr>
              <w:tabs>
                <w:tab w:val="left" w:pos="5392"/>
              </w:tabs>
              <w:rPr>
                <w:sz w:val="18"/>
                <w:szCs w:val="18"/>
              </w:rPr>
            </w:pPr>
          </w:p>
          <w:p w14:paraId="01AFF007" w14:textId="77777777" w:rsidR="00C86216" w:rsidRDefault="00576F03">
            <w:pPr>
              <w:tabs>
                <w:tab w:val="left" w:pos="5392"/>
              </w:tabs>
              <w:rPr>
                <w:sz w:val="18"/>
                <w:szCs w:val="18"/>
              </w:rPr>
            </w:pPr>
            <w:r>
              <w:rPr>
                <w:sz w:val="18"/>
                <w:szCs w:val="18"/>
              </w:rPr>
              <w:t>Final Milestone – Project Completed</w:t>
            </w:r>
          </w:p>
          <w:p w14:paraId="01AFF008"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09" w14:textId="77777777" w:rsidR="00C86216" w:rsidRDefault="00576F03">
            <w:pPr>
              <w:tabs>
                <w:tab w:val="left" w:pos="5392"/>
              </w:tabs>
              <w:rPr>
                <w:sz w:val="18"/>
                <w:szCs w:val="18"/>
              </w:rPr>
            </w:pPr>
            <w:r>
              <w:rPr>
                <w:sz w:val="18"/>
                <w:szCs w:val="18"/>
              </w:rPr>
              <w:t>175 days</w:t>
            </w:r>
          </w:p>
        </w:tc>
        <w:tc>
          <w:tcPr>
            <w:tcW w:w="797" w:type="pct"/>
            <w:tcBorders>
              <w:top w:val="single" w:sz="4" w:space="0" w:color="auto"/>
              <w:bottom w:val="single" w:sz="4" w:space="0" w:color="auto"/>
            </w:tcBorders>
            <w:shd w:val="clear" w:color="auto" w:fill="auto"/>
          </w:tcPr>
          <w:p w14:paraId="01AFF00A" w14:textId="77777777" w:rsidR="00C86216" w:rsidRDefault="00576F03">
            <w:pPr>
              <w:tabs>
                <w:tab w:val="left" w:pos="5392"/>
              </w:tabs>
              <w:rPr>
                <w:sz w:val="18"/>
                <w:szCs w:val="18"/>
              </w:rPr>
            </w:pPr>
            <w:r>
              <w:rPr>
                <w:sz w:val="18"/>
                <w:szCs w:val="18"/>
              </w:rPr>
              <w:t>01 December 2017</w:t>
            </w:r>
          </w:p>
          <w:p w14:paraId="01AFF00B" w14:textId="77777777" w:rsidR="00C86216" w:rsidRDefault="00576F03">
            <w:pPr>
              <w:tabs>
                <w:tab w:val="left" w:pos="5392"/>
              </w:tabs>
              <w:rPr>
                <w:sz w:val="18"/>
                <w:szCs w:val="18"/>
              </w:rPr>
            </w:pPr>
            <w:r>
              <w:rPr>
                <w:sz w:val="18"/>
                <w:szCs w:val="18"/>
              </w:rPr>
              <w:t xml:space="preserve">[i.e. Services Go Live – Operational Service Commencement Date + 175 days </w:t>
            </w:r>
          </w:p>
        </w:tc>
        <w:tc>
          <w:tcPr>
            <w:tcW w:w="796" w:type="pct"/>
            <w:tcBorders>
              <w:top w:val="single" w:sz="4" w:space="0" w:color="auto"/>
              <w:bottom w:val="single" w:sz="4" w:space="0" w:color="auto"/>
            </w:tcBorders>
            <w:shd w:val="clear" w:color="auto" w:fill="auto"/>
          </w:tcPr>
          <w:p w14:paraId="01AFF00C"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0D" w14:textId="77777777" w:rsidR="00C86216" w:rsidRDefault="00576F03">
            <w:pPr>
              <w:tabs>
                <w:tab w:val="left" w:pos="5392"/>
              </w:tabs>
              <w:rPr>
                <w:sz w:val="18"/>
                <w:szCs w:val="18"/>
              </w:rPr>
            </w:pPr>
            <w:r>
              <w:rPr>
                <w:sz w:val="18"/>
                <w:szCs w:val="18"/>
              </w:rPr>
              <w:t>CPP / Key</w:t>
            </w:r>
          </w:p>
        </w:tc>
      </w:tr>
      <w:tr w:rsidR="00C86216" w14:paraId="01AFF016" w14:textId="77777777">
        <w:trPr>
          <w:trHeight w:val="149"/>
        </w:trPr>
        <w:tc>
          <w:tcPr>
            <w:tcW w:w="925" w:type="pct"/>
            <w:tcBorders>
              <w:top w:val="single" w:sz="4" w:space="0" w:color="auto"/>
              <w:bottom w:val="single" w:sz="4" w:space="0" w:color="auto"/>
            </w:tcBorders>
            <w:shd w:val="clear" w:color="auto" w:fill="auto"/>
          </w:tcPr>
          <w:p w14:paraId="01AFF00F" w14:textId="77777777" w:rsidR="00C86216" w:rsidRDefault="00576F03">
            <w:pPr>
              <w:tabs>
                <w:tab w:val="left" w:pos="5392"/>
              </w:tabs>
              <w:rPr>
                <w:sz w:val="18"/>
                <w:szCs w:val="18"/>
              </w:rPr>
            </w:pPr>
            <w:r>
              <w:rPr>
                <w:sz w:val="18"/>
                <w:szCs w:val="18"/>
              </w:rPr>
              <w:t>Transformation Project 3 and 4 – Desktop Environment Setup Complete</w:t>
            </w:r>
          </w:p>
          <w:p w14:paraId="01AFF010"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11" w14:textId="77777777" w:rsidR="00C86216" w:rsidRDefault="00576F03">
            <w:pPr>
              <w:tabs>
                <w:tab w:val="left" w:pos="5392"/>
              </w:tabs>
              <w:rPr>
                <w:sz w:val="18"/>
                <w:szCs w:val="18"/>
              </w:rPr>
            </w:pPr>
            <w:r>
              <w:rPr>
                <w:sz w:val="18"/>
                <w:szCs w:val="18"/>
              </w:rPr>
              <w:t>VDI Hardware, software received, VDI Implementation report</w:t>
            </w:r>
          </w:p>
        </w:tc>
        <w:tc>
          <w:tcPr>
            <w:tcW w:w="497" w:type="pct"/>
            <w:tcBorders>
              <w:top w:val="single" w:sz="4" w:space="0" w:color="auto"/>
              <w:bottom w:val="single" w:sz="4" w:space="0" w:color="auto"/>
            </w:tcBorders>
            <w:shd w:val="clear" w:color="auto" w:fill="auto"/>
          </w:tcPr>
          <w:p w14:paraId="01AFF012"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13" w14:textId="77777777" w:rsidR="00C86216" w:rsidRDefault="00576F03">
            <w:pPr>
              <w:tabs>
                <w:tab w:val="left" w:pos="5392"/>
              </w:tabs>
              <w:rPr>
                <w:sz w:val="18"/>
                <w:szCs w:val="18"/>
              </w:rPr>
            </w:pPr>
            <w:r>
              <w:rPr>
                <w:sz w:val="18"/>
                <w:szCs w:val="18"/>
              </w:rPr>
              <w:t>15</w:t>
            </w:r>
            <w:r>
              <w:rPr>
                <w:sz w:val="18"/>
                <w:szCs w:val="18"/>
                <w:vertAlign w:val="superscript"/>
              </w:rPr>
              <w:t>th</w:t>
            </w:r>
            <w:r>
              <w:rPr>
                <w:sz w:val="18"/>
                <w:szCs w:val="18"/>
              </w:rPr>
              <w:t xml:space="preserve"> February 2017</w:t>
            </w:r>
          </w:p>
        </w:tc>
        <w:tc>
          <w:tcPr>
            <w:tcW w:w="796" w:type="pct"/>
            <w:tcBorders>
              <w:top w:val="single" w:sz="4" w:space="0" w:color="auto"/>
              <w:bottom w:val="single" w:sz="4" w:space="0" w:color="auto"/>
            </w:tcBorders>
            <w:shd w:val="clear" w:color="auto" w:fill="auto"/>
          </w:tcPr>
          <w:p w14:paraId="01AFF014"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15" w14:textId="77777777" w:rsidR="00C86216" w:rsidRDefault="00576F03">
            <w:pPr>
              <w:tabs>
                <w:tab w:val="left" w:pos="5392"/>
              </w:tabs>
              <w:rPr>
                <w:sz w:val="18"/>
                <w:szCs w:val="18"/>
              </w:rPr>
            </w:pPr>
            <w:r>
              <w:rPr>
                <w:sz w:val="18"/>
                <w:szCs w:val="18"/>
              </w:rPr>
              <w:t>No</w:t>
            </w:r>
          </w:p>
        </w:tc>
      </w:tr>
      <w:tr w:rsidR="00C86216" w14:paraId="01AFF01F" w14:textId="77777777">
        <w:trPr>
          <w:trHeight w:val="149"/>
        </w:trPr>
        <w:tc>
          <w:tcPr>
            <w:tcW w:w="925" w:type="pct"/>
            <w:tcBorders>
              <w:top w:val="single" w:sz="4" w:space="0" w:color="auto"/>
              <w:bottom w:val="single" w:sz="4" w:space="0" w:color="auto"/>
            </w:tcBorders>
            <w:shd w:val="clear" w:color="auto" w:fill="auto"/>
          </w:tcPr>
          <w:p w14:paraId="01AFF017" w14:textId="77777777" w:rsidR="00C86216" w:rsidRDefault="00576F03">
            <w:pPr>
              <w:tabs>
                <w:tab w:val="left" w:pos="5392"/>
              </w:tabs>
              <w:rPr>
                <w:sz w:val="18"/>
                <w:szCs w:val="18"/>
              </w:rPr>
            </w:pPr>
            <w:r>
              <w:rPr>
                <w:sz w:val="18"/>
                <w:szCs w:val="18"/>
              </w:rPr>
              <w:t>Transformation Project 4 - Curriculum Desktop Refresh</w:t>
            </w:r>
          </w:p>
          <w:p w14:paraId="01AFF018"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19" w14:textId="77777777" w:rsidR="00C86216" w:rsidRDefault="00576F03">
            <w:pPr>
              <w:tabs>
                <w:tab w:val="left" w:pos="5392"/>
              </w:tabs>
              <w:rPr>
                <w:sz w:val="18"/>
                <w:szCs w:val="18"/>
              </w:rPr>
            </w:pPr>
            <w:r>
              <w:rPr>
                <w:sz w:val="18"/>
                <w:szCs w:val="18"/>
              </w:rPr>
              <w:t>Transformation to a virtualised and mobile platform with anytime and anywhere access to services delivered and verified through project Governance.</w:t>
            </w:r>
          </w:p>
          <w:p w14:paraId="01AFF01A"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1B"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1C"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1D"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1E" w14:textId="77777777" w:rsidR="00C86216" w:rsidRDefault="00576F03">
            <w:pPr>
              <w:tabs>
                <w:tab w:val="left" w:pos="5392"/>
              </w:tabs>
              <w:rPr>
                <w:sz w:val="18"/>
                <w:szCs w:val="18"/>
              </w:rPr>
            </w:pPr>
            <w:r>
              <w:rPr>
                <w:sz w:val="18"/>
                <w:szCs w:val="18"/>
              </w:rPr>
              <w:t>ATP</w:t>
            </w:r>
          </w:p>
        </w:tc>
      </w:tr>
      <w:tr w:rsidR="00C86216" w14:paraId="01AFF027" w14:textId="77777777">
        <w:trPr>
          <w:trHeight w:val="149"/>
        </w:trPr>
        <w:tc>
          <w:tcPr>
            <w:tcW w:w="925" w:type="pct"/>
            <w:tcBorders>
              <w:top w:val="single" w:sz="4" w:space="0" w:color="auto"/>
              <w:bottom w:val="single" w:sz="4" w:space="0" w:color="auto"/>
            </w:tcBorders>
            <w:shd w:val="clear" w:color="auto" w:fill="auto"/>
          </w:tcPr>
          <w:p w14:paraId="01AFF020" w14:textId="77777777" w:rsidR="00C86216" w:rsidRDefault="00576F03">
            <w:pPr>
              <w:tabs>
                <w:tab w:val="left" w:pos="5392"/>
              </w:tabs>
              <w:rPr>
                <w:sz w:val="18"/>
                <w:szCs w:val="18"/>
              </w:rPr>
            </w:pPr>
            <w:r>
              <w:rPr>
                <w:sz w:val="18"/>
                <w:szCs w:val="18"/>
              </w:rPr>
              <w:t>Transformation Project 4 – Curriculum refresh</w:t>
            </w:r>
          </w:p>
          <w:p w14:paraId="01AFF021"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22" w14:textId="77777777" w:rsidR="00C86216" w:rsidRDefault="00576F03">
            <w:pPr>
              <w:tabs>
                <w:tab w:val="left" w:pos="5392"/>
              </w:tabs>
              <w:rPr>
                <w:sz w:val="18"/>
                <w:szCs w:val="18"/>
              </w:rPr>
            </w:pPr>
            <w:r>
              <w:rPr>
                <w:sz w:val="18"/>
                <w:szCs w:val="18"/>
              </w:rPr>
              <w:t>Interim 50% complete Milestone</w:t>
            </w:r>
          </w:p>
        </w:tc>
        <w:tc>
          <w:tcPr>
            <w:tcW w:w="497" w:type="pct"/>
            <w:tcBorders>
              <w:top w:val="single" w:sz="4" w:space="0" w:color="auto"/>
              <w:bottom w:val="single" w:sz="4" w:space="0" w:color="auto"/>
            </w:tcBorders>
            <w:shd w:val="clear" w:color="auto" w:fill="auto"/>
          </w:tcPr>
          <w:p w14:paraId="01AFF023"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24"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25"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26" w14:textId="77777777" w:rsidR="00C86216" w:rsidRDefault="00576F03">
            <w:pPr>
              <w:tabs>
                <w:tab w:val="left" w:pos="5392"/>
              </w:tabs>
              <w:rPr>
                <w:sz w:val="18"/>
                <w:szCs w:val="18"/>
              </w:rPr>
            </w:pPr>
            <w:r>
              <w:rPr>
                <w:sz w:val="18"/>
                <w:szCs w:val="18"/>
              </w:rPr>
              <w:t>Key</w:t>
            </w:r>
          </w:p>
        </w:tc>
      </w:tr>
      <w:tr w:rsidR="00C86216" w14:paraId="01AFF033" w14:textId="77777777">
        <w:trPr>
          <w:trHeight w:val="149"/>
        </w:trPr>
        <w:tc>
          <w:tcPr>
            <w:tcW w:w="925" w:type="pct"/>
            <w:tcBorders>
              <w:top w:val="single" w:sz="4" w:space="0" w:color="auto"/>
              <w:bottom w:val="single" w:sz="4" w:space="0" w:color="auto"/>
            </w:tcBorders>
            <w:shd w:val="clear" w:color="auto" w:fill="auto"/>
          </w:tcPr>
          <w:p w14:paraId="01AFF028" w14:textId="77777777" w:rsidR="00C86216" w:rsidRDefault="00576F03">
            <w:pPr>
              <w:tabs>
                <w:tab w:val="left" w:pos="5392"/>
              </w:tabs>
              <w:rPr>
                <w:sz w:val="18"/>
                <w:szCs w:val="18"/>
              </w:rPr>
            </w:pPr>
            <w:r>
              <w:rPr>
                <w:sz w:val="18"/>
                <w:szCs w:val="18"/>
              </w:rPr>
              <w:t>Transformation Project 4 - Curriculum Desktop Refresh</w:t>
            </w:r>
          </w:p>
          <w:p w14:paraId="01AFF029"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2A" w14:textId="77777777" w:rsidR="00C86216" w:rsidRDefault="00576F03">
            <w:pPr>
              <w:tabs>
                <w:tab w:val="left" w:pos="5392"/>
              </w:tabs>
              <w:rPr>
                <w:sz w:val="18"/>
                <w:szCs w:val="18"/>
              </w:rPr>
            </w:pPr>
            <w:r>
              <w:rPr>
                <w:sz w:val="18"/>
                <w:szCs w:val="18"/>
              </w:rPr>
              <w:t>Transformation to a virtualised and mobile platform with anytime and anywhere access to services delivered and verified through project Governance.</w:t>
            </w:r>
          </w:p>
          <w:p w14:paraId="01AFF02B" w14:textId="77777777" w:rsidR="00C86216" w:rsidRDefault="00C86216">
            <w:pPr>
              <w:tabs>
                <w:tab w:val="left" w:pos="5392"/>
              </w:tabs>
              <w:rPr>
                <w:sz w:val="18"/>
                <w:szCs w:val="18"/>
              </w:rPr>
            </w:pPr>
          </w:p>
          <w:p w14:paraId="01AFF02C" w14:textId="77777777" w:rsidR="00C86216" w:rsidRDefault="00576F03">
            <w:pPr>
              <w:rPr>
                <w:sz w:val="18"/>
                <w:szCs w:val="18"/>
              </w:rPr>
            </w:pPr>
            <w:r>
              <w:rPr>
                <w:sz w:val="18"/>
                <w:szCs w:val="18"/>
              </w:rPr>
              <w:t>Final Milestone Curriculum refresh including LMD Completed</w:t>
            </w:r>
          </w:p>
          <w:p w14:paraId="01AFF02D"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2E" w14:textId="77777777" w:rsidR="00C86216" w:rsidRDefault="00576F03">
            <w:pPr>
              <w:tabs>
                <w:tab w:val="left" w:pos="5392"/>
              </w:tabs>
              <w:rPr>
                <w:sz w:val="18"/>
                <w:szCs w:val="18"/>
              </w:rPr>
            </w:pPr>
            <w:r>
              <w:rPr>
                <w:sz w:val="18"/>
                <w:szCs w:val="18"/>
              </w:rPr>
              <w:t>523 days</w:t>
            </w:r>
          </w:p>
        </w:tc>
        <w:tc>
          <w:tcPr>
            <w:tcW w:w="797" w:type="pct"/>
            <w:tcBorders>
              <w:top w:val="single" w:sz="4" w:space="0" w:color="auto"/>
              <w:bottom w:val="single" w:sz="4" w:space="0" w:color="auto"/>
            </w:tcBorders>
            <w:shd w:val="clear" w:color="auto" w:fill="auto"/>
          </w:tcPr>
          <w:p w14:paraId="01AFF02F" w14:textId="77777777" w:rsidR="00C86216" w:rsidRDefault="00576F03">
            <w:pPr>
              <w:tabs>
                <w:tab w:val="left" w:pos="5392"/>
              </w:tabs>
              <w:rPr>
                <w:sz w:val="18"/>
                <w:szCs w:val="18"/>
              </w:rPr>
            </w:pPr>
            <w:r>
              <w:rPr>
                <w:sz w:val="18"/>
                <w:szCs w:val="18"/>
              </w:rPr>
              <w:t>15 November 2019</w:t>
            </w:r>
          </w:p>
          <w:p w14:paraId="01AFF030" w14:textId="77777777" w:rsidR="00C86216" w:rsidRDefault="00576F03">
            <w:pPr>
              <w:tabs>
                <w:tab w:val="left" w:pos="5392"/>
              </w:tabs>
              <w:rPr>
                <w:sz w:val="18"/>
                <w:szCs w:val="18"/>
              </w:rPr>
            </w:pPr>
            <w:r>
              <w:rPr>
                <w:sz w:val="18"/>
                <w:szCs w:val="18"/>
              </w:rPr>
              <w:t xml:space="preserve">[i.e. Services Go Live - Operational Service Commencement Date + 523 days] </w:t>
            </w:r>
          </w:p>
        </w:tc>
        <w:tc>
          <w:tcPr>
            <w:tcW w:w="796" w:type="pct"/>
            <w:tcBorders>
              <w:top w:val="single" w:sz="4" w:space="0" w:color="auto"/>
              <w:bottom w:val="single" w:sz="4" w:space="0" w:color="auto"/>
            </w:tcBorders>
            <w:shd w:val="clear" w:color="auto" w:fill="auto"/>
          </w:tcPr>
          <w:p w14:paraId="01AFF031"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32" w14:textId="77777777" w:rsidR="00C86216" w:rsidRDefault="00576F03">
            <w:pPr>
              <w:tabs>
                <w:tab w:val="left" w:pos="5392"/>
              </w:tabs>
              <w:rPr>
                <w:sz w:val="18"/>
                <w:szCs w:val="18"/>
              </w:rPr>
            </w:pPr>
            <w:r>
              <w:rPr>
                <w:sz w:val="18"/>
                <w:szCs w:val="18"/>
              </w:rPr>
              <w:t xml:space="preserve">CPP / Key </w:t>
            </w:r>
          </w:p>
        </w:tc>
      </w:tr>
      <w:tr w:rsidR="00C86216" w14:paraId="01AFF03B" w14:textId="77777777">
        <w:trPr>
          <w:trHeight w:val="149"/>
        </w:trPr>
        <w:tc>
          <w:tcPr>
            <w:tcW w:w="925" w:type="pct"/>
            <w:tcBorders>
              <w:top w:val="single" w:sz="4" w:space="0" w:color="auto"/>
              <w:bottom w:val="single" w:sz="4" w:space="0" w:color="auto"/>
            </w:tcBorders>
            <w:shd w:val="clear" w:color="auto" w:fill="auto"/>
          </w:tcPr>
          <w:p w14:paraId="01AFF034" w14:textId="77777777" w:rsidR="00C86216" w:rsidRDefault="00576F03">
            <w:pPr>
              <w:tabs>
                <w:tab w:val="left" w:pos="5392"/>
              </w:tabs>
              <w:rPr>
                <w:sz w:val="18"/>
                <w:szCs w:val="18"/>
              </w:rPr>
            </w:pPr>
            <w:r>
              <w:rPr>
                <w:sz w:val="18"/>
                <w:szCs w:val="18"/>
              </w:rPr>
              <w:t>LMD - Deployment and final removal of devices</w:t>
            </w:r>
          </w:p>
        </w:tc>
        <w:tc>
          <w:tcPr>
            <w:tcW w:w="1518" w:type="pct"/>
            <w:tcBorders>
              <w:top w:val="single" w:sz="4" w:space="0" w:color="auto"/>
              <w:bottom w:val="single" w:sz="4" w:space="0" w:color="auto"/>
            </w:tcBorders>
            <w:shd w:val="clear" w:color="auto" w:fill="auto"/>
          </w:tcPr>
          <w:p w14:paraId="01AFF035" w14:textId="77777777" w:rsidR="00C86216" w:rsidRDefault="00576F03">
            <w:pPr>
              <w:tabs>
                <w:tab w:val="left" w:pos="5392"/>
              </w:tabs>
              <w:rPr>
                <w:sz w:val="18"/>
                <w:szCs w:val="18"/>
              </w:rPr>
            </w:pPr>
            <w:r>
              <w:rPr>
                <w:sz w:val="18"/>
                <w:szCs w:val="18"/>
              </w:rPr>
              <w:t>LMD roll out completed and final devices removed from estate. Delivered and verified through Project Governance.</w:t>
            </w:r>
          </w:p>
          <w:p w14:paraId="01AFF036"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37"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38"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39"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3A" w14:textId="77777777" w:rsidR="00C86216" w:rsidRDefault="00576F03">
            <w:pPr>
              <w:tabs>
                <w:tab w:val="left" w:pos="5392"/>
              </w:tabs>
              <w:rPr>
                <w:sz w:val="18"/>
                <w:szCs w:val="18"/>
              </w:rPr>
            </w:pPr>
            <w:r>
              <w:rPr>
                <w:sz w:val="18"/>
                <w:szCs w:val="18"/>
              </w:rPr>
              <w:t>ATP</w:t>
            </w:r>
          </w:p>
        </w:tc>
      </w:tr>
      <w:tr w:rsidR="00C86216" w14:paraId="01AFF044" w14:textId="77777777">
        <w:trPr>
          <w:trHeight w:val="149"/>
        </w:trPr>
        <w:tc>
          <w:tcPr>
            <w:tcW w:w="925" w:type="pct"/>
            <w:tcBorders>
              <w:top w:val="single" w:sz="4" w:space="0" w:color="auto"/>
              <w:bottom w:val="single" w:sz="4" w:space="0" w:color="auto"/>
            </w:tcBorders>
            <w:shd w:val="clear" w:color="auto" w:fill="auto"/>
          </w:tcPr>
          <w:p w14:paraId="01AFF03C" w14:textId="77777777" w:rsidR="00C86216" w:rsidRDefault="00576F03">
            <w:pPr>
              <w:tabs>
                <w:tab w:val="left" w:pos="5392"/>
              </w:tabs>
              <w:rPr>
                <w:sz w:val="18"/>
                <w:szCs w:val="18"/>
              </w:rPr>
            </w:pPr>
            <w:r>
              <w:rPr>
                <w:sz w:val="18"/>
                <w:szCs w:val="18"/>
              </w:rPr>
              <w:t>LMD - Deployment and final removal of devices</w:t>
            </w:r>
          </w:p>
        </w:tc>
        <w:tc>
          <w:tcPr>
            <w:tcW w:w="1518" w:type="pct"/>
            <w:tcBorders>
              <w:top w:val="single" w:sz="4" w:space="0" w:color="auto"/>
              <w:bottom w:val="single" w:sz="4" w:space="0" w:color="auto"/>
            </w:tcBorders>
            <w:shd w:val="clear" w:color="auto" w:fill="auto"/>
          </w:tcPr>
          <w:p w14:paraId="01AFF03D" w14:textId="77777777" w:rsidR="00C86216" w:rsidRDefault="00576F03">
            <w:pPr>
              <w:tabs>
                <w:tab w:val="left" w:pos="5392"/>
              </w:tabs>
              <w:rPr>
                <w:sz w:val="18"/>
                <w:szCs w:val="18"/>
              </w:rPr>
            </w:pPr>
            <w:r>
              <w:rPr>
                <w:sz w:val="18"/>
                <w:szCs w:val="18"/>
              </w:rPr>
              <w:t>LMD roll out completed and final devices removed from estate. Delivered and verified through Project Governance.</w:t>
            </w:r>
          </w:p>
          <w:p w14:paraId="01AFF03E"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3F" w14:textId="77777777" w:rsidR="00C86216" w:rsidRDefault="00576F03">
            <w:pPr>
              <w:tabs>
                <w:tab w:val="left" w:pos="5392"/>
              </w:tabs>
              <w:rPr>
                <w:sz w:val="18"/>
                <w:szCs w:val="18"/>
              </w:rPr>
            </w:pPr>
            <w:r>
              <w:rPr>
                <w:sz w:val="18"/>
                <w:szCs w:val="18"/>
              </w:rPr>
              <w:t>523 days</w:t>
            </w:r>
          </w:p>
        </w:tc>
        <w:tc>
          <w:tcPr>
            <w:tcW w:w="797" w:type="pct"/>
            <w:tcBorders>
              <w:top w:val="single" w:sz="4" w:space="0" w:color="auto"/>
              <w:bottom w:val="single" w:sz="4" w:space="0" w:color="auto"/>
            </w:tcBorders>
            <w:shd w:val="clear" w:color="auto" w:fill="auto"/>
          </w:tcPr>
          <w:p w14:paraId="01AFF040" w14:textId="77777777" w:rsidR="00C86216" w:rsidRDefault="00576F03">
            <w:pPr>
              <w:tabs>
                <w:tab w:val="left" w:pos="5392"/>
              </w:tabs>
              <w:rPr>
                <w:sz w:val="18"/>
                <w:szCs w:val="18"/>
              </w:rPr>
            </w:pPr>
            <w:r>
              <w:rPr>
                <w:sz w:val="18"/>
                <w:szCs w:val="18"/>
              </w:rPr>
              <w:t>15 August 2019</w:t>
            </w:r>
          </w:p>
          <w:p w14:paraId="01AFF041" w14:textId="77777777" w:rsidR="00C86216" w:rsidRDefault="00576F03">
            <w:pPr>
              <w:tabs>
                <w:tab w:val="left" w:pos="5392"/>
              </w:tabs>
              <w:rPr>
                <w:sz w:val="18"/>
                <w:szCs w:val="18"/>
              </w:rPr>
            </w:pPr>
            <w:r>
              <w:rPr>
                <w:sz w:val="18"/>
                <w:szCs w:val="18"/>
              </w:rPr>
              <w:t>[i.e. LMD roll out commencement 15 August 2017 + 523 Days]</w:t>
            </w:r>
          </w:p>
        </w:tc>
        <w:tc>
          <w:tcPr>
            <w:tcW w:w="796" w:type="pct"/>
            <w:tcBorders>
              <w:top w:val="single" w:sz="4" w:space="0" w:color="auto"/>
              <w:bottom w:val="single" w:sz="4" w:space="0" w:color="auto"/>
            </w:tcBorders>
            <w:shd w:val="clear" w:color="auto" w:fill="auto"/>
          </w:tcPr>
          <w:p w14:paraId="01AFF042"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43" w14:textId="77777777" w:rsidR="00C86216" w:rsidRDefault="00576F03">
            <w:pPr>
              <w:tabs>
                <w:tab w:val="left" w:pos="5392"/>
              </w:tabs>
              <w:rPr>
                <w:sz w:val="18"/>
                <w:szCs w:val="18"/>
              </w:rPr>
            </w:pPr>
            <w:r>
              <w:rPr>
                <w:sz w:val="18"/>
                <w:szCs w:val="18"/>
              </w:rPr>
              <w:t xml:space="preserve">CPP </w:t>
            </w:r>
          </w:p>
        </w:tc>
      </w:tr>
      <w:tr w:rsidR="00C86216" w14:paraId="01AFF04C" w14:textId="77777777">
        <w:trPr>
          <w:trHeight w:val="149"/>
        </w:trPr>
        <w:tc>
          <w:tcPr>
            <w:tcW w:w="925" w:type="pct"/>
            <w:tcBorders>
              <w:top w:val="single" w:sz="4" w:space="0" w:color="auto"/>
              <w:bottom w:val="single" w:sz="4" w:space="0" w:color="auto"/>
            </w:tcBorders>
            <w:shd w:val="clear" w:color="auto" w:fill="auto"/>
          </w:tcPr>
          <w:p w14:paraId="01AFF045" w14:textId="77777777" w:rsidR="00C86216" w:rsidRDefault="00576F03">
            <w:pPr>
              <w:tabs>
                <w:tab w:val="left" w:pos="5392"/>
              </w:tabs>
              <w:rPr>
                <w:sz w:val="18"/>
                <w:szCs w:val="18"/>
              </w:rPr>
            </w:pPr>
            <w:r>
              <w:rPr>
                <w:sz w:val="18"/>
                <w:szCs w:val="18"/>
              </w:rPr>
              <w:t>Transformation Project 5 – Business Application transformation</w:t>
            </w:r>
          </w:p>
        </w:tc>
        <w:tc>
          <w:tcPr>
            <w:tcW w:w="1518" w:type="pct"/>
            <w:tcBorders>
              <w:top w:val="single" w:sz="4" w:space="0" w:color="auto"/>
              <w:bottom w:val="single" w:sz="4" w:space="0" w:color="auto"/>
            </w:tcBorders>
            <w:shd w:val="clear" w:color="auto" w:fill="auto"/>
          </w:tcPr>
          <w:p w14:paraId="01AFF046" w14:textId="77777777" w:rsidR="00C86216" w:rsidRDefault="00576F03">
            <w:pPr>
              <w:tabs>
                <w:tab w:val="left" w:pos="5392"/>
              </w:tabs>
              <w:rPr>
                <w:sz w:val="18"/>
                <w:szCs w:val="18"/>
              </w:rPr>
            </w:pPr>
            <w:r>
              <w:rPr>
                <w:sz w:val="18"/>
                <w:szCs w:val="18"/>
              </w:rPr>
              <w:t>Review Application Portfolio jointly develops Business cases and application roadmap. Delivered and verified through Project Governance.</w:t>
            </w:r>
          </w:p>
          <w:p w14:paraId="01AFF047"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48"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49"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4A"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4B" w14:textId="77777777" w:rsidR="00C86216" w:rsidRDefault="00576F03">
            <w:pPr>
              <w:tabs>
                <w:tab w:val="left" w:pos="5392"/>
              </w:tabs>
              <w:rPr>
                <w:sz w:val="18"/>
                <w:szCs w:val="18"/>
              </w:rPr>
            </w:pPr>
            <w:r>
              <w:rPr>
                <w:sz w:val="18"/>
                <w:szCs w:val="18"/>
              </w:rPr>
              <w:t>ATP</w:t>
            </w:r>
          </w:p>
        </w:tc>
      </w:tr>
      <w:tr w:rsidR="00C86216" w14:paraId="01AFF055" w14:textId="77777777">
        <w:trPr>
          <w:trHeight w:val="966"/>
        </w:trPr>
        <w:tc>
          <w:tcPr>
            <w:tcW w:w="925" w:type="pct"/>
            <w:tcBorders>
              <w:top w:val="single" w:sz="4" w:space="0" w:color="auto"/>
              <w:bottom w:val="single" w:sz="4" w:space="0" w:color="auto"/>
            </w:tcBorders>
            <w:shd w:val="clear" w:color="auto" w:fill="auto"/>
          </w:tcPr>
          <w:p w14:paraId="01AFF04D" w14:textId="77777777" w:rsidR="00C86216" w:rsidRDefault="00576F03">
            <w:pPr>
              <w:tabs>
                <w:tab w:val="left" w:pos="5392"/>
              </w:tabs>
              <w:rPr>
                <w:sz w:val="18"/>
                <w:szCs w:val="18"/>
              </w:rPr>
            </w:pPr>
            <w:r>
              <w:rPr>
                <w:sz w:val="18"/>
                <w:szCs w:val="18"/>
              </w:rPr>
              <w:t>Transformation Project 5 – Business Application transformation</w:t>
            </w:r>
          </w:p>
        </w:tc>
        <w:tc>
          <w:tcPr>
            <w:tcW w:w="1518" w:type="pct"/>
            <w:tcBorders>
              <w:top w:val="single" w:sz="4" w:space="0" w:color="auto"/>
              <w:bottom w:val="single" w:sz="4" w:space="0" w:color="auto"/>
            </w:tcBorders>
            <w:shd w:val="clear" w:color="auto" w:fill="auto"/>
          </w:tcPr>
          <w:p w14:paraId="01AFF04E" w14:textId="77777777" w:rsidR="00C86216" w:rsidRDefault="00576F03">
            <w:pPr>
              <w:tabs>
                <w:tab w:val="left" w:pos="5392"/>
              </w:tabs>
              <w:rPr>
                <w:sz w:val="18"/>
                <w:szCs w:val="18"/>
              </w:rPr>
            </w:pPr>
            <w:r>
              <w:rPr>
                <w:sz w:val="18"/>
                <w:szCs w:val="18"/>
              </w:rPr>
              <w:t>Review Application Portfolio jointly develops Business cases and application roadmap. Delivered and verified through Project Governance.</w:t>
            </w:r>
          </w:p>
          <w:p w14:paraId="01AFF04F"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50" w14:textId="77777777" w:rsidR="00C86216" w:rsidRDefault="00576F03">
            <w:pPr>
              <w:tabs>
                <w:tab w:val="left" w:pos="5392"/>
              </w:tabs>
              <w:rPr>
                <w:sz w:val="18"/>
                <w:szCs w:val="18"/>
              </w:rPr>
            </w:pPr>
            <w:r>
              <w:rPr>
                <w:sz w:val="18"/>
                <w:szCs w:val="18"/>
              </w:rPr>
              <w:t>175 days</w:t>
            </w:r>
          </w:p>
        </w:tc>
        <w:tc>
          <w:tcPr>
            <w:tcW w:w="797" w:type="pct"/>
            <w:tcBorders>
              <w:top w:val="single" w:sz="4" w:space="0" w:color="auto"/>
              <w:bottom w:val="single" w:sz="4" w:space="0" w:color="auto"/>
            </w:tcBorders>
            <w:shd w:val="clear" w:color="auto" w:fill="auto"/>
          </w:tcPr>
          <w:p w14:paraId="01AFF051" w14:textId="77777777" w:rsidR="00C86216" w:rsidRDefault="00576F03">
            <w:pPr>
              <w:tabs>
                <w:tab w:val="left" w:pos="5392"/>
              </w:tabs>
              <w:rPr>
                <w:sz w:val="18"/>
                <w:szCs w:val="18"/>
              </w:rPr>
            </w:pPr>
            <w:r>
              <w:rPr>
                <w:sz w:val="18"/>
                <w:szCs w:val="18"/>
              </w:rPr>
              <w:t>06 June 2017</w:t>
            </w:r>
          </w:p>
          <w:p w14:paraId="01AFF052" w14:textId="77777777" w:rsidR="00C86216" w:rsidRDefault="00576F03">
            <w:pPr>
              <w:tabs>
                <w:tab w:val="left" w:pos="5392"/>
              </w:tabs>
              <w:rPr>
                <w:sz w:val="18"/>
                <w:szCs w:val="18"/>
              </w:rPr>
            </w:pPr>
            <w:r>
              <w:rPr>
                <w:sz w:val="18"/>
                <w:szCs w:val="18"/>
              </w:rPr>
              <w:t>[i.e. Agreed Detailed Implementation Plan + 175 days]</w:t>
            </w:r>
          </w:p>
        </w:tc>
        <w:tc>
          <w:tcPr>
            <w:tcW w:w="796" w:type="pct"/>
            <w:tcBorders>
              <w:top w:val="single" w:sz="4" w:space="0" w:color="auto"/>
              <w:bottom w:val="single" w:sz="4" w:space="0" w:color="auto"/>
            </w:tcBorders>
            <w:shd w:val="clear" w:color="auto" w:fill="auto"/>
          </w:tcPr>
          <w:p w14:paraId="01AFF053"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54" w14:textId="77777777" w:rsidR="00C86216" w:rsidRDefault="00576F03">
            <w:pPr>
              <w:tabs>
                <w:tab w:val="left" w:pos="5392"/>
              </w:tabs>
              <w:rPr>
                <w:sz w:val="18"/>
                <w:szCs w:val="18"/>
              </w:rPr>
            </w:pPr>
            <w:r>
              <w:rPr>
                <w:sz w:val="18"/>
                <w:szCs w:val="18"/>
              </w:rPr>
              <w:t xml:space="preserve"> CPP </w:t>
            </w:r>
          </w:p>
        </w:tc>
      </w:tr>
      <w:tr w:rsidR="00C86216" w14:paraId="01AFF05D" w14:textId="77777777">
        <w:trPr>
          <w:trHeight w:val="1108"/>
        </w:trPr>
        <w:tc>
          <w:tcPr>
            <w:tcW w:w="925" w:type="pct"/>
            <w:tcBorders>
              <w:top w:val="single" w:sz="4" w:space="0" w:color="auto"/>
              <w:bottom w:val="single" w:sz="4" w:space="0" w:color="auto"/>
            </w:tcBorders>
            <w:shd w:val="clear" w:color="auto" w:fill="auto"/>
          </w:tcPr>
          <w:p w14:paraId="01AFF056" w14:textId="77777777" w:rsidR="00C86216" w:rsidRDefault="00576F03">
            <w:pPr>
              <w:tabs>
                <w:tab w:val="left" w:pos="5392"/>
              </w:tabs>
              <w:rPr>
                <w:sz w:val="18"/>
                <w:szCs w:val="18"/>
              </w:rPr>
            </w:pPr>
            <w:r>
              <w:rPr>
                <w:sz w:val="18"/>
                <w:szCs w:val="18"/>
              </w:rPr>
              <w:lastRenderedPageBreak/>
              <w:t>Transformation Project 6 – Key applications Self Service</w:t>
            </w:r>
          </w:p>
        </w:tc>
        <w:tc>
          <w:tcPr>
            <w:tcW w:w="1518" w:type="pct"/>
            <w:tcBorders>
              <w:top w:val="single" w:sz="4" w:space="0" w:color="auto"/>
              <w:bottom w:val="single" w:sz="4" w:space="0" w:color="auto"/>
            </w:tcBorders>
            <w:shd w:val="clear" w:color="auto" w:fill="auto"/>
          </w:tcPr>
          <w:p w14:paraId="01AFF057" w14:textId="77777777" w:rsidR="00C86216" w:rsidRDefault="00576F03">
            <w:pPr>
              <w:tabs>
                <w:tab w:val="left" w:pos="5392"/>
              </w:tabs>
              <w:rPr>
                <w:sz w:val="18"/>
                <w:szCs w:val="18"/>
              </w:rPr>
            </w:pPr>
            <w:r>
              <w:rPr>
                <w:sz w:val="18"/>
                <w:szCs w:val="18"/>
              </w:rPr>
              <w:t>Self Service solution deployed for both corporate and curriculum for agreed application list as defined in PID delivered and verified through Project Governance.</w:t>
            </w:r>
          </w:p>
          <w:p w14:paraId="01AFF058"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59"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5A" w14:textId="77777777" w:rsidR="00C86216" w:rsidRDefault="00C86216">
            <w:pPr>
              <w:tabs>
                <w:tab w:val="left" w:pos="5392"/>
              </w:tabs>
              <w:rPr>
                <w:sz w:val="18"/>
                <w:szCs w:val="18"/>
              </w:rPr>
            </w:pPr>
          </w:p>
        </w:tc>
        <w:tc>
          <w:tcPr>
            <w:tcW w:w="796" w:type="pct"/>
            <w:tcBorders>
              <w:top w:val="single" w:sz="4" w:space="0" w:color="auto"/>
              <w:bottom w:val="single" w:sz="4" w:space="0" w:color="auto"/>
            </w:tcBorders>
            <w:shd w:val="clear" w:color="auto" w:fill="auto"/>
          </w:tcPr>
          <w:p w14:paraId="01AFF05B"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5C" w14:textId="77777777" w:rsidR="00C86216" w:rsidRDefault="00576F03">
            <w:pPr>
              <w:tabs>
                <w:tab w:val="left" w:pos="5392"/>
              </w:tabs>
              <w:rPr>
                <w:sz w:val="18"/>
                <w:szCs w:val="18"/>
              </w:rPr>
            </w:pPr>
            <w:r>
              <w:rPr>
                <w:sz w:val="18"/>
                <w:szCs w:val="18"/>
              </w:rPr>
              <w:t xml:space="preserve">ATP  </w:t>
            </w:r>
          </w:p>
        </w:tc>
      </w:tr>
      <w:tr w:rsidR="00C86216" w14:paraId="01AFF066" w14:textId="77777777">
        <w:trPr>
          <w:trHeight w:val="728"/>
        </w:trPr>
        <w:tc>
          <w:tcPr>
            <w:tcW w:w="925" w:type="pct"/>
            <w:tcBorders>
              <w:top w:val="single" w:sz="4" w:space="0" w:color="auto"/>
              <w:bottom w:val="single" w:sz="4" w:space="0" w:color="auto"/>
            </w:tcBorders>
            <w:shd w:val="clear" w:color="auto" w:fill="auto"/>
          </w:tcPr>
          <w:p w14:paraId="01AFF05E" w14:textId="77777777" w:rsidR="00C86216" w:rsidRDefault="00576F03">
            <w:pPr>
              <w:tabs>
                <w:tab w:val="left" w:pos="5392"/>
              </w:tabs>
              <w:rPr>
                <w:sz w:val="18"/>
                <w:szCs w:val="18"/>
              </w:rPr>
            </w:pPr>
            <w:r>
              <w:rPr>
                <w:sz w:val="18"/>
                <w:szCs w:val="18"/>
              </w:rPr>
              <w:t>Transformation Project 6 – Key applications Self Service</w:t>
            </w:r>
          </w:p>
        </w:tc>
        <w:tc>
          <w:tcPr>
            <w:tcW w:w="1518" w:type="pct"/>
            <w:tcBorders>
              <w:top w:val="single" w:sz="4" w:space="0" w:color="auto"/>
              <w:bottom w:val="single" w:sz="4" w:space="0" w:color="auto"/>
            </w:tcBorders>
            <w:shd w:val="clear" w:color="auto" w:fill="auto"/>
          </w:tcPr>
          <w:p w14:paraId="01AFF05F" w14:textId="77777777" w:rsidR="00C86216" w:rsidRDefault="00576F03">
            <w:pPr>
              <w:tabs>
                <w:tab w:val="left" w:pos="5392"/>
              </w:tabs>
              <w:rPr>
                <w:sz w:val="18"/>
                <w:szCs w:val="18"/>
              </w:rPr>
            </w:pPr>
            <w:r>
              <w:rPr>
                <w:sz w:val="18"/>
                <w:szCs w:val="18"/>
              </w:rPr>
              <w:t>Self Service solution deployed for both corporate and curriculum for agreed application list as defined in PID delivered and verified through Project Governance.</w:t>
            </w:r>
          </w:p>
          <w:p w14:paraId="01AFF060"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61" w14:textId="77777777" w:rsidR="00C86216" w:rsidRDefault="00576F03">
            <w:pPr>
              <w:tabs>
                <w:tab w:val="left" w:pos="5392"/>
              </w:tabs>
              <w:rPr>
                <w:sz w:val="18"/>
                <w:szCs w:val="18"/>
              </w:rPr>
            </w:pPr>
            <w:r>
              <w:rPr>
                <w:sz w:val="18"/>
                <w:szCs w:val="18"/>
              </w:rPr>
              <w:t>128 days</w:t>
            </w:r>
          </w:p>
        </w:tc>
        <w:tc>
          <w:tcPr>
            <w:tcW w:w="797" w:type="pct"/>
            <w:tcBorders>
              <w:top w:val="single" w:sz="4" w:space="0" w:color="auto"/>
              <w:bottom w:val="single" w:sz="4" w:space="0" w:color="auto"/>
            </w:tcBorders>
            <w:shd w:val="clear" w:color="auto" w:fill="auto"/>
          </w:tcPr>
          <w:p w14:paraId="01AFF062" w14:textId="77777777" w:rsidR="00C86216" w:rsidRDefault="00576F03">
            <w:pPr>
              <w:tabs>
                <w:tab w:val="left" w:pos="5392"/>
              </w:tabs>
              <w:rPr>
                <w:sz w:val="18"/>
                <w:szCs w:val="18"/>
              </w:rPr>
            </w:pPr>
            <w:r>
              <w:rPr>
                <w:sz w:val="18"/>
                <w:szCs w:val="18"/>
              </w:rPr>
              <w:t>01 April 2017</w:t>
            </w:r>
          </w:p>
          <w:p w14:paraId="01AFF063" w14:textId="77777777" w:rsidR="00C86216" w:rsidRDefault="00576F03">
            <w:pPr>
              <w:tabs>
                <w:tab w:val="left" w:pos="5392"/>
              </w:tabs>
              <w:rPr>
                <w:sz w:val="18"/>
                <w:szCs w:val="18"/>
              </w:rPr>
            </w:pPr>
            <w:r>
              <w:rPr>
                <w:sz w:val="18"/>
                <w:szCs w:val="18"/>
              </w:rPr>
              <w:t>[i.e. Agreed Detailed Implementation Plan + 128 days]</w:t>
            </w:r>
          </w:p>
        </w:tc>
        <w:tc>
          <w:tcPr>
            <w:tcW w:w="796" w:type="pct"/>
            <w:tcBorders>
              <w:top w:val="single" w:sz="4" w:space="0" w:color="auto"/>
              <w:bottom w:val="single" w:sz="4" w:space="0" w:color="auto"/>
            </w:tcBorders>
            <w:shd w:val="clear" w:color="auto" w:fill="auto"/>
          </w:tcPr>
          <w:p w14:paraId="01AFF064"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65" w14:textId="77777777" w:rsidR="00C86216" w:rsidRDefault="00576F03">
            <w:pPr>
              <w:tabs>
                <w:tab w:val="left" w:pos="5392"/>
              </w:tabs>
              <w:rPr>
                <w:sz w:val="18"/>
                <w:szCs w:val="18"/>
              </w:rPr>
            </w:pPr>
            <w:r>
              <w:rPr>
                <w:sz w:val="18"/>
                <w:szCs w:val="18"/>
              </w:rPr>
              <w:t xml:space="preserve">CPP  </w:t>
            </w:r>
          </w:p>
        </w:tc>
      </w:tr>
      <w:tr w:rsidR="00C86216" w14:paraId="01AFF06E" w14:textId="77777777">
        <w:trPr>
          <w:trHeight w:val="149"/>
        </w:trPr>
        <w:tc>
          <w:tcPr>
            <w:tcW w:w="925" w:type="pct"/>
            <w:tcBorders>
              <w:top w:val="single" w:sz="4" w:space="0" w:color="auto"/>
              <w:bottom w:val="single" w:sz="4" w:space="0" w:color="auto"/>
            </w:tcBorders>
            <w:shd w:val="clear" w:color="auto" w:fill="auto"/>
          </w:tcPr>
          <w:p w14:paraId="01AFF067" w14:textId="77777777" w:rsidR="00C86216" w:rsidRDefault="00576F03">
            <w:pPr>
              <w:tabs>
                <w:tab w:val="left" w:pos="5392"/>
              </w:tabs>
              <w:rPr>
                <w:sz w:val="18"/>
                <w:szCs w:val="18"/>
              </w:rPr>
            </w:pPr>
            <w:r>
              <w:rPr>
                <w:sz w:val="18"/>
                <w:szCs w:val="18"/>
              </w:rPr>
              <w:t>All Transition and Transformation Projects Completed</w:t>
            </w:r>
          </w:p>
          <w:p w14:paraId="01AFF068" w14:textId="77777777" w:rsidR="00C86216" w:rsidRDefault="00C86216">
            <w:pPr>
              <w:tabs>
                <w:tab w:val="left" w:pos="5392"/>
              </w:tabs>
              <w:rPr>
                <w:sz w:val="18"/>
                <w:szCs w:val="18"/>
              </w:rPr>
            </w:pPr>
          </w:p>
        </w:tc>
        <w:tc>
          <w:tcPr>
            <w:tcW w:w="1518" w:type="pct"/>
            <w:tcBorders>
              <w:top w:val="single" w:sz="4" w:space="0" w:color="auto"/>
              <w:bottom w:val="single" w:sz="4" w:space="0" w:color="auto"/>
            </w:tcBorders>
            <w:shd w:val="clear" w:color="auto" w:fill="auto"/>
          </w:tcPr>
          <w:p w14:paraId="01AFF069" w14:textId="77777777" w:rsidR="00C86216" w:rsidRDefault="00C86216">
            <w:pPr>
              <w:tabs>
                <w:tab w:val="left" w:pos="5392"/>
              </w:tabs>
              <w:rPr>
                <w:sz w:val="18"/>
                <w:szCs w:val="18"/>
              </w:rPr>
            </w:pPr>
          </w:p>
        </w:tc>
        <w:tc>
          <w:tcPr>
            <w:tcW w:w="497" w:type="pct"/>
            <w:tcBorders>
              <w:top w:val="single" w:sz="4" w:space="0" w:color="auto"/>
              <w:bottom w:val="single" w:sz="4" w:space="0" w:color="auto"/>
            </w:tcBorders>
            <w:shd w:val="clear" w:color="auto" w:fill="auto"/>
          </w:tcPr>
          <w:p w14:paraId="01AFF06A" w14:textId="77777777" w:rsidR="00C86216" w:rsidRDefault="00C86216">
            <w:pPr>
              <w:tabs>
                <w:tab w:val="left" w:pos="5392"/>
              </w:tabs>
              <w:rPr>
                <w:sz w:val="18"/>
                <w:szCs w:val="18"/>
              </w:rPr>
            </w:pPr>
          </w:p>
        </w:tc>
        <w:tc>
          <w:tcPr>
            <w:tcW w:w="797" w:type="pct"/>
            <w:tcBorders>
              <w:top w:val="single" w:sz="4" w:space="0" w:color="auto"/>
              <w:bottom w:val="single" w:sz="4" w:space="0" w:color="auto"/>
            </w:tcBorders>
            <w:shd w:val="clear" w:color="auto" w:fill="auto"/>
          </w:tcPr>
          <w:p w14:paraId="01AFF06B" w14:textId="77777777" w:rsidR="00C86216" w:rsidRDefault="00576F03">
            <w:pPr>
              <w:tabs>
                <w:tab w:val="left" w:pos="5392"/>
              </w:tabs>
              <w:rPr>
                <w:sz w:val="18"/>
                <w:szCs w:val="18"/>
              </w:rPr>
            </w:pPr>
            <w:r>
              <w:rPr>
                <w:sz w:val="18"/>
                <w:szCs w:val="18"/>
              </w:rPr>
              <w:t>15 November 2019</w:t>
            </w:r>
          </w:p>
        </w:tc>
        <w:tc>
          <w:tcPr>
            <w:tcW w:w="796" w:type="pct"/>
            <w:tcBorders>
              <w:top w:val="single" w:sz="4" w:space="0" w:color="auto"/>
              <w:bottom w:val="single" w:sz="4" w:space="0" w:color="auto"/>
            </w:tcBorders>
            <w:shd w:val="clear" w:color="auto" w:fill="auto"/>
          </w:tcPr>
          <w:p w14:paraId="01AFF06C" w14:textId="77777777" w:rsidR="00C86216" w:rsidRDefault="00C86216">
            <w:pPr>
              <w:tabs>
                <w:tab w:val="left" w:pos="5392"/>
              </w:tabs>
              <w:rPr>
                <w:sz w:val="18"/>
                <w:szCs w:val="18"/>
              </w:rPr>
            </w:pPr>
          </w:p>
        </w:tc>
        <w:tc>
          <w:tcPr>
            <w:tcW w:w="467" w:type="pct"/>
            <w:tcBorders>
              <w:top w:val="single" w:sz="4" w:space="0" w:color="auto"/>
              <w:bottom w:val="single" w:sz="4" w:space="0" w:color="auto"/>
            </w:tcBorders>
            <w:shd w:val="clear" w:color="auto" w:fill="auto"/>
          </w:tcPr>
          <w:p w14:paraId="01AFF06D" w14:textId="77777777" w:rsidR="00C86216" w:rsidRDefault="00576F03">
            <w:pPr>
              <w:tabs>
                <w:tab w:val="left" w:pos="5392"/>
              </w:tabs>
              <w:rPr>
                <w:sz w:val="18"/>
                <w:szCs w:val="18"/>
              </w:rPr>
            </w:pPr>
            <w:r>
              <w:rPr>
                <w:sz w:val="18"/>
                <w:szCs w:val="18"/>
              </w:rPr>
              <w:t>No</w:t>
            </w:r>
          </w:p>
        </w:tc>
      </w:tr>
    </w:tbl>
    <w:p w14:paraId="01AFF06F" w14:textId="77777777" w:rsidR="00C86216" w:rsidRDefault="00C86216">
      <w:pPr>
        <w:pStyle w:val="MarginText"/>
        <w:rPr>
          <w:rFonts w:eastAsia="SimSun"/>
          <w:sz w:val="18"/>
          <w:szCs w:val="18"/>
        </w:rPr>
      </w:pPr>
    </w:p>
    <w:p w14:paraId="01AFF070" w14:textId="3A967E93" w:rsidR="00C86216" w:rsidRDefault="00576F03">
      <w:pPr>
        <w:pStyle w:val="MarginText"/>
        <w:rPr>
          <w:rFonts w:eastAsia="SimSun"/>
          <w:sz w:val="18"/>
          <w:szCs w:val="18"/>
        </w:rPr>
      </w:pPr>
      <w:r>
        <w:rPr>
          <w:rFonts w:eastAsia="SimSun"/>
          <w:sz w:val="18"/>
          <w:szCs w:val="18"/>
        </w:rPr>
        <w:t xml:space="preserve">Wipro’s Detail Implementation Plan </w:t>
      </w:r>
      <w:r w:rsidR="00D166AF">
        <w:rPr>
          <w:rFonts w:eastAsia="SimSun"/>
          <w:sz w:val="18"/>
          <w:szCs w:val="18"/>
        </w:rPr>
        <w:t xml:space="preserve"> </w:t>
      </w:r>
      <w:bookmarkStart w:id="10" w:name="_GoBack"/>
      <w:bookmarkEnd w:id="10"/>
    </w:p>
    <w:p w14:paraId="01AFF071" w14:textId="77777777" w:rsidR="00C86216" w:rsidRDefault="00576F03">
      <w:pPr>
        <w:pStyle w:val="MarginText"/>
      </w:pPr>
      <w:r>
        <w:object w:dxaOrig="1175" w:dyaOrig="760" w14:anchorId="01AFF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8.25pt" o:ole="">
            <v:imagedata r:id="rId14" o:title=""/>
          </v:shape>
          <o:OLEObject Type="Embed" ProgID="Package" ShapeID="_x0000_i1025" DrawAspect="Icon" ObjectID="_1600607760" r:id="rId15"/>
        </w:object>
      </w:r>
    </w:p>
    <w:p w14:paraId="01AFF072" w14:textId="77777777" w:rsidR="00C86216" w:rsidRDefault="00576F03">
      <w:pPr>
        <w:pStyle w:val="MarginText"/>
      </w:pPr>
      <w:r>
        <w:object w:dxaOrig="1533" w:dyaOrig="990" w14:anchorId="01AFF07D">
          <v:shape id="_x0000_i1026" type="#_x0000_t75" style="width:77.25pt;height:49.5pt" o:ole="">
            <v:imagedata r:id="rId16" o:title=""/>
          </v:shape>
          <o:OLEObject Type="Embed" ProgID="AcroExch.Document.DC" ShapeID="_x0000_i1026" DrawAspect="Icon" ObjectID="_1600607761" r:id="rId17"/>
        </w:object>
      </w:r>
    </w:p>
    <w:p w14:paraId="01AFF073" w14:textId="77777777" w:rsidR="00C86216" w:rsidRDefault="00576F03">
      <w:pPr>
        <w:pStyle w:val="MarginText"/>
      </w:pPr>
      <w:r>
        <w:object w:dxaOrig="1533" w:dyaOrig="990" w14:anchorId="01AFF07E">
          <v:shape id="_x0000_i1027" type="#_x0000_t75" style="width:77.25pt;height:49.5pt" o:ole="">
            <v:imagedata r:id="rId18" o:title=""/>
          </v:shape>
          <o:OLEObject Type="Embed" ProgID="AcroExch.Document.DC" ShapeID="_x0000_i1027" DrawAspect="Icon" ObjectID="_1600607762" r:id="rId19"/>
        </w:object>
      </w:r>
    </w:p>
    <w:sectPr w:rsidR="00C86216">
      <w:headerReference w:type="even" r:id="rId20"/>
      <w:headerReference w:type="default" r:id="rId21"/>
      <w:footerReference w:type="even" r:id="rId22"/>
      <w:footerReference w:type="default" r:id="rId23"/>
      <w:headerReference w:type="first" r:id="rId24"/>
      <w:footerReference w:type="first" r:id="rId25"/>
      <w:endnotePr>
        <w:numFmt w:val="decimal"/>
      </w:endnotePr>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FF082" w14:textId="77777777" w:rsidR="00C86216" w:rsidRDefault="00C86216">
      <w:pPr>
        <w:spacing w:line="20" w:lineRule="exact"/>
      </w:pPr>
    </w:p>
  </w:endnote>
  <w:endnote w:type="continuationSeparator" w:id="0">
    <w:p w14:paraId="01AFF083" w14:textId="77777777" w:rsidR="00C86216" w:rsidRDefault="00576F03">
      <w:pPr>
        <w:spacing w:line="20" w:lineRule="exact"/>
      </w:pPr>
      <w:r>
        <w:t xml:space="preserve"> </w:t>
      </w:r>
    </w:p>
  </w:endnote>
  <w:endnote w:type="continuationNotice" w:id="1">
    <w:p w14:paraId="01AFF084" w14:textId="77777777" w:rsidR="00C86216" w:rsidRDefault="00576F03">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7" w14:textId="77777777" w:rsidR="00C86216" w:rsidRDefault="00C86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8" w14:textId="2849A222" w:rsidR="00C86216" w:rsidRDefault="00576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6AF">
      <w:rPr>
        <w:rStyle w:val="PageNumber"/>
        <w:noProof/>
      </w:rPr>
      <w:t>7</w:t>
    </w:r>
    <w:r>
      <w:rPr>
        <w:rStyle w:val="PageNumber"/>
      </w:rPr>
      <w:fldChar w:fldCharType="end"/>
    </w:r>
  </w:p>
  <w:p w14:paraId="01AFF089" w14:textId="77777777" w:rsidR="00C86216" w:rsidRDefault="00D166AF">
    <w:pPr>
      <w:pStyle w:val="Footer"/>
      <w:tabs>
        <w:tab w:val="clear" w:pos="4153"/>
        <w:tab w:val="clear" w:pos="8306"/>
        <w:tab w:val="right" w:pos="9090"/>
      </w:tabs>
      <w:rPr>
        <w:sz w:val="2"/>
        <w:szCs w:val="2"/>
      </w:rPr>
    </w:pPr>
    <w:r>
      <w:rPr>
        <w:noProof/>
        <w:sz w:val="2"/>
        <w:szCs w:val="2"/>
      </w:rPr>
      <w:pict w14:anchorId="01AFF08E">
        <v:shapetype id="_x0000_t32" coordsize="21600,21600" o:spt="32" o:oned="t" path="m,l21600,21600e" filled="f">
          <v:path arrowok="t" fillok="f" o:connecttype="none"/>
          <o:lock v:ext="edit" shapetype="t"/>
        </v:shapetype>
        <v:shape id="_x0000_s2049" type="#_x0000_t32" style="position:absolute;margin-left:0;margin-top:-.95pt;width:450.2pt;height:0;z-index:251657728;mso-width-percent:1000;mso-position-horizontal:center;mso-width-percent:1000;mso-width-relative:margin" o:connectortype="straight" strokeweight=".5pt"/>
      </w:pict>
    </w:r>
  </w:p>
  <w:p w14:paraId="01AFF08A" w14:textId="77777777" w:rsidR="00C86216" w:rsidRDefault="00576F03">
    <w:pPr>
      <w:pStyle w:val="Footer"/>
      <w:tabs>
        <w:tab w:val="clear" w:pos="4153"/>
        <w:tab w:val="clear" w:pos="8306"/>
        <w:tab w:val="right" w:pos="9090"/>
      </w:tabs>
      <w:rPr>
        <w:sz w:val="16"/>
        <w:szCs w:val="16"/>
      </w:rPr>
    </w:pPr>
    <w:r>
      <w:rPr>
        <w:sz w:val="16"/>
        <w:szCs w:val="16"/>
      </w:rPr>
      <w:tab/>
    </w:r>
  </w:p>
  <w:p w14:paraId="01AFF08B" w14:textId="77777777" w:rsidR="00C86216" w:rsidRDefault="00C86216">
    <w:pPr>
      <w:pStyle w:val="Footer"/>
      <w:rPr>
        <w:i/>
        <w:iCs/>
        <w:vanish/>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D" w14:textId="77777777" w:rsidR="00C86216" w:rsidRDefault="00C8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FF07F" w14:textId="77777777" w:rsidR="00C86216" w:rsidRDefault="00576F03">
      <w:r>
        <w:separator/>
      </w:r>
    </w:p>
  </w:footnote>
  <w:footnote w:type="continuationSeparator" w:id="0">
    <w:p w14:paraId="01AFF080" w14:textId="77777777" w:rsidR="00C86216" w:rsidRDefault="00576F03">
      <w:r>
        <w:continuationSeparator/>
      </w:r>
    </w:p>
  </w:footnote>
  <w:footnote w:type="continuationNotice" w:id="1">
    <w:p w14:paraId="01AFF081" w14:textId="77777777" w:rsidR="00C86216" w:rsidRDefault="00C8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5" w14:textId="77777777" w:rsidR="00C86216" w:rsidRDefault="00C86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6" w14:textId="77777777" w:rsidR="00C86216" w:rsidRDefault="00C86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F08C" w14:textId="77777777" w:rsidR="00C86216" w:rsidRDefault="00C86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0EA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B850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07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3EEB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1644328"/>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23E00D2A"/>
    <w:multiLevelType w:val="multilevel"/>
    <w:tmpl w:val="EC8404A6"/>
    <w:name w:val="Recital Numbering List"/>
    <w:lvl w:ilvl="0">
      <w:start w:val="1"/>
      <w:numFmt w:val="upperLetter"/>
      <w:lvlRestart w:val="0"/>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800"/>
        </w:tabs>
        <w:ind w:left="1800" w:hanging="1080"/>
      </w:pPr>
      <w:rPr>
        <w:rFonts w:hint="default"/>
        <w:caps w:val="0"/>
        <w:effect w:val="none"/>
      </w:rPr>
    </w:lvl>
    <w:lvl w:ilvl="2">
      <w:start w:val="1"/>
      <w:numFmt w:val="lowerLetter"/>
      <w:pStyle w:val="RecitalNumbering3"/>
      <w:lvlText w:val="(%3)"/>
      <w:lvlJc w:val="left"/>
      <w:pPr>
        <w:tabs>
          <w:tab w:val="num" w:pos="2880"/>
        </w:tabs>
        <w:ind w:left="2880" w:hanging="108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8" w15:restartNumberingAfterBreak="0">
    <w:nsid w:val="2AA960C8"/>
    <w:multiLevelType w:val="multilevel"/>
    <w:tmpl w:val="378C8872"/>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b w:val="0"/>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9" w15:restartNumberingAfterBreak="0">
    <w:nsid w:val="2EE67B6F"/>
    <w:multiLevelType w:val="multilevel"/>
    <w:tmpl w:val="D7C2C952"/>
    <w:name w:val="Appendicies Heading List"/>
    <w:lvl w:ilvl="0">
      <w:start w:val="1"/>
      <w:numFmt w:val="decimal"/>
      <w:lvlRestart w:val="0"/>
      <w:pStyle w:val="AppHead"/>
      <w:suff w:val="space"/>
      <w:lvlText w:val="ANNEX %1: "/>
      <w:lvlJc w:val="left"/>
      <w:pPr>
        <w:ind w:left="0" w:firstLine="0"/>
      </w:pPr>
      <w:rPr>
        <w:rFonts w:hint="default"/>
        <w:caps w:val="0"/>
        <w:effect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0" w15:restartNumberingAfterBreak="0">
    <w:nsid w:val="34E168DE"/>
    <w:multiLevelType w:val="multilevel"/>
    <w:tmpl w:val="99862F86"/>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1" w15:restartNumberingAfterBreak="0">
    <w:nsid w:val="4A376A8D"/>
    <w:multiLevelType w:val="multilevel"/>
    <w:tmpl w:val="2796324C"/>
    <w:name w:val="SchHead Numbering List"/>
    <w:lvl w:ilvl="0">
      <w:start w:val="1"/>
      <w:numFmt w:val="decimal"/>
      <w:lvlRestart w:val="0"/>
      <w:pStyle w:val="SchHead"/>
      <w:suff w:val="space"/>
      <w:lvlText w:val="SCHEDULE %1: "/>
      <w:lvlJc w:val="left"/>
      <w:pPr>
        <w:tabs>
          <w:tab w:val="num" w:pos="3600"/>
        </w:tabs>
        <w:ind w:left="3600" w:firstLine="0"/>
      </w:pPr>
      <w:rPr>
        <w:caps w:val="0"/>
        <w:effect w:val="none"/>
      </w:rPr>
    </w:lvl>
    <w:lvl w:ilvl="1">
      <w:start w:val="1"/>
      <w:numFmt w:val="decimal"/>
      <w:pStyle w:val="SchPart"/>
      <w:suff w:val="space"/>
      <w:lvlText w:val="Part %2: "/>
      <w:lvlJc w:val="left"/>
      <w:pPr>
        <w:tabs>
          <w:tab w:val="num" w:pos="3600"/>
        </w:tabs>
        <w:ind w:left="3600" w:firstLine="0"/>
      </w:pPr>
      <w:rPr>
        <w:caps w:val="0"/>
        <w:effect w:val="none"/>
      </w:rPr>
    </w:lvl>
    <w:lvl w:ilvl="2">
      <w:start w:val="1"/>
      <w:numFmt w:val="decimal"/>
      <w:pStyle w:val="SchSection"/>
      <w:suff w:val="space"/>
      <w:lvlText w:val="Section %3: "/>
      <w:lvlJc w:val="left"/>
      <w:pPr>
        <w:tabs>
          <w:tab w:val="num" w:pos="3600"/>
        </w:tabs>
        <w:ind w:left="3600" w:firstLine="0"/>
      </w:pPr>
      <w:rPr>
        <w:caps w:val="0"/>
        <w:effect w:val="none"/>
      </w:r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12" w15:restartNumberingAfterBreak="0">
    <w:nsid w:val="51200365"/>
    <w:multiLevelType w:val="multilevel"/>
    <w:tmpl w:val="5DBC4B80"/>
    <w:name w:val="Plato Heading List"/>
    <w:lvl w:ilvl="0">
      <w:start w:val="1"/>
      <w:numFmt w:val="decimal"/>
      <w:lvlRestart w:val="0"/>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13" w15:restartNumberingAfterBreak="0">
    <w:nsid w:val="51991B5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0327AC1"/>
    <w:multiLevelType w:val="hybridMultilevel"/>
    <w:tmpl w:val="2F9CF45A"/>
    <w:name w:val="Appendicies Heading 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9"/>
  </w:num>
  <w:num w:numId="5">
    <w:abstractNumId w:val="5"/>
  </w:num>
  <w:num w:numId="6">
    <w:abstractNumId w:val="11"/>
  </w:num>
  <w:num w:numId="7">
    <w:abstractNumId w:val="10"/>
  </w:num>
  <w:num w:numId="8">
    <w:abstractNumId w:val="7"/>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num>
  <w:num w:numId="88">
    <w:abstractNumId w:val="8"/>
  </w:num>
  <w:num w:numId="89">
    <w:abstractNumId w:val="8"/>
  </w:num>
  <w:num w:numId="90">
    <w:abstractNumId w:val="8"/>
  </w:num>
  <w:num w:numId="91">
    <w:abstractNumId w:val="14"/>
  </w:num>
  <w:num w:numId="92">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216"/>
    <w:rsid w:val="00576F03"/>
    <w:rsid w:val="00C86216"/>
    <w:rsid w:val="00CD427C"/>
    <w:rsid w:val="00D166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AF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style>
  <w:style w:type="paragraph" w:styleId="Heading3">
    <w:name w:val="heading 3"/>
    <w:basedOn w:val="HouseStyleBase"/>
    <w:uiPriority w:val="9"/>
    <w:qFormat/>
    <w:pPr>
      <w:numPr>
        <w:ilvl w:val="2"/>
        <w:numId w:val="2"/>
      </w:numPr>
      <w:outlineLvl w:val="2"/>
    </w:pPr>
  </w:style>
  <w:style w:type="paragraph" w:styleId="Heading4">
    <w:name w:val="heading 4"/>
    <w:basedOn w:val="HouseStyleBase"/>
    <w:uiPriority w:val="9"/>
    <w:qFormat/>
    <w:pPr>
      <w:numPr>
        <w:ilvl w:val="3"/>
        <w:numId w:val="2"/>
      </w:numPr>
      <w:outlineLvl w:val="3"/>
    </w:pPr>
  </w:style>
  <w:style w:type="paragraph" w:styleId="Heading5">
    <w:name w:val="heading 5"/>
    <w:basedOn w:val="HouseStyleBase"/>
    <w:uiPriority w:val="9"/>
    <w:qFormat/>
    <w:pPr>
      <w:numPr>
        <w:ilvl w:val="4"/>
        <w:numId w:val="2"/>
      </w:numPr>
      <w:outlineLvl w:val="4"/>
    </w:pPr>
  </w:style>
  <w:style w:type="paragraph" w:styleId="Heading6">
    <w:name w:val="heading 6"/>
    <w:basedOn w:val="HouseStyleBase"/>
    <w:uiPriority w:val="9"/>
    <w:qFormat/>
    <w:pPr>
      <w:numPr>
        <w:ilvl w:val="5"/>
        <w:numId w:val="2"/>
      </w:numPr>
      <w:outlineLvl w:val="5"/>
    </w:pPr>
  </w:style>
  <w:style w:type="paragraph" w:styleId="Heading7">
    <w:name w:val="heading 7"/>
    <w:basedOn w:val="HouseStyleBase"/>
    <w:uiPriority w:val="9"/>
    <w:qFormat/>
    <w:pPr>
      <w:numPr>
        <w:ilvl w:val="6"/>
        <w:numId w:val="2"/>
      </w:numPr>
      <w:outlineLvl w:val="6"/>
    </w:pPr>
  </w:style>
  <w:style w:type="paragraph" w:styleId="Heading8">
    <w:name w:val="heading 8"/>
    <w:basedOn w:val="HouseStyleBase"/>
    <w:uiPriority w:val="9"/>
    <w:qFormat/>
    <w:pPr>
      <w:numPr>
        <w:ilvl w:val="7"/>
        <w:numId w:val="2"/>
      </w:numPr>
      <w:outlineLvl w:val="7"/>
    </w:pPr>
  </w:style>
  <w:style w:type="paragraph" w:styleId="Heading9">
    <w:name w:val="heading 9"/>
    <w:basedOn w:val="HouseStyleBase"/>
    <w:uiPriority w:val="9"/>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pPr>
      <w:tabs>
        <w:tab w:val="right" w:leader="dot" w:pos="9029"/>
      </w:tabs>
      <w:adjustRightInd w:val="0"/>
      <w:spacing w:after="120"/>
    </w:pPr>
    <w:rPr>
      <w:rFonts w:eastAsia="STZhongsong"/>
      <w:caps/>
      <w:sz w:val="22"/>
      <w:lang w:eastAsia="zh-CN"/>
    </w:rPr>
  </w:style>
  <w:style w:type="paragraph" w:styleId="TOC9">
    <w:name w:val="toc 9"/>
    <w:uiPriority w:val="39"/>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styleId="PageNumber">
    <w:name w:val="page number"/>
    <w:rPr>
      <w:sz w:val="22"/>
    </w:rPr>
  </w:style>
  <w:style w:type="paragraph" w:styleId="BodyText">
    <w:name w:val="Body Text"/>
    <w:basedOn w:val="Normal"/>
    <w:link w:val="BodyTextChar"/>
    <w:uiPriority w:val="99"/>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uiPriority w:val="99"/>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uiPriority w:val="99"/>
    <w:rPr>
      <w:sz w:val="22"/>
      <w:lang w:val="en-GB" w:eastAsia="en-US" w:bidi="ar-SA"/>
    </w:rPr>
  </w:style>
  <w:style w:type="character" w:customStyle="1" w:styleId="MarginTextChar">
    <w:name w:val="Margin Text Char"/>
    <w:link w:val="MarginText"/>
    <w:rPr>
      <w:rFonts w:eastAsia="STZhongsong"/>
      <w:sz w:val="22"/>
      <w:lang w:val="en-GB" w:eastAsia="zh-CN" w:bidi="ar-SA"/>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keepNext/>
      <w:numPr>
        <w:numId w:val="3"/>
      </w:numPr>
      <w:outlineLvl w:val="0"/>
    </w:pPr>
    <w:rPr>
      <w:b/>
      <w:bCs/>
    </w:r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4"/>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character" w:customStyle="1" w:styleId="bodychar0">
    <w:name w:val="body char"/>
    <w:qFormat/>
    <w:rPr>
      <w:rFonts w:eastAsia="SimSun"/>
      <w:sz w:val="22"/>
      <w:szCs w:val="24"/>
      <w:lang w:val="en-GB" w:eastAsia="en-GB" w:bidi="ar-SA"/>
    </w:rPr>
  </w:style>
  <w:style w:type="character" w:customStyle="1" w:styleId="bodycondstrongercentredchar0">
    <w:name w:val="body cond stronger centred 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qFormat/>
    <w:rPr>
      <w:rFonts w:eastAsia="SimSun"/>
      <w:b/>
      <w:sz w:val="22"/>
      <w:szCs w:val="24"/>
      <w:lang w:val="en-GB" w:eastAsia="en-GB" w:bidi="ar-SA"/>
    </w:rPr>
  </w:style>
  <w:style w:type="character" w:customStyle="1" w:styleId="FooterChar">
    <w:name w:val="Footer Char"/>
    <w:link w:val="Footer"/>
    <w:rPr>
      <w:rFonts w:eastAsia="SimSun"/>
      <w:sz w:val="22"/>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cript MT Bold" w:eastAsia="Times New Roman" w:hAnsi="Script MT 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cript MT Bold" w:eastAsia="Times New Roman" w:hAnsi="Script MT 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cript MT Bold" w:eastAsia="Times New Roman" w:hAnsi="Script MT 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cript MT Bold" w:eastAsia="Times New Roman" w:hAnsi="Script MT 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cript MT Bold" w:eastAsia="Times New Roman" w:hAnsi="Script MT 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cript MT Bold" w:eastAsia="Times New Roman" w:hAnsi="Script MT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cript MT Bold" w:eastAsia="Times New Roman" w:hAnsi="Script MT 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cript MT Bold" w:eastAsia="Times New Roman" w:hAnsi="Script MT 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cript MT Bold" w:eastAsia="Times New Roman" w:hAnsi="Script MT Bold" w:cs="Times New Roman"/>
        <w:b/>
        <w:bCs/>
      </w:rPr>
    </w:tblStylePr>
    <w:tblStylePr w:type="lastCol">
      <w:rPr>
        <w:rFonts w:ascii="Script MT Bold" w:eastAsia="Times New Roman" w:hAnsi="Script MT 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cript MT Bold" w:eastAsia="Times New Roman" w:hAnsi="Script MT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cript MT Bold" w:eastAsia="Times New Roman" w:hAnsi="Script MT 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cript MT Bold" w:eastAsia="Times New Roman" w:hAnsi="Script MT 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cript MT Bold" w:eastAsia="Times New Roman" w:hAnsi="Script MT 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Script MT Bold" w:eastAsia="Times New Roman" w:hAnsi="Script MT 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cript MT Bold" w:eastAsia="Times New Roman" w:hAnsi="Script MT 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Script MT Bold" w:eastAsia="Times New Roman" w:hAnsi="Script MT 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TOCHeading">
    <w:name w:val="TOC Heading"/>
    <w:basedOn w:val="Heading1"/>
    <w:next w:val="Normal"/>
    <w:uiPriority w:val="39"/>
    <w:semiHidden/>
    <w:unhideWhenUsed/>
    <w:qFormat/>
    <w:pPr>
      <w:keepNext/>
      <w:numPr>
        <w:numId w:val="0"/>
      </w:numPr>
      <w:adjustRightInd/>
      <w:spacing w:before="240" w:after="60"/>
      <w:jc w:val="left"/>
      <w:outlineLvl w:val="9"/>
    </w:pPr>
    <w:rPr>
      <w:rFonts w:ascii="Cambria" w:eastAsia="Times New Roman" w:hAnsi="Cambria"/>
      <w:b/>
      <w:bCs/>
      <w:kern w:val="32"/>
      <w:sz w:val="32"/>
      <w:szCs w:val="32"/>
    </w:rPr>
  </w:style>
  <w:style w:type="paragraph" w:styleId="Revision">
    <w:name w:val="Revision"/>
    <w:hidden/>
    <w:uiPriority w:val="99"/>
    <w:semiHidden/>
    <w:rPr>
      <w:rFonts w:eastAsia="SimSun"/>
      <w:sz w:val="22"/>
      <w:szCs w:val="24"/>
      <w:lang w:eastAsia="zh-CN"/>
    </w:rPr>
  </w:style>
  <w:style w:type="character" w:customStyle="1" w:styleId="Heading2Char">
    <w:name w:val="Heading 2 Char"/>
    <w:link w:val="Heading2"/>
    <w:uiPriority w:val="9"/>
    <w:rPr>
      <w:rFonts w:eastAsia="STZhongsong"/>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7225">
      <w:bodyDiv w:val="1"/>
      <w:marLeft w:val="0"/>
      <w:marRight w:val="0"/>
      <w:marTop w:val="0"/>
      <w:marBottom w:val="0"/>
      <w:divBdr>
        <w:top w:val="none" w:sz="0" w:space="0" w:color="auto"/>
        <w:left w:val="none" w:sz="0" w:space="0" w:color="auto"/>
        <w:bottom w:val="none" w:sz="0" w:space="0" w:color="auto"/>
        <w:right w:val="none" w:sz="0" w:space="0" w:color="auto"/>
      </w:divBdr>
    </w:div>
    <w:div w:id="1621106229">
      <w:bodyDiv w:val="1"/>
      <w:marLeft w:val="0"/>
      <w:marRight w:val="0"/>
      <w:marTop w:val="0"/>
      <w:marBottom w:val="0"/>
      <w:divBdr>
        <w:top w:val="none" w:sz="0" w:space="0" w:color="auto"/>
        <w:left w:val="none" w:sz="0" w:space="0" w:color="auto"/>
        <w:bottom w:val="none" w:sz="0" w:space="0" w:color="auto"/>
        <w:right w:val="none" w:sz="0" w:space="0" w:color="auto"/>
      </w:divBdr>
    </w:div>
    <w:div w:id="1968195241">
      <w:bodyDiv w:val="1"/>
      <w:marLeft w:val="0"/>
      <w:marRight w:val="0"/>
      <w:marTop w:val="0"/>
      <w:marBottom w:val="0"/>
      <w:divBdr>
        <w:top w:val="none" w:sz="0" w:space="0" w:color="auto"/>
        <w:left w:val="none" w:sz="0" w:space="0" w:color="auto"/>
        <w:bottom w:val="none" w:sz="0" w:space="0" w:color="auto"/>
        <w:right w:val="none" w:sz="0" w:space="0" w:color="auto"/>
      </w:divBdr>
    </w:div>
    <w:div w:id="20475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OYDJ\AppData\Roaming\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1AE6037770F4BAA0ED0161B490908" ma:contentTypeVersion="2" ma:contentTypeDescription="Create a new document." ma:contentTypeScope="" ma:versionID="a7ca0b1ad31b69ab0a25a1758e5f82a3">
  <xsd:schema xmlns:xsd="http://www.w3.org/2001/XMLSchema" xmlns:xs="http://www.w3.org/2001/XMLSchema" xmlns:p="http://schemas.microsoft.com/office/2006/metadata/properties" xmlns:ns2="8192c357-3b27-450a-b8c2-29f10d9a7393" targetNamespace="http://schemas.microsoft.com/office/2006/metadata/properties" ma:root="true" ma:fieldsID="c77b35f126abf4c57a8ba27fc4237e6d" ns2:_="">
    <xsd:import namespace="8192c357-3b27-450a-b8c2-29f10d9a73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2c357-3b27-450a-b8c2-29f10d9a7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E2B5-8463-4D82-B137-954036C36EF1}">
  <ds:schemaRefs>
    <ds:schemaRef ds:uri="http://schemas.microsoft.com/sharepoint/v3/contenttype/forms"/>
  </ds:schemaRefs>
</ds:datastoreItem>
</file>

<file path=customXml/itemProps2.xml><?xml version="1.0" encoding="utf-8"?>
<ds:datastoreItem xmlns:ds="http://schemas.openxmlformats.org/officeDocument/2006/customXml" ds:itemID="{231191AC-D9C3-4FAD-9813-097A879F79CD}">
  <ds:schemaRefs>
    <ds:schemaRef ds:uri="http://schemas.microsoft.com/office/2006/metadata/longProperties"/>
  </ds:schemaRefs>
</ds:datastoreItem>
</file>

<file path=customXml/itemProps3.xml><?xml version="1.0" encoding="utf-8"?>
<ds:datastoreItem xmlns:ds="http://schemas.openxmlformats.org/officeDocument/2006/customXml" ds:itemID="{5E7DED1F-12FE-4FB4-8958-D260301F08D5}"/>
</file>

<file path=customXml/itemProps4.xml><?xml version="1.0" encoding="utf-8"?>
<ds:datastoreItem xmlns:ds="http://schemas.openxmlformats.org/officeDocument/2006/customXml" ds:itemID="{08ACB37D-E518-4C71-80E0-98D4BB69CC9A}">
  <ds:schemaRef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purl.org/dc/elements/1.1/"/>
  </ds:schemaRefs>
</ds:datastoreItem>
</file>

<file path=customXml/itemProps5.xml><?xml version="1.0" encoding="utf-8"?>
<ds:datastoreItem xmlns:ds="http://schemas.openxmlformats.org/officeDocument/2006/customXml" ds:itemID="{0F7FE0FF-F26A-47D6-BAB4-D8057D6732CE}">
  <ds:schemaRefs>
    <ds:schemaRef ds:uri="http://schemas.microsoft.com/office/2006/metadata/longProperties"/>
  </ds:schemaRefs>
</ds:datastoreItem>
</file>

<file path=customXml/itemProps6.xml><?xml version="1.0" encoding="utf-8"?>
<ds:datastoreItem xmlns:ds="http://schemas.openxmlformats.org/officeDocument/2006/customXml" ds:itemID="{25D1DFEC-4088-4BFE-8B3D-AC1604040130}">
  <ds:schemaRefs>
    <ds:schemaRef ds:uri="http://schemas.microsoft.com/sharepoint/v3/contenttype/forms"/>
  </ds:schemaRefs>
</ds:datastoreItem>
</file>

<file path=customXml/itemProps7.xml><?xml version="1.0" encoding="utf-8"?>
<ds:datastoreItem xmlns:ds="http://schemas.openxmlformats.org/officeDocument/2006/customXml" ds:itemID="{CB254E28-D3C9-497D-9E34-2CC2A8D5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standard-agreement-hs.dot</Template>
  <TotalTime>0</TotalTime>
  <Pages>7</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2017-03-22T10:48:00Z</dcterms:created>
  <dcterms:modified xsi:type="dcterms:W3CDTF">2018-10-09T15:30:00Z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March 2014 D1V4</vt:lpwstr>
  </property>
  <property fmtid="{D5CDD505-2E9C-101B-9397-08002B2CF9AE}" pid="8" name="ContentTypeId">
    <vt:lpwstr>0x0101000331AE6037770F4BAA0ED0161B490908</vt:lpwstr>
  </property>
</Properties>
</file>