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6D" w:rsidRPr="00403E08" w:rsidRDefault="00C6376D" w:rsidP="00C6376D">
      <w:pPr>
        <w:shd w:val="clear" w:color="auto" w:fill="FFFFFF" w:themeFill="background1"/>
        <w:rPr>
          <w:rFonts w:ascii="Verdana" w:hAnsi="Verdana" w:cs="Arial"/>
          <w:b/>
          <w:i/>
          <w:color w:val="2F17E3"/>
          <w:sz w:val="44"/>
          <w:szCs w:val="52"/>
        </w:rPr>
      </w:pPr>
      <w:r>
        <w:rPr>
          <w:rFonts w:ascii="Verdana" w:hAnsi="Verdana" w:cs="Arial"/>
          <w:b/>
          <w:i/>
          <w:noProof/>
          <w:color w:val="2F17E3"/>
          <w:sz w:val="56"/>
          <w:szCs w:val="52"/>
        </w:rPr>
        <w:drawing>
          <wp:anchor distT="0" distB="0" distL="114300" distR="114300" simplePos="0" relativeHeight="251659264" behindDoc="1" locked="0" layoutInCell="0" allowOverlap="1" wp14:anchorId="4A75CDF7" wp14:editId="246B50E0">
            <wp:simplePos x="327546" y="272955"/>
            <wp:positionH relativeFrom="margin">
              <wp:align>left</wp:align>
            </wp:positionH>
            <wp:positionV relativeFrom="margin">
              <wp:align>top</wp:align>
            </wp:positionV>
            <wp:extent cx="3712464" cy="3264408"/>
            <wp:effectExtent l="0" t="0" r="0" b="0"/>
            <wp:wrapTight wrapText="bothSides">
              <wp:wrapPolygon edited="0">
                <wp:start x="443" y="0"/>
                <wp:lineTo x="0" y="504"/>
                <wp:lineTo x="0" y="4034"/>
                <wp:lineTo x="887" y="6051"/>
                <wp:lineTo x="222" y="7816"/>
                <wp:lineTo x="665" y="10086"/>
                <wp:lineTo x="222" y="13237"/>
                <wp:lineTo x="776" y="14120"/>
                <wp:lineTo x="1552" y="14120"/>
                <wp:lineTo x="776" y="16137"/>
                <wp:lineTo x="665" y="16641"/>
                <wp:lineTo x="554" y="18154"/>
                <wp:lineTo x="1330" y="20171"/>
                <wp:lineTo x="998" y="20423"/>
                <wp:lineTo x="776" y="20802"/>
                <wp:lineTo x="887" y="21306"/>
                <wp:lineTo x="1774" y="21306"/>
                <wp:lineTo x="1884" y="20171"/>
                <wp:lineTo x="1219" y="18154"/>
                <wp:lineTo x="1552" y="16137"/>
                <wp:lineTo x="2328" y="14120"/>
                <wp:lineTo x="2217" y="10086"/>
                <wp:lineTo x="2882" y="8068"/>
                <wp:lineTo x="2439" y="6808"/>
                <wp:lineTo x="2106" y="6051"/>
                <wp:lineTo x="2993" y="6051"/>
                <wp:lineTo x="5210" y="4539"/>
                <wp:lineTo x="5099" y="4034"/>
                <wp:lineTo x="20285" y="2143"/>
                <wp:lineTo x="20285" y="2017"/>
                <wp:lineTo x="20728" y="1135"/>
                <wp:lineTo x="16294" y="630"/>
                <wp:lineTo x="4101" y="0"/>
                <wp:lineTo x="443" y="0"/>
              </wp:wrapPolygon>
            </wp:wrapTight>
            <wp:docPr id="1" name="Picture 1" descr="black-photo-bordersawsome-backgrounds-wallpapers----black-page-border-fikno37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hoto-bordersawsome-backgrounds-wallpapers----black-page-border-fikno37o.png"/>
                    <pic:cNvPicPr/>
                  </pic:nvPicPr>
                  <pic:blipFill>
                    <a:blip r:embed="rId5" cstate="print">
                      <a:duotone>
                        <a:prstClr val="black"/>
                        <a:schemeClr val="accent1">
                          <a:tint val="45000"/>
                          <a:satMod val="400000"/>
                        </a:schemeClr>
                      </a:duotone>
                    </a:blip>
                    <a:srcRect r="45520" b="35194"/>
                    <a:stretch>
                      <a:fillRect/>
                    </a:stretch>
                  </pic:blipFill>
                  <pic:spPr>
                    <a:xfrm>
                      <a:off x="0" y="0"/>
                      <a:ext cx="3712464" cy="3264408"/>
                    </a:xfrm>
                    <a:prstGeom prst="rect">
                      <a:avLst/>
                    </a:prstGeom>
                  </pic:spPr>
                </pic:pic>
              </a:graphicData>
            </a:graphic>
            <wp14:sizeRelH relativeFrom="margin">
              <wp14:pctWidth>0</wp14:pctWidth>
            </wp14:sizeRelH>
            <wp14:sizeRelV relativeFrom="margin">
              <wp14:pctHeight>0</wp14:pctHeight>
            </wp14:sizeRelV>
          </wp:anchor>
        </w:drawing>
      </w:r>
    </w:p>
    <w:p w:rsidR="00C6376D" w:rsidRDefault="00C6376D" w:rsidP="00D806A1">
      <w:pPr>
        <w:shd w:val="clear" w:color="auto" w:fill="FFFFFF" w:themeFill="background1"/>
        <w:jc w:val="center"/>
        <w:rPr>
          <w:rFonts w:ascii="Verdana" w:hAnsi="Verdana" w:cs="Arial"/>
          <w:b/>
          <w:i/>
          <w:color w:val="2F17E3"/>
          <w:sz w:val="52"/>
          <w:szCs w:val="52"/>
        </w:rPr>
      </w:pPr>
      <w:r w:rsidRPr="00403E08">
        <w:rPr>
          <w:rFonts w:ascii="Verdana" w:hAnsi="Verdana" w:cs="Arial"/>
          <w:b/>
          <w:i/>
          <w:color w:val="2F17E3"/>
          <w:sz w:val="52"/>
          <w:szCs w:val="52"/>
        </w:rPr>
        <w:t>‘SEABOARD CARES’</w:t>
      </w:r>
    </w:p>
    <w:p w:rsidR="00D806A1" w:rsidRDefault="00D806A1" w:rsidP="00D806A1">
      <w:pPr>
        <w:jc w:val="center"/>
        <w:rPr>
          <w:rFonts w:ascii="Arial" w:hAnsi="Arial" w:cs="Arial"/>
          <w:b/>
          <w:color w:val="2F17E3"/>
          <w:sz w:val="22"/>
          <w:szCs w:val="52"/>
          <w:lang w:eastAsia="en-US"/>
        </w:rPr>
      </w:pPr>
      <w:r w:rsidRPr="00403E08">
        <w:rPr>
          <w:rFonts w:ascii="Arial" w:hAnsi="Arial" w:cs="Arial"/>
          <w:b/>
          <w:color w:val="2F17E3"/>
          <w:sz w:val="22"/>
          <w:szCs w:val="52"/>
          <w:lang w:eastAsia="en-US"/>
        </w:rPr>
        <w:t>Charity number: SC045184</w:t>
      </w:r>
    </w:p>
    <w:p w:rsidR="009F5D1E" w:rsidRDefault="009F5D1E" w:rsidP="00D806A1">
      <w:pPr>
        <w:jc w:val="center"/>
        <w:rPr>
          <w:rFonts w:ascii="Arial" w:hAnsi="Arial" w:cs="Arial"/>
          <w:b/>
          <w:color w:val="2F17E3"/>
          <w:sz w:val="22"/>
          <w:szCs w:val="52"/>
          <w:lang w:eastAsia="en-US"/>
        </w:rPr>
      </w:pPr>
    </w:p>
    <w:p w:rsidR="009F5D1E" w:rsidRDefault="009F5D1E" w:rsidP="00D806A1">
      <w:pPr>
        <w:jc w:val="center"/>
        <w:rPr>
          <w:rFonts w:ascii="Arial" w:hAnsi="Arial" w:cs="Arial"/>
          <w:b/>
          <w:color w:val="2F17E3"/>
          <w:sz w:val="22"/>
          <w:szCs w:val="52"/>
          <w:lang w:eastAsia="en-US"/>
        </w:rPr>
      </w:pPr>
    </w:p>
    <w:p w:rsidR="009F5D1E" w:rsidRDefault="009F5D1E" w:rsidP="009F5D1E">
      <w:pPr>
        <w:rPr>
          <w:sz w:val="28"/>
          <w:szCs w:val="28"/>
        </w:rPr>
      </w:pPr>
    </w:p>
    <w:p w:rsidR="00515F96" w:rsidRDefault="00515F96" w:rsidP="009F5D1E">
      <w:pPr>
        <w:rPr>
          <w:sz w:val="28"/>
          <w:szCs w:val="28"/>
        </w:rPr>
      </w:pPr>
    </w:p>
    <w:p w:rsidR="00515F96" w:rsidRDefault="00515F96" w:rsidP="009F5D1E">
      <w:pPr>
        <w:rPr>
          <w:sz w:val="28"/>
          <w:szCs w:val="28"/>
        </w:rPr>
      </w:pPr>
    </w:p>
    <w:p w:rsidR="009F5D1E" w:rsidRDefault="00515F96" w:rsidP="005516D0">
      <w:pPr>
        <w:ind w:left="5040" w:firstLine="720"/>
        <w:rPr>
          <w:sz w:val="28"/>
          <w:szCs w:val="28"/>
        </w:rPr>
      </w:pPr>
      <w:r>
        <w:rPr>
          <w:sz w:val="28"/>
          <w:szCs w:val="28"/>
        </w:rPr>
        <w:t>1/11/18</w:t>
      </w:r>
    </w:p>
    <w:p w:rsidR="00515F96" w:rsidRDefault="00515F96" w:rsidP="00515F96">
      <w:r>
        <w:t>To whom it may Concern</w:t>
      </w:r>
    </w:p>
    <w:p w:rsidR="00515F96" w:rsidRDefault="00515F96" w:rsidP="00515F96"/>
    <w:p w:rsidR="00515F96" w:rsidRDefault="00515F96" w:rsidP="00515F96">
      <w:pPr>
        <w:rPr>
          <w:sz w:val="28"/>
          <w:szCs w:val="28"/>
        </w:rPr>
      </w:pPr>
      <w:r>
        <w:t>Seaboard Community Polly tunnel Group</w:t>
      </w:r>
    </w:p>
    <w:p w:rsidR="00515F96" w:rsidRDefault="00515F96" w:rsidP="009F5D1E">
      <w:pPr>
        <w:rPr>
          <w:sz w:val="28"/>
          <w:szCs w:val="28"/>
        </w:rPr>
      </w:pPr>
    </w:p>
    <w:p w:rsidR="00515F96" w:rsidRDefault="00515F96" w:rsidP="009F5D1E">
      <w:pPr>
        <w:rPr>
          <w:sz w:val="28"/>
          <w:szCs w:val="28"/>
        </w:rPr>
      </w:pPr>
      <w:r>
        <w:rPr>
          <w:sz w:val="28"/>
          <w:szCs w:val="28"/>
        </w:rPr>
        <w:t>We write today in support of the above named group.</w:t>
      </w:r>
    </w:p>
    <w:p w:rsidR="00515F96" w:rsidRDefault="00515F96" w:rsidP="009F5D1E">
      <w:pPr>
        <w:rPr>
          <w:sz w:val="28"/>
          <w:szCs w:val="28"/>
        </w:rPr>
      </w:pPr>
      <w:r>
        <w:rPr>
          <w:sz w:val="28"/>
          <w:szCs w:val="28"/>
        </w:rPr>
        <w:t>The organisation is working hard in the community to improve life for many residents of the Seaboard Villages.   Due to the noted levels of deprivation recorded in Highland Councils documents from time to time, it is felt locally self-help</w:t>
      </w:r>
      <w:r w:rsidR="00B466E6">
        <w:rPr>
          <w:sz w:val="28"/>
          <w:szCs w:val="28"/>
        </w:rPr>
        <w:t xml:space="preserve"> action could make a positive impact for those who live and work in the Seaboard Villages.</w:t>
      </w:r>
      <w:r w:rsidR="005516D0">
        <w:rPr>
          <w:sz w:val="28"/>
          <w:szCs w:val="28"/>
        </w:rPr>
        <w:t xml:space="preserve">  By the very nature of the project it will aim to reach those in the area who are often isolated and lonely.</w:t>
      </w:r>
    </w:p>
    <w:p w:rsidR="005516D0" w:rsidRDefault="005516D0" w:rsidP="009F5D1E">
      <w:pPr>
        <w:rPr>
          <w:sz w:val="28"/>
          <w:szCs w:val="28"/>
        </w:rPr>
      </w:pPr>
      <w:r>
        <w:rPr>
          <w:sz w:val="28"/>
          <w:szCs w:val="28"/>
        </w:rPr>
        <w:t xml:space="preserve">Many age groups would be able to enjoy this intergenerational opportunity and be learning new skills too  </w:t>
      </w:r>
      <w:bookmarkStart w:id="0" w:name="_GoBack"/>
      <w:bookmarkEnd w:id="0"/>
    </w:p>
    <w:p w:rsidR="005516D0" w:rsidRDefault="005516D0" w:rsidP="009F5D1E">
      <w:pPr>
        <w:rPr>
          <w:sz w:val="28"/>
          <w:szCs w:val="28"/>
        </w:rPr>
      </w:pPr>
    </w:p>
    <w:p w:rsidR="005516D0" w:rsidRDefault="005516D0" w:rsidP="009F5D1E">
      <w:pPr>
        <w:rPr>
          <w:sz w:val="28"/>
          <w:szCs w:val="28"/>
        </w:rPr>
      </w:pPr>
      <w:r>
        <w:rPr>
          <w:sz w:val="28"/>
          <w:szCs w:val="28"/>
        </w:rPr>
        <w:t>We would respectively suggest their funding application be fully supported for the wider benefit of the community.</w:t>
      </w:r>
    </w:p>
    <w:p w:rsidR="005516D0" w:rsidRDefault="005516D0" w:rsidP="009F5D1E">
      <w:pPr>
        <w:rPr>
          <w:sz w:val="28"/>
          <w:szCs w:val="28"/>
        </w:rPr>
      </w:pPr>
    </w:p>
    <w:p w:rsidR="009F5D1E" w:rsidRDefault="009F5D1E" w:rsidP="009F5D1E">
      <w:pPr>
        <w:rPr>
          <w:sz w:val="28"/>
          <w:szCs w:val="28"/>
        </w:rPr>
      </w:pPr>
      <w:r>
        <w:rPr>
          <w:sz w:val="28"/>
          <w:szCs w:val="28"/>
        </w:rPr>
        <w:t>Yours faithfully</w:t>
      </w:r>
    </w:p>
    <w:p w:rsidR="009F5D1E" w:rsidRDefault="009F5D1E" w:rsidP="009F5D1E">
      <w:pPr>
        <w:rPr>
          <w:sz w:val="28"/>
          <w:szCs w:val="28"/>
        </w:rPr>
      </w:pPr>
    </w:p>
    <w:p w:rsidR="009F5D1E" w:rsidRDefault="009F5D1E" w:rsidP="009F5D1E">
      <w:pPr>
        <w:rPr>
          <w:sz w:val="28"/>
          <w:szCs w:val="28"/>
        </w:rPr>
      </w:pPr>
      <w:r>
        <w:rPr>
          <w:sz w:val="28"/>
          <w:szCs w:val="28"/>
        </w:rPr>
        <w:t>Alice Smith</w:t>
      </w:r>
    </w:p>
    <w:p w:rsidR="005516D0" w:rsidRDefault="009F5D1E" w:rsidP="005516D0">
      <w:pPr>
        <w:shd w:val="clear" w:color="auto" w:fill="FFFFFF" w:themeFill="background1"/>
        <w:rPr>
          <w:sz w:val="28"/>
          <w:szCs w:val="28"/>
        </w:rPr>
      </w:pPr>
      <w:r>
        <w:rPr>
          <w:sz w:val="28"/>
          <w:szCs w:val="28"/>
        </w:rPr>
        <w:t>Seaboard Cares</w:t>
      </w:r>
    </w:p>
    <w:p w:rsidR="009F5D1E" w:rsidRDefault="009F5D1E" w:rsidP="009F5D1E">
      <w:pPr>
        <w:shd w:val="clear" w:color="auto" w:fill="FFFFFF" w:themeFill="background1"/>
        <w:jc w:val="center"/>
      </w:pPr>
    </w:p>
    <w:sectPr w:rsidR="009F5D1E" w:rsidSect="00C6376D">
      <w:pgSz w:w="8391" w:h="11907" w:code="11"/>
      <w:pgMar w:top="432" w:right="432" w:bottom="432"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6D"/>
    <w:rsid w:val="00007DC8"/>
    <w:rsid w:val="000F4E49"/>
    <w:rsid w:val="00163BB2"/>
    <w:rsid w:val="00194D47"/>
    <w:rsid w:val="001D47FF"/>
    <w:rsid w:val="004835EF"/>
    <w:rsid w:val="00515F96"/>
    <w:rsid w:val="00540483"/>
    <w:rsid w:val="00540C5C"/>
    <w:rsid w:val="005516D0"/>
    <w:rsid w:val="00627A15"/>
    <w:rsid w:val="006429FB"/>
    <w:rsid w:val="00683567"/>
    <w:rsid w:val="00757492"/>
    <w:rsid w:val="008B7503"/>
    <w:rsid w:val="009125F4"/>
    <w:rsid w:val="00926109"/>
    <w:rsid w:val="00990242"/>
    <w:rsid w:val="009E29C3"/>
    <w:rsid w:val="009F5D1E"/>
    <w:rsid w:val="00A04F17"/>
    <w:rsid w:val="00AB7993"/>
    <w:rsid w:val="00AC7FCE"/>
    <w:rsid w:val="00B466E6"/>
    <w:rsid w:val="00BF72CB"/>
    <w:rsid w:val="00C6376D"/>
    <w:rsid w:val="00D806A1"/>
    <w:rsid w:val="00EA57CD"/>
    <w:rsid w:val="00FE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25F4"/>
  </w:style>
  <w:style w:type="character" w:customStyle="1" w:styleId="7oe">
    <w:name w:val="_7oe"/>
    <w:basedOn w:val="DefaultParagraphFont"/>
    <w:rsid w:val="009125F4"/>
  </w:style>
  <w:style w:type="paragraph" w:styleId="BalloonText">
    <w:name w:val="Balloon Text"/>
    <w:basedOn w:val="Normal"/>
    <w:link w:val="BalloonTextChar"/>
    <w:rsid w:val="009125F4"/>
    <w:rPr>
      <w:rFonts w:ascii="Tahoma" w:hAnsi="Tahoma" w:cs="Tahoma"/>
      <w:sz w:val="16"/>
      <w:szCs w:val="16"/>
    </w:rPr>
  </w:style>
  <w:style w:type="character" w:customStyle="1" w:styleId="BalloonTextChar">
    <w:name w:val="Balloon Text Char"/>
    <w:basedOn w:val="DefaultParagraphFont"/>
    <w:link w:val="BalloonText"/>
    <w:rsid w:val="00912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25F4"/>
  </w:style>
  <w:style w:type="character" w:customStyle="1" w:styleId="7oe">
    <w:name w:val="_7oe"/>
    <w:basedOn w:val="DefaultParagraphFont"/>
    <w:rsid w:val="009125F4"/>
  </w:style>
  <w:style w:type="paragraph" w:styleId="BalloonText">
    <w:name w:val="Balloon Text"/>
    <w:basedOn w:val="Normal"/>
    <w:link w:val="BalloonTextChar"/>
    <w:rsid w:val="009125F4"/>
    <w:rPr>
      <w:rFonts w:ascii="Tahoma" w:hAnsi="Tahoma" w:cs="Tahoma"/>
      <w:sz w:val="16"/>
      <w:szCs w:val="16"/>
    </w:rPr>
  </w:style>
  <w:style w:type="character" w:customStyle="1" w:styleId="BalloonTextChar">
    <w:name w:val="Balloon Text Char"/>
    <w:basedOn w:val="DefaultParagraphFont"/>
    <w:link w:val="BalloonText"/>
    <w:rsid w:val="00912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9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Ewen McIntosh</cp:lastModifiedBy>
  <cp:revision>2</cp:revision>
  <cp:lastPrinted>2016-10-04T08:11:00Z</cp:lastPrinted>
  <dcterms:created xsi:type="dcterms:W3CDTF">2019-01-09T09:55:00Z</dcterms:created>
  <dcterms:modified xsi:type="dcterms:W3CDTF">2019-01-09T09:55:00Z</dcterms:modified>
</cp:coreProperties>
</file>