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91" w:rsidRPr="000A3791" w:rsidRDefault="000A3791" w:rsidP="00CB2BB2">
      <w:pPr>
        <w:rPr>
          <w:rFonts w:ascii="Arial" w:hAnsi="Arial"/>
          <w:b/>
          <w:sz w:val="24"/>
        </w:rPr>
      </w:pPr>
      <w:r w:rsidRPr="000A3791">
        <w:rPr>
          <w:rFonts w:ascii="Arial" w:hAnsi="Arial"/>
          <w:b/>
          <w:sz w:val="24"/>
        </w:rPr>
        <w:t>Using the Fill &amp; Sign function</w:t>
      </w:r>
      <w:r w:rsidR="00CB2BB2" w:rsidRPr="000A3791">
        <w:rPr>
          <w:rFonts w:ascii="Arial" w:hAnsi="Arial"/>
          <w:b/>
          <w:sz w:val="24"/>
        </w:rPr>
        <w:t xml:space="preserve"> </w:t>
      </w:r>
    </w:p>
    <w:p w:rsidR="000A3791" w:rsidRDefault="000A3791" w:rsidP="00CB2BB2">
      <w:pPr>
        <w:rPr>
          <w:rFonts w:ascii="Arial" w:hAnsi="Arial"/>
          <w:sz w:val="24"/>
        </w:rPr>
      </w:pPr>
    </w:p>
    <w:p w:rsidR="00CB2BB2" w:rsidRDefault="000A3791" w:rsidP="00CB2BB2">
      <w:pPr>
        <w:rPr>
          <w:rFonts w:ascii="Arial" w:hAnsi="Arial"/>
          <w:sz w:val="24"/>
        </w:rPr>
      </w:pPr>
      <w:r>
        <w:rPr>
          <w:rFonts w:ascii="Arial" w:hAnsi="Arial"/>
          <w:sz w:val="24"/>
        </w:rPr>
        <w:t>O</w:t>
      </w:r>
      <w:r w:rsidR="00CB2BB2">
        <w:rPr>
          <w:rFonts w:ascii="Arial" w:hAnsi="Arial"/>
          <w:sz w:val="24"/>
        </w:rPr>
        <w:t>nce an applicant has completed the application they will:</w:t>
      </w:r>
    </w:p>
    <w:p w:rsidR="00CB2BB2" w:rsidRDefault="00CB2BB2" w:rsidP="00CB2BB2">
      <w:pPr>
        <w:rPr>
          <w:rFonts w:ascii="Arial" w:hAnsi="Arial"/>
          <w:sz w:val="24"/>
        </w:rPr>
      </w:pPr>
    </w:p>
    <w:p w:rsidR="00CB2BB2" w:rsidRDefault="00CB2BB2" w:rsidP="00CB2BB2">
      <w:pPr>
        <w:rPr>
          <w:rFonts w:ascii="Arial" w:hAnsi="Arial"/>
          <w:sz w:val="24"/>
        </w:rPr>
      </w:pPr>
      <w:r>
        <w:rPr>
          <w:rFonts w:ascii="Arial" w:hAnsi="Arial"/>
          <w:sz w:val="24"/>
        </w:rPr>
        <w:t>1. Select ‘Fill &amp; Sign’ (the purple pencil icon in the right hand toolbar)</w:t>
      </w:r>
    </w:p>
    <w:p w:rsidR="00CB2BB2" w:rsidRDefault="00CB2BB2" w:rsidP="00CB2BB2">
      <w:pPr>
        <w:rPr>
          <w:rFonts w:ascii="Arial" w:hAnsi="Arial"/>
          <w:sz w:val="24"/>
        </w:rPr>
      </w:pPr>
    </w:p>
    <w:p w:rsidR="00CB2BB2" w:rsidRDefault="00CB2BB2" w:rsidP="00CB2BB2">
      <w:pPr>
        <w:rPr>
          <w:rFonts w:ascii="Arial" w:hAnsi="Arial"/>
          <w:sz w:val="24"/>
        </w:rPr>
      </w:pPr>
      <w:r>
        <w:rPr>
          <w:rFonts w:ascii="Arial" w:hAnsi="Arial"/>
          <w:sz w:val="24"/>
        </w:rPr>
        <w:t>2. Select ‘Sign’ in the top bar which appears.</w:t>
      </w:r>
    </w:p>
    <w:p w:rsidR="00CB2BB2" w:rsidRDefault="00CB2BB2" w:rsidP="00CB2BB2">
      <w:pPr>
        <w:rPr>
          <w:rFonts w:ascii="Arial" w:hAnsi="Arial"/>
          <w:sz w:val="24"/>
        </w:rPr>
      </w:pPr>
    </w:p>
    <w:p w:rsidR="00CB2BB2" w:rsidRDefault="00CB2BB2" w:rsidP="00CB2BB2">
      <w:pPr>
        <w:rPr>
          <w:rFonts w:ascii="Arial" w:hAnsi="Arial"/>
          <w:sz w:val="24"/>
        </w:rPr>
      </w:pPr>
      <w:r>
        <w:rPr>
          <w:rFonts w:ascii="Arial" w:hAnsi="Arial"/>
          <w:sz w:val="24"/>
        </w:rPr>
        <w:t>3. Select ‘Add signature’.</w:t>
      </w:r>
    </w:p>
    <w:p w:rsidR="00CB2BB2" w:rsidRDefault="00CB2BB2" w:rsidP="00CB2BB2">
      <w:pPr>
        <w:rPr>
          <w:rFonts w:ascii="Arial" w:hAnsi="Arial"/>
          <w:sz w:val="24"/>
        </w:rPr>
      </w:pPr>
    </w:p>
    <w:p w:rsidR="00CB2BB2" w:rsidRDefault="00CB2BB2" w:rsidP="00CB2BB2">
      <w:pPr>
        <w:rPr>
          <w:rFonts w:ascii="Arial" w:hAnsi="Arial"/>
          <w:sz w:val="24"/>
        </w:rPr>
      </w:pPr>
      <w:r>
        <w:rPr>
          <w:rFonts w:ascii="Arial" w:hAnsi="Arial"/>
          <w:sz w:val="24"/>
        </w:rPr>
        <w:t>4. Select ‘</w:t>
      </w:r>
      <w:r w:rsidRPr="000A3791">
        <w:rPr>
          <w:rFonts w:ascii="Arial" w:hAnsi="Arial"/>
          <w:b/>
          <w:sz w:val="24"/>
        </w:rPr>
        <w:t>Draw’</w:t>
      </w:r>
      <w:r>
        <w:rPr>
          <w:rFonts w:ascii="Arial" w:hAnsi="Arial"/>
          <w:sz w:val="24"/>
        </w:rPr>
        <w:t xml:space="preserve"> or ‘</w:t>
      </w:r>
      <w:r w:rsidRPr="000A3791">
        <w:rPr>
          <w:rFonts w:ascii="Arial" w:hAnsi="Arial"/>
          <w:b/>
          <w:sz w:val="24"/>
        </w:rPr>
        <w:t>Image’</w:t>
      </w:r>
      <w:r>
        <w:rPr>
          <w:rFonts w:ascii="Arial" w:hAnsi="Arial"/>
          <w:sz w:val="24"/>
        </w:rPr>
        <w:t xml:space="preserve"> in the newly opened toolbar.</w:t>
      </w:r>
    </w:p>
    <w:p w:rsidR="00CB2BB2" w:rsidRDefault="00CB2BB2" w:rsidP="00CB2BB2">
      <w:pPr>
        <w:rPr>
          <w:rFonts w:ascii="Arial" w:hAnsi="Arial"/>
          <w:sz w:val="24"/>
        </w:rPr>
      </w:pPr>
    </w:p>
    <w:p w:rsidR="00CB2BB2" w:rsidRDefault="00CB2BB2" w:rsidP="00CB2BB2">
      <w:pPr>
        <w:rPr>
          <w:rFonts w:ascii="Arial" w:hAnsi="Arial"/>
          <w:sz w:val="24"/>
        </w:rPr>
      </w:pPr>
      <w:r>
        <w:rPr>
          <w:rFonts w:ascii="Arial" w:hAnsi="Arial"/>
          <w:sz w:val="24"/>
        </w:rPr>
        <w:t>5. Once signed or entered a saved image of their signature, select ‘Apply’.</w:t>
      </w:r>
    </w:p>
    <w:p w:rsidR="00CB2BB2" w:rsidRDefault="00CB2BB2" w:rsidP="00CB2BB2">
      <w:pPr>
        <w:rPr>
          <w:rFonts w:ascii="Arial" w:hAnsi="Arial"/>
          <w:sz w:val="24"/>
        </w:rPr>
      </w:pPr>
    </w:p>
    <w:p w:rsidR="00CB2BB2" w:rsidRDefault="00CB2BB2" w:rsidP="00CB2BB2">
      <w:pPr>
        <w:rPr>
          <w:rFonts w:ascii="Arial" w:hAnsi="Arial"/>
          <w:sz w:val="24"/>
        </w:rPr>
      </w:pPr>
      <w:r>
        <w:rPr>
          <w:rFonts w:ascii="Arial" w:hAnsi="Arial"/>
          <w:sz w:val="24"/>
        </w:rPr>
        <w:t>6. Drop and adjust the size of the signature into the relevant signature box as required.</w:t>
      </w:r>
    </w:p>
    <w:p w:rsidR="00CB2BB2" w:rsidRDefault="00CB2BB2" w:rsidP="00CB2BB2">
      <w:pPr>
        <w:rPr>
          <w:rFonts w:ascii="Arial" w:hAnsi="Arial"/>
          <w:sz w:val="24"/>
        </w:rPr>
      </w:pPr>
    </w:p>
    <w:p w:rsidR="00CB2BB2" w:rsidRDefault="00CB2BB2" w:rsidP="00CB2BB2">
      <w:pPr>
        <w:rPr>
          <w:rFonts w:ascii="Arial" w:hAnsi="Arial"/>
          <w:sz w:val="24"/>
        </w:rPr>
      </w:pPr>
      <w:r>
        <w:rPr>
          <w:rFonts w:ascii="Arial" w:hAnsi="Arial"/>
          <w:sz w:val="24"/>
        </w:rPr>
        <w:t xml:space="preserve">This will be a learning process for all those involved and it may be over time that the use of electronic signatures for signing off application forms increases, as funeral directors become familiar with it. </w:t>
      </w:r>
    </w:p>
    <w:p w:rsidR="00CB2BB2" w:rsidRDefault="00CB2BB2" w:rsidP="00CB2BB2">
      <w:pPr>
        <w:rPr>
          <w:rFonts w:ascii="Arial" w:hAnsi="Arial"/>
          <w:sz w:val="24"/>
        </w:rPr>
      </w:pPr>
    </w:p>
    <w:p w:rsidR="00CB2BB2" w:rsidRDefault="00CB2BB2" w:rsidP="00CB2BB2">
      <w:pPr>
        <w:rPr>
          <w:rFonts w:ascii="Arial" w:hAnsi="Arial"/>
          <w:sz w:val="24"/>
        </w:rPr>
      </w:pPr>
      <w:r>
        <w:rPr>
          <w:rFonts w:ascii="Arial" w:hAnsi="Arial"/>
          <w:sz w:val="24"/>
        </w:rPr>
        <w:t xml:space="preserve">There is no obligation forms are to be completed electronically, it remains an option for funeral directors who feel they can offer </w:t>
      </w:r>
      <w:r w:rsidR="000A3791">
        <w:rPr>
          <w:rFonts w:ascii="Arial" w:hAnsi="Arial"/>
          <w:sz w:val="24"/>
        </w:rPr>
        <w:t xml:space="preserve">this or </w:t>
      </w:r>
      <w:r>
        <w:rPr>
          <w:rFonts w:ascii="Arial" w:hAnsi="Arial"/>
          <w:sz w:val="24"/>
        </w:rPr>
        <w:t>individual applicants.</w:t>
      </w:r>
      <w:r w:rsidR="000A3791">
        <w:rPr>
          <w:rFonts w:ascii="Arial" w:hAnsi="Arial"/>
          <w:sz w:val="24"/>
        </w:rPr>
        <w:t xml:space="preserve"> We expect the vast majority of forms to remain physically completed and su</w:t>
      </w:r>
      <w:bookmarkStart w:id="0" w:name="_GoBack"/>
      <w:bookmarkEnd w:id="0"/>
      <w:r w:rsidR="000A3791">
        <w:rPr>
          <w:rFonts w:ascii="Arial" w:hAnsi="Arial"/>
          <w:sz w:val="24"/>
        </w:rPr>
        <w:t>bmitted, as happens now.</w:t>
      </w:r>
    </w:p>
    <w:p w:rsidR="00CB2BB2" w:rsidRDefault="00CB2BB2" w:rsidP="00CB2BB2">
      <w:pPr>
        <w:rPr>
          <w:rFonts w:ascii="Arial" w:hAnsi="Arial"/>
          <w:sz w:val="24"/>
        </w:rPr>
      </w:pPr>
    </w:p>
    <w:p w:rsidR="00CB2BB2" w:rsidRDefault="00CB2BB2" w:rsidP="00CB2BB2">
      <w:pPr>
        <w:rPr>
          <w:rFonts w:ascii="Arial" w:hAnsi="Arial"/>
          <w:sz w:val="24"/>
        </w:rPr>
      </w:pPr>
      <w:r w:rsidRPr="00CB2BB2">
        <w:rPr>
          <w:rFonts w:ascii="Arial" w:hAnsi="Arial"/>
          <w:b/>
          <w:sz w:val="24"/>
        </w:rPr>
        <w:t>Important note</w:t>
      </w:r>
      <w:r>
        <w:rPr>
          <w:rFonts w:ascii="Arial" w:hAnsi="Arial"/>
          <w:sz w:val="24"/>
        </w:rPr>
        <w:t>: Once a signature is inserted and the form is saved, all text boxes will lock. Currently, this means crematoriums cannot sign off a form electronically when it would be emailed to them – it will have to be printed and physically completed by crematorium staff.</w:t>
      </w:r>
    </w:p>
    <w:p w:rsidR="00CB2BB2" w:rsidRDefault="00CB2BB2" w:rsidP="00CB2BB2">
      <w:pPr>
        <w:rPr>
          <w:rFonts w:ascii="Arial" w:hAnsi="Arial"/>
          <w:sz w:val="24"/>
        </w:rPr>
      </w:pPr>
    </w:p>
    <w:p w:rsidR="00CB2BB2" w:rsidRDefault="00CB2BB2" w:rsidP="00CB2BB2">
      <w:pPr>
        <w:rPr>
          <w:rFonts w:ascii="Arial" w:hAnsi="Arial"/>
          <w:sz w:val="24"/>
        </w:rPr>
      </w:pPr>
      <w:r>
        <w:rPr>
          <w:rFonts w:ascii="Arial" w:hAnsi="Arial"/>
          <w:sz w:val="24"/>
        </w:rPr>
        <w:t>A workaround is being examined and update provided in due course.</w:t>
      </w:r>
    </w:p>
    <w:p w:rsidR="00CB2BB2" w:rsidRDefault="00CB2BB2" w:rsidP="00CB2BB2">
      <w:pPr>
        <w:rPr>
          <w:rFonts w:ascii="Arial" w:hAnsi="Arial"/>
          <w:sz w:val="24"/>
        </w:rPr>
      </w:pPr>
    </w:p>
    <w:p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B2"/>
    <w:rsid w:val="00027C27"/>
    <w:rsid w:val="000A3791"/>
    <w:rsid w:val="000C0CF4"/>
    <w:rsid w:val="00281579"/>
    <w:rsid w:val="00306C61"/>
    <w:rsid w:val="0037582B"/>
    <w:rsid w:val="00857548"/>
    <w:rsid w:val="009B7615"/>
    <w:rsid w:val="00B51BDC"/>
    <w:rsid w:val="00B561C0"/>
    <w:rsid w:val="00B773CE"/>
    <w:rsid w:val="00C91823"/>
    <w:rsid w:val="00CB2BB2"/>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EB8F"/>
  <w15:chartTrackingRefBased/>
  <w15:docId w15:val="{8F42C0A6-C331-45B1-B4F7-5E303B57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BB2"/>
    <w:rPr>
      <w:rFonts w:eastAsiaTheme="minorHAnsi"/>
    </w:rPr>
  </w:style>
  <w:style w:type="paragraph" w:styleId="Heading1">
    <w:name w:val="heading 1"/>
    <w:aliases w:val="Outline1"/>
    <w:basedOn w:val="Normal"/>
    <w:next w:val="Normal"/>
    <w:link w:val="Heading1Char"/>
    <w:qFormat/>
    <w:rsid w:val="00C91823"/>
    <w:pPr>
      <w:numPr>
        <w:numId w:val="6"/>
      </w:numPr>
      <w:outlineLvl w:val="0"/>
    </w:pPr>
    <w:rPr>
      <w:rFonts w:ascii="Arial" w:eastAsia="Times New Roman" w:hAnsi="Arial" w:cs="Times New Roman"/>
      <w:kern w:val="24"/>
      <w:sz w:val="24"/>
      <w:szCs w:val="20"/>
    </w:rPr>
  </w:style>
  <w:style w:type="paragraph" w:styleId="Heading2">
    <w:name w:val="heading 2"/>
    <w:aliases w:val="Outline2"/>
    <w:basedOn w:val="Normal"/>
    <w:next w:val="Normal"/>
    <w:link w:val="Heading2Char"/>
    <w:qFormat/>
    <w:rsid w:val="00C91823"/>
    <w:pPr>
      <w:numPr>
        <w:ilvl w:val="1"/>
        <w:numId w:val="6"/>
      </w:numPr>
      <w:outlineLvl w:val="1"/>
    </w:pPr>
    <w:rPr>
      <w:rFonts w:ascii="Arial" w:eastAsia="Times New Roman" w:hAnsi="Arial" w:cs="Times New Roman"/>
      <w:kern w:val="24"/>
      <w:sz w:val="24"/>
      <w:szCs w:val="20"/>
    </w:rPr>
  </w:style>
  <w:style w:type="paragraph" w:styleId="Heading3">
    <w:name w:val="heading 3"/>
    <w:aliases w:val="Outline3"/>
    <w:basedOn w:val="Normal"/>
    <w:next w:val="Normal"/>
    <w:link w:val="Heading3Char"/>
    <w:qFormat/>
    <w:rsid w:val="00B773CE"/>
    <w:pPr>
      <w:numPr>
        <w:ilvl w:val="2"/>
        <w:numId w:val="6"/>
      </w:numPr>
      <w:outlineLvl w:val="2"/>
    </w:pPr>
    <w:rPr>
      <w:rFonts w:ascii="Arial" w:eastAsia="Times New Roman" w:hAnsi="Arial"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rPr>
      <w:rFonts w:ascii="Arial" w:eastAsia="Times New Roman" w:hAnsi="Arial" w:cs="Times New Roman"/>
      <w:sz w:val="24"/>
      <w:szCs w:val="20"/>
    </w:r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7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U441257</dc:creator>
  <cp:keywords/>
  <dc:description/>
  <cp:lastModifiedBy>Walker E (Ewan)</cp:lastModifiedBy>
  <cp:revision>2</cp:revision>
  <dcterms:created xsi:type="dcterms:W3CDTF">2019-03-13T15:23:00Z</dcterms:created>
  <dcterms:modified xsi:type="dcterms:W3CDTF">2019-03-13T15:55:00Z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1983019062</vt:i4>
  </property>
  <property fmtid="{D5CDD505-2E9C-101B-9397-08002B2CF9AE}" pid="3" name="_NewReviewCycle">
    <vt:lpwstr/>
  </property>
  <property fmtid="{D5CDD505-2E9C-101B-9397-08002B2CF9AE}" pid="4" name="_EmailSubject">
    <vt:lpwstr>Burials and Cremations Webpage</vt:lpwstr>
  </property>
  <property fmtid="{D5CDD505-2E9C-101B-9397-08002B2CF9AE}" pid="5" name="_AuthorEmail">
    <vt:lpwstr>Nina.Dempsey@highland.gov.uk</vt:lpwstr>
  </property>
  <property fmtid="{D5CDD505-2E9C-101B-9397-08002B2CF9AE}" pid="6" name="_AuthorEmailDisplayName">
    <vt:lpwstr>Nina Dempsey</vt:lpwstr>
  </property>
</Properties>
</file>