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036B" w14:textId="020BB697" w:rsidR="00952513" w:rsidRDefault="00DB7218" w:rsidP="00970672">
      <w:pPr>
        <w:jc w:val="center"/>
        <w:rPr>
          <w:b/>
          <w:bCs/>
        </w:rPr>
      </w:pPr>
      <w:bookmarkStart w:id="0" w:name="_GoBack"/>
      <w:bookmarkEnd w:id="0"/>
      <w:r>
        <w:rPr>
          <w:b/>
          <w:bCs/>
        </w:rPr>
        <w:t>WICK REPRESENTATIONS AND RESPONSES</w:t>
      </w:r>
    </w:p>
    <w:tbl>
      <w:tblPr>
        <w:tblStyle w:val="TableGrid"/>
        <w:tblW w:w="0" w:type="auto"/>
        <w:tblLook w:val="04A0" w:firstRow="1" w:lastRow="0" w:firstColumn="1" w:lastColumn="0" w:noHBand="0" w:noVBand="1"/>
      </w:tblPr>
      <w:tblGrid>
        <w:gridCol w:w="6974"/>
        <w:gridCol w:w="6974"/>
      </w:tblGrid>
      <w:tr w:rsidR="00DB7218" w14:paraId="7DBA8437" w14:textId="77777777" w:rsidTr="00DB7218">
        <w:tc>
          <w:tcPr>
            <w:tcW w:w="6974" w:type="dxa"/>
          </w:tcPr>
          <w:p w14:paraId="45B4AEBB" w14:textId="25D3E58A" w:rsidR="00DB7218" w:rsidRDefault="003359BC" w:rsidP="00DB7218">
            <w:pPr>
              <w:jc w:val="center"/>
              <w:rPr>
                <w:b/>
                <w:bCs/>
              </w:rPr>
            </w:pPr>
            <w:r>
              <w:rPr>
                <w:b/>
                <w:bCs/>
              </w:rPr>
              <w:t>REPRESENTATIONS RECEIVED</w:t>
            </w:r>
          </w:p>
        </w:tc>
        <w:tc>
          <w:tcPr>
            <w:tcW w:w="6974" w:type="dxa"/>
          </w:tcPr>
          <w:p w14:paraId="3FA0250F" w14:textId="6975810C" w:rsidR="00DB7218" w:rsidRDefault="003359BC" w:rsidP="00DB7218">
            <w:pPr>
              <w:jc w:val="center"/>
              <w:rPr>
                <w:b/>
                <w:bCs/>
              </w:rPr>
            </w:pPr>
            <w:r>
              <w:rPr>
                <w:b/>
                <w:bCs/>
              </w:rPr>
              <w:t>RESPONSES</w:t>
            </w:r>
          </w:p>
        </w:tc>
      </w:tr>
      <w:tr w:rsidR="00DB7218" w:rsidRPr="00F617B6" w14:paraId="6EB73E90" w14:textId="77777777" w:rsidTr="00DB7218">
        <w:tc>
          <w:tcPr>
            <w:tcW w:w="6974" w:type="dxa"/>
          </w:tcPr>
          <w:p w14:paraId="38EF0BC0" w14:textId="77777777" w:rsidR="00DB7218" w:rsidRDefault="00F617B6" w:rsidP="00F617B6">
            <w:pPr>
              <w:rPr>
                <w:b/>
                <w:bCs/>
                <w:sz w:val="20"/>
                <w:szCs w:val="20"/>
              </w:rPr>
            </w:pPr>
            <w:r>
              <w:rPr>
                <w:b/>
                <w:bCs/>
                <w:sz w:val="20"/>
                <w:szCs w:val="20"/>
              </w:rPr>
              <w:t>Carnegie library</w:t>
            </w:r>
          </w:p>
          <w:p w14:paraId="776F3507" w14:textId="021BAB09" w:rsidR="00F617B6" w:rsidRPr="00E50CCC" w:rsidRDefault="00FF3BC7" w:rsidP="00F617B6">
            <w:pPr>
              <w:rPr>
                <w:sz w:val="20"/>
                <w:szCs w:val="20"/>
              </w:rPr>
            </w:pPr>
            <w:r>
              <w:rPr>
                <w:sz w:val="20"/>
                <w:szCs w:val="20"/>
              </w:rPr>
              <w:t>This was set up for the people of Wick so should it be Common Good?</w:t>
            </w:r>
          </w:p>
        </w:tc>
        <w:tc>
          <w:tcPr>
            <w:tcW w:w="6974" w:type="dxa"/>
          </w:tcPr>
          <w:p w14:paraId="1326AF93" w14:textId="77777777" w:rsidR="00DB7218" w:rsidRDefault="00FF3BC7" w:rsidP="00F617B6">
            <w:pPr>
              <w:rPr>
                <w:b/>
                <w:bCs/>
                <w:sz w:val="20"/>
                <w:szCs w:val="20"/>
              </w:rPr>
            </w:pPr>
            <w:r>
              <w:rPr>
                <w:b/>
                <w:bCs/>
                <w:sz w:val="20"/>
                <w:szCs w:val="20"/>
              </w:rPr>
              <w:t>Carnegie library</w:t>
            </w:r>
          </w:p>
          <w:p w14:paraId="5C90FF35" w14:textId="77777777" w:rsidR="00FF3BC7" w:rsidRDefault="00FF3BC7" w:rsidP="00F617B6">
            <w:pPr>
              <w:rPr>
                <w:rFonts w:ascii="Calibri" w:eastAsia="Calibri" w:hAnsi="Calibri" w:cs="Calibri"/>
                <w:sz w:val="20"/>
                <w:szCs w:val="20"/>
                <w:lang w:eastAsia="en-GB"/>
              </w:rPr>
            </w:pPr>
            <w:r w:rsidRPr="00FF3BC7">
              <w:rPr>
                <w:rFonts w:ascii="Calibri" w:eastAsia="Calibri" w:hAnsi="Calibri" w:cs="Calibri"/>
                <w:sz w:val="20"/>
                <w:szCs w:val="20"/>
                <w:lang w:eastAsia="en-GB"/>
              </w:rPr>
              <w:t xml:space="preserve">Title to this was held by Parish Council until they were abolished in 1929. Title then transferred to Burgh Council. However, as the library was for education in the broader sense and education was a statutory function of Parish Councils it is considered that this was acquired by the Burgh for a statutory purpose. </w:t>
            </w:r>
            <w:r w:rsidR="00C06A5F">
              <w:rPr>
                <w:rFonts w:ascii="Calibri" w:eastAsia="Calibri" w:hAnsi="Calibri" w:cs="Calibri"/>
                <w:sz w:val="20"/>
                <w:szCs w:val="20"/>
                <w:lang w:eastAsia="en-GB"/>
              </w:rPr>
              <w:t xml:space="preserve">In addition, it was a condition of the funding received that the local authority had to adopt the Public Libraries Acts applicable to Scotland from 1853. </w:t>
            </w:r>
            <w:r w:rsidRPr="00FF3BC7">
              <w:rPr>
                <w:rFonts w:ascii="Calibri" w:eastAsia="Calibri" w:hAnsi="Calibri" w:cs="Calibri"/>
                <w:sz w:val="20"/>
                <w:szCs w:val="20"/>
                <w:lang w:eastAsia="en-GB"/>
              </w:rPr>
              <w:t>Property acquired for a statutory purpose cannot also be Common Good property.</w:t>
            </w:r>
          </w:p>
          <w:p w14:paraId="005241E9" w14:textId="27149B27" w:rsidR="001C38BE" w:rsidRPr="00C06A5F" w:rsidRDefault="001C38BE" w:rsidP="00F617B6">
            <w:pPr>
              <w:rPr>
                <w:rFonts w:ascii="Calibri" w:eastAsia="Calibri" w:hAnsi="Calibri" w:cs="Calibri"/>
                <w:sz w:val="20"/>
                <w:szCs w:val="20"/>
                <w:lang w:eastAsia="en-GB"/>
              </w:rPr>
            </w:pPr>
          </w:p>
        </w:tc>
      </w:tr>
      <w:tr w:rsidR="00C06A5F" w:rsidRPr="00F617B6" w14:paraId="1650115D" w14:textId="77777777" w:rsidTr="00DB7218">
        <w:tc>
          <w:tcPr>
            <w:tcW w:w="6974" w:type="dxa"/>
          </w:tcPr>
          <w:p w14:paraId="6DFFF896" w14:textId="77777777" w:rsidR="00C06A5F" w:rsidRDefault="00C06A5F" w:rsidP="00F617B6">
            <w:pPr>
              <w:rPr>
                <w:b/>
                <w:bCs/>
                <w:sz w:val="20"/>
                <w:szCs w:val="20"/>
              </w:rPr>
            </w:pPr>
            <w:r>
              <w:rPr>
                <w:b/>
                <w:bCs/>
                <w:sz w:val="20"/>
                <w:szCs w:val="20"/>
              </w:rPr>
              <w:t>Carnegie library contents</w:t>
            </w:r>
          </w:p>
          <w:p w14:paraId="630D446D" w14:textId="51AF55F7" w:rsidR="00C06A5F" w:rsidRPr="00C06A5F" w:rsidRDefault="00C06A5F" w:rsidP="00F617B6">
            <w:pPr>
              <w:rPr>
                <w:sz w:val="20"/>
                <w:szCs w:val="20"/>
              </w:rPr>
            </w:pPr>
            <w:r>
              <w:rPr>
                <w:sz w:val="20"/>
                <w:szCs w:val="20"/>
              </w:rPr>
              <w:t>Art the artefacts and items that were stored in the basement Common Good?</w:t>
            </w:r>
          </w:p>
        </w:tc>
        <w:tc>
          <w:tcPr>
            <w:tcW w:w="6974" w:type="dxa"/>
          </w:tcPr>
          <w:p w14:paraId="0D7A67BA" w14:textId="77777777" w:rsidR="00C06A5F" w:rsidRDefault="00C06A5F" w:rsidP="00F617B6">
            <w:pPr>
              <w:rPr>
                <w:b/>
                <w:bCs/>
                <w:sz w:val="20"/>
                <w:szCs w:val="20"/>
              </w:rPr>
            </w:pPr>
            <w:r>
              <w:rPr>
                <w:b/>
                <w:bCs/>
                <w:sz w:val="20"/>
                <w:szCs w:val="20"/>
              </w:rPr>
              <w:t>Carnegie library contents</w:t>
            </w:r>
          </w:p>
          <w:p w14:paraId="0550E412" w14:textId="77777777" w:rsidR="00C06A5F" w:rsidRDefault="001C38BE" w:rsidP="00F617B6">
            <w:pPr>
              <w:rPr>
                <w:sz w:val="20"/>
                <w:szCs w:val="20"/>
              </w:rPr>
            </w:pPr>
            <w:r>
              <w:rPr>
                <w:sz w:val="20"/>
                <w:szCs w:val="20"/>
              </w:rPr>
              <w:t>Clarifying the position regarding items held in building has been hampered by Covid restrictions. It is likely most items will belong to the library however; it is also possible that some items may simply have been displayed or stored in the library and should be classified as Common Good. The Asset Register is a living document and if any items such as contents from the library are classified as Common Good after the Register has been published, it can be amended to include them.</w:t>
            </w:r>
          </w:p>
          <w:p w14:paraId="0F06E371" w14:textId="419B7E81" w:rsidR="001C38BE" w:rsidRPr="00C06A5F" w:rsidRDefault="001C38BE" w:rsidP="00F617B6">
            <w:pPr>
              <w:rPr>
                <w:sz w:val="20"/>
                <w:szCs w:val="20"/>
              </w:rPr>
            </w:pPr>
          </w:p>
        </w:tc>
      </w:tr>
      <w:tr w:rsidR="00DB7218" w:rsidRPr="00F617B6" w14:paraId="6E5CEBB3" w14:textId="77777777" w:rsidTr="00DB7218">
        <w:tc>
          <w:tcPr>
            <w:tcW w:w="6974" w:type="dxa"/>
          </w:tcPr>
          <w:p w14:paraId="79148037" w14:textId="77777777" w:rsidR="00DB7218" w:rsidRDefault="00C06A5F" w:rsidP="00F617B6">
            <w:pPr>
              <w:rPr>
                <w:b/>
                <w:bCs/>
                <w:sz w:val="20"/>
                <w:szCs w:val="20"/>
              </w:rPr>
            </w:pPr>
            <w:r>
              <w:rPr>
                <w:b/>
                <w:bCs/>
                <w:sz w:val="20"/>
                <w:szCs w:val="20"/>
              </w:rPr>
              <w:t>Rosebank Playing Fields</w:t>
            </w:r>
          </w:p>
          <w:p w14:paraId="06E81FFD" w14:textId="71CB84DE" w:rsidR="00C06A5F" w:rsidRPr="00C06A5F" w:rsidRDefault="00C06A5F" w:rsidP="00F617B6">
            <w:pPr>
              <w:rPr>
                <w:sz w:val="20"/>
                <w:szCs w:val="20"/>
              </w:rPr>
            </w:pPr>
            <w:r>
              <w:rPr>
                <w:sz w:val="20"/>
                <w:szCs w:val="20"/>
              </w:rPr>
              <w:t>Why is this not on the list of proposed property?</w:t>
            </w:r>
          </w:p>
        </w:tc>
        <w:tc>
          <w:tcPr>
            <w:tcW w:w="6974" w:type="dxa"/>
          </w:tcPr>
          <w:p w14:paraId="629BC33A" w14:textId="285FFA29" w:rsidR="00DB7218" w:rsidRDefault="00C06A5F" w:rsidP="00F617B6">
            <w:pPr>
              <w:rPr>
                <w:b/>
                <w:bCs/>
                <w:sz w:val="20"/>
                <w:szCs w:val="20"/>
              </w:rPr>
            </w:pPr>
            <w:r>
              <w:rPr>
                <w:b/>
                <w:bCs/>
                <w:sz w:val="20"/>
                <w:szCs w:val="20"/>
              </w:rPr>
              <w:t>Rosebank Playing Fields</w:t>
            </w:r>
          </w:p>
          <w:p w14:paraId="526C639C" w14:textId="77777777" w:rsidR="001C38BE" w:rsidRPr="001C38BE" w:rsidRDefault="001C38BE" w:rsidP="001C38BE">
            <w:pPr>
              <w:rPr>
                <w:rFonts w:ascii="Calibri" w:eastAsia="Times New Roman" w:hAnsi="Calibri" w:cs="Calibri"/>
                <w:sz w:val="20"/>
                <w:szCs w:val="20"/>
              </w:rPr>
            </w:pPr>
            <w:r w:rsidRPr="001C38BE">
              <w:rPr>
                <w:rFonts w:ascii="Calibri" w:eastAsia="Times New Roman" w:hAnsi="Calibri" w:cs="Calibri"/>
                <w:sz w:val="20"/>
                <w:szCs w:val="20"/>
              </w:rPr>
              <w:t>Rosebank Playing Fields was purchased from the Highland Health Board in 1987. No new Common Good property can be created after the abolition of the Burgh system in 1975. Therefore, this is not Common Good.</w:t>
            </w:r>
          </w:p>
          <w:p w14:paraId="121FF093" w14:textId="4F329570" w:rsidR="00C06A5F" w:rsidRPr="00C06A5F" w:rsidRDefault="00C06A5F" w:rsidP="00F617B6">
            <w:pPr>
              <w:rPr>
                <w:sz w:val="20"/>
                <w:szCs w:val="20"/>
              </w:rPr>
            </w:pPr>
          </w:p>
        </w:tc>
      </w:tr>
      <w:tr w:rsidR="00DB7218" w:rsidRPr="00F617B6" w14:paraId="5D3AEC2B" w14:textId="77777777" w:rsidTr="00DB7218">
        <w:tc>
          <w:tcPr>
            <w:tcW w:w="6974" w:type="dxa"/>
          </w:tcPr>
          <w:p w14:paraId="40742347" w14:textId="7B51862E" w:rsidR="00DB7218" w:rsidRDefault="001C1AE5" w:rsidP="00F617B6">
            <w:pPr>
              <w:rPr>
                <w:b/>
                <w:bCs/>
                <w:sz w:val="20"/>
                <w:szCs w:val="20"/>
              </w:rPr>
            </w:pPr>
            <w:r>
              <w:rPr>
                <w:b/>
                <w:bCs/>
                <w:sz w:val="20"/>
                <w:szCs w:val="20"/>
              </w:rPr>
              <w:t>Riverside Park (north of River)</w:t>
            </w:r>
          </w:p>
          <w:p w14:paraId="448F014E" w14:textId="77777777" w:rsidR="001C1AE5" w:rsidRDefault="001C1AE5" w:rsidP="001C1AE5">
            <w:pPr>
              <w:pStyle w:val="ListParagraph"/>
              <w:numPr>
                <w:ilvl w:val="0"/>
                <w:numId w:val="3"/>
              </w:numPr>
              <w:rPr>
                <w:sz w:val="20"/>
                <w:szCs w:val="20"/>
              </w:rPr>
            </w:pPr>
            <w:r w:rsidRPr="001C1AE5">
              <w:rPr>
                <w:sz w:val="20"/>
                <w:szCs w:val="20"/>
              </w:rPr>
              <w:t>Is the triangle area of trees at the west of Riverside Park Common Good land?</w:t>
            </w:r>
          </w:p>
          <w:p w14:paraId="7DCB29FC" w14:textId="3286FAD5" w:rsidR="001C1AE5" w:rsidRPr="001C1AE5" w:rsidRDefault="001C1AE5" w:rsidP="001C1AE5">
            <w:pPr>
              <w:pStyle w:val="ListParagraph"/>
              <w:numPr>
                <w:ilvl w:val="0"/>
                <w:numId w:val="3"/>
              </w:numPr>
              <w:rPr>
                <w:sz w:val="20"/>
                <w:szCs w:val="20"/>
              </w:rPr>
            </w:pPr>
            <w:r>
              <w:rPr>
                <w:sz w:val="20"/>
                <w:szCs w:val="20"/>
              </w:rPr>
              <w:t>Is the rectangle area of trees between the wall along the south of 1, 3 &amp; 5 George Street and Riverside Park Common Good land?</w:t>
            </w:r>
          </w:p>
        </w:tc>
        <w:tc>
          <w:tcPr>
            <w:tcW w:w="6974" w:type="dxa"/>
          </w:tcPr>
          <w:p w14:paraId="502CE730" w14:textId="77777777" w:rsidR="00DB7218" w:rsidRDefault="001C1AE5" w:rsidP="00F617B6">
            <w:pPr>
              <w:rPr>
                <w:b/>
                <w:bCs/>
                <w:sz w:val="20"/>
                <w:szCs w:val="20"/>
              </w:rPr>
            </w:pPr>
            <w:r>
              <w:rPr>
                <w:b/>
                <w:bCs/>
                <w:sz w:val="20"/>
                <w:szCs w:val="20"/>
              </w:rPr>
              <w:t>Riverside Park (north of River)</w:t>
            </w:r>
          </w:p>
          <w:p w14:paraId="761AC86C" w14:textId="77777777" w:rsidR="001C1AE5" w:rsidRDefault="001C1AE5" w:rsidP="001C1AE5">
            <w:pPr>
              <w:pStyle w:val="ListParagraph"/>
              <w:numPr>
                <w:ilvl w:val="0"/>
                <w:numId w:val="4"/>
              </w:numPr>
              <w:rPr>
                <w:sz w:val="20"/>
                <w:szCs w:val="20"/>
              </w:rPr>
            </w:pPr>
            <w:r w:rsidRPr="001C1AE5">
              <w:rPr>
                <w:sz w:val="20"/>
                <w:szCs w:val="20"/>
              </w:rPr>
              <w:t>Yes – this area of land is considered to be Common Good and is included in the description of the area of the land for Riverside Park (north of the River) on the list of proposed property.</w:t>
            </w:r>
          </w:p>
          <w:p w14:paraId="5590A317" w14:textId="77777777" w:rsidR="001C1AE5" w:rsidRDefault="001C1AE5" w:rsidP="001C1AE5">
            <w:pPr>
              <w:pStyle w:val="ListParagraph"/>
              <w:numPr>
                <w:ilvl w:val="0"/>
                <w:numId w:val="4"/>
              </w:numPr>
              <w:rPr>
                <w:sz w:val="20"/>
                <w:szCs w:val="20"/>
              </w:rPr>
            </w:pPr>
            <w:r>
              <w:rPr>
                <w:sz w:val="20"/>
                <w:szCs w:val="20"/>
              </w:rPr>
              <w:t>Yes – as above.</w:t>
            </w:r>
          </w:p>
          <w:p w14:paraId="7616A167" w14:textId="68E93484" w:rsidR="00F40078" w:rsidRPr="001C1AE5" w:rsidRDefault="00F40078" w:rsidP="00C23FEE">
            <w:pPr>
              <w:pStyle w:val="ListParagraph"/>
              <w:rPr>
                <w:sz w:val="20"/>
                <w:szCs w:val="20"/>
              </w:rPr>
            </w:pPr>
          </w:p>
        </w:tc>
      </w:tr>
      <w:tr w:rsidR="00917BB7" w:rsidRPr="00917BB7" w14:paraId="64B23664" w14:textId="77777777" w:rsidTr="00DB7218">
        <w:tc>
          <w:tcPr>
            <w:tcW w:w="6974" w:type="dxa"/>
          </w:tcPr>
          <w:p w14:paraId="41A1A0FE" w14:textId="77777777" w:rsidR="001C1AE5" w:rsidRPr="00917BB7" w:rsidRDefault="00F54A89" w:rsidP="00F617B6">
            <w:pPr>
              <w:rPr>
                <w:b/>
                <w:bCs/>
                <w:sz w:val="20"/>
                <w:szCs w:val="20"/>
              </w:rPr>
            </w:pPr>
            <w:r w:rsidRPr="00917BB7">
              <w:rPr>
                <w:b/>
                <w:bCs/>
                <w:sz w:val="20"/>
                <w:szCs w:val="20"/>
              </w:rPr>
              <w:t>Islands in the River</w:t>
            </w:r>
          </w:p>
          <w:p w14:paraId="49C64122" w14:textId="6866E6F8" w:rsidR="00F54A89" w:rsidRPr="00917BB7" w:rsidRDefault="00F54A89" w:rsidP="00F617B6">
            <w:pPr>
              <w:rPr>
                <w:sz w:val="20"/>
                <w:szCs w:val="20"/>
              </w:rPr>
            </w:pPr>
            <w:r w:rsidRPr="00917BB7">
              <w:rPr>
                <w:sz w:val="20"/>
                <w:szCs w:val="20"/>
              </w:rPr>
              <w:t>Are the 2 large islands in the middle of the River Common Good property?</w:t>
            </w:r>
          </w:p>
        </w:tc>
        <w:tc>
          <w:tcPr>
            <w:tcW w:w="6974" w:type="dxa"/>
          </w:tcPr>
          <w:p w14:paraId="3E14DFA9" w14:textId="77777777" w:rsidR="001C1AE5" w:rsidRPr="00917BB7" w:rsidRDefault="00F54A89" w:rsidP="00F617B6">
            <w:pPr>
              <w:rPr>
                <w:b/>
                <w:bCs/>
                <w:sz w:val="20"/>
                <w:szCs w:val="20"/>
              </w:rPr>
            </w:pPr>
            <w:r w:rsidRPr="00917BB7">
              <w:rPr>
                <w:b/>
                <w:bCs/>
                <w:sz w:val="20"/>
                <w:szCs w:val="20"/>
              </w:rPr>
              <w:t>Islands in the River</w:t>
            </w:r>
          </w:p>
          <w:p w14:paraId="55BD92B6" w14:textId="198E2AAB" w:rsidR="00F40078" w:rsidRPr="00917BB7" w:rsidRDefault="00842DF9" w:rsidP="00917BB7">
            <w:pPr>
              <w:rPr>
                <w:sz w:val="20"/>
                <w:szCs w:val="20"/>
              </w:rPr>
            </w:pPr>
            <w:r>
              <w:rPr>
                <w:sz w:val="20"/>
                <w:szCs w:val="20"/>
              </w:rPr>
              <w:t>The Council has no title to the 2 largest islands in the river to the west of the Bridge of Wick</w:t>
            </w:r>
            <w:r w:rsidR="00F40078">
              <w:rPr>
                <w:sz w:val="20"/>
                <w:szCs w:val="20"/>
              </w:rPr>
              <w:t>.</w:t>
            </w:r>
          </w:p>
        </w:tc>
      </w:tr>
      <w:tr w:rsidR="00AE145A" w:rsidRPr="00F617B6" w14:paraId="16B508E9" w14:textId="77777777" w:rsidTr="00DB7218">
        <w:tc>
          <w:tcPr>
            <w:tcW w:w="6974" w:type="dxa"/>
          </w:tcPr>
          <w:p w14:paraId="1DA425DA" w14:textId="77777777" w:rsidR="00AE145A" w:rsidRDefault="00AE145A" w:rsidP="00F617B6">
            <w:pPr>
              <w:rPr>
                <w:b/>
                <w:bCs/>
                <w:sz w:val="20"/>
                <w:szCs w:val="20"/>
              </w:rPr>
            </w:pPr>
            <w:r>
              <w:rPr>
                <w:b/>
                <w:bCs/>
                <w:sz w:val="20"/>
                <w:szCs w:val="20"/>
              </w:rPr>
              <w:lastRenderedPageBreak/>
              <w:t xml:space="preserve">Title deed of </w:t>
            </w:r>
            <w:r w:rsidR="0090409B">
              <w:rPr>
                <w:b/>
                <w:bCs/>
                <w:sz w:val="20"/>
                <w:szCs w:val="20"/>
              </w:rPr>
              <w:t>1883</w:t>
            </w:r>
          </w:p>
          <w:p w14:paraId="2D79AA12" w14:textId="1D290056" w:rsidR="0090409B" w:rsidRPr="0090409B" w:rsidRDefault="0090409B" w:rsidP="00F617B6">
            <w:pPr>
              <w:rPr>
                <w:sz w:val="20"/>
                <w:szCs w:val="20"/>
              </w:rPr>
            </w:pPr>
            <w:r>
              <w:rPr>
                <w:sz w:val="20"/>
                <w:szCs w:val="20"/>
              </w:rPr>
              <w:t xml:space="preserve">Does it refer to St Fergus Road going right through to Kirk Lane </w:t>
            </w:r>
            <w:r w:rsidR="00B21A74">
              <w:rPr>
                <w:sz w:val="20"/>
                <w:szCs w:val="20"/>
              </w:rPr>
              <w:t xml:space="preserve">or does it refer to St Fergus Road at the west end of St Fergus Church before </w:t>
            </w:r>
            <w:r w:rsidR="00D87D98">
              <w:rPr>
                <w:sz w:val="20"/>
                <w:szCs w:val="20"/>
              </w:rPr>
              <w:t>it turned down to level ground?</w:t>
            </w:r>
          </w:p>
        </w:tc>
        <w:tc>
          <w:tcPr>
            <w:tcW w:w="6974" w:type="dxa"/>
          </w:tcPr>
          <w:p w14:paraId="2E670AEF" w14:textId="77777777" w:rsidR="00AE145A" w:rsidRDefault="009134A5" w:rsidP="00F617B6">
            <w:pPr>
              <w:rPr>
                <w:b/>
                <w:bCs/>
                <w:sz w:val="20"/>
                <w:szCs w:val="20"/>
              </w:rPr>
            </w:pPr>
            <w:r>
              <w:rPr>
                <w:b/>
                <w:bCs/>
                <w:sz w:val="20"/>
                <w:szCs w:val="20"/>
              </w:rPr>
              <w:t>Title deed of 1883</w:t>
            </w:r>
          </w:p>
          <w:p w14:paraId="5F7EDAAE" w14:textId="77777777" w:rsidR="009134A5" w:rsidRDefault="00A5503C" w:rsidP="00F617B6">
            <w:pPr>
              <w:rPr>
                <w:sz w:val="20"/>
                <w:szCs w:val="20"/>
              </w:rPr>
            </w:pPr>
            <w:r>
              <w:rPr>
                <w:sz w:val="20"/>
                <w:szCs w:val="20"/>
              </w:rPr>
              <w:t xml:space="preserve">Description in the 1883 deed is </w:t>
            </w:r>
            <w:r w:rsidR="003861A1">
              <w:rPr>
                <w:sz w:val="20"/>
                <w:szCs w:val="20"/>
              </w:rPr>
              <w:t xml:space="preserve">“bounded on the north east partly by the property of the Trustees of the late James Sinclair … Commonly known as </w:t>
            </w:r>
            <w:r w:rsidR="00496D2B">
              <w:rPr>
                <w:sz w:val="20"/>
                <w:szCs w:val="20"/>
              </w:rPr>
              <w:t xml:space="preserve">the old manse tenement and partly by the wall of the Church Yard of </w:t>
            </w:r>
            <w:r w:rsidR="007C099A">
              <w:rPr>
                <w:sz w:val="20"/>
                <w:szCs w:val="20"/>
              </w:rPr>
              <w:t xml:space="preserve">Wick, on the south west by the river of Wick, </w:t>
            </w:r>
            <w:r w:rsidR="00486FAB">
              <w:rPr>
                <w:sz w:val="20"/>
                <w:szCs w:val="20"/>
              </w:rPr>
              <w:t>on the south east by Macleay Terrace and on the west or north west by the Burgh boundary”</w:t>
            </w:r>
            <w:r w:rsidR="0048358B">
              <w:rPr>
                <w:sz w:val="20"/>
                <w:szCs w:val="20"/>
              </w:rPr>
              <w:t xml:space="preserve">. </w:t>
            </w:r>
            <w:r w:rsidR="002A06B7">
              <w:rPr>
                <w:sz w:val="20"/>
                <w:szCs w:val="20"/>
              </w:rPr>
              <w:t xml:space="preserve">This description indicates that </w:t>
            </w:r>
            <w:r w:rsidR="00F159CB">
              <w:rPr>
                <w:sz w:val="20"/>
                <w:szCs w:val="20"/>
              </w:rPr>
              <w:t xml:space="preserve">the </w:t>
            </w:r>
            <w:r w:rsidR="002C5614">
              <w:rPr>
                <w:sz w:val="20"/>
                <w:szCs w:val="20"/>
              </w:rPr>
              <w:t xml:space="preserve">land only followed the line of St Fergus Road up to </w:t>
            </w:r>
            <w:r w:rsidR="00B82DB0">
              <w:rPr>
                <w:sz w:val="20"/>
                <w:szCs w:val="20"/>
              </w:rPr>
              <w:t>junction with Macleay Terrace and not as far as Kirk Lane.</w:t>
            </w:r>
          </w:p>
          <w:p w14:paraId="68E4A15F" w14:textId="77777777" w:rsidR="007D7BA2" w:rsidRDefault="007D7BA2" w:rsidP="00F617B6">
            <w:pPr>
              <w:rPr>
                <w:sz w:val="20"/>
                <w:szCs w:val="20"/>
              </w:rPr>
            </w:pPr>
            <w:r>
              <w:rPr>
                <w:sz w:val="20"/>
                <w:szCs w:val="20"/>
              </w:rPr>
              <w:t xml:space="preserve">In addition, the deed transferred </w:t>
            </w:r>
            <w:r w:rsidR="00AA3938">
              <w:rPr>
                <w:sz w:val="20"/>
                <w:szCs w:val="20"/>
              </w:rPr>
              <w:t xml:space="preserve">a piece of waste ground </w:t>
            </w:r>
            <w:r w:rsidR="0020695F">
              <w:rPr>
                <w:sz w:val="20"/>
                <w:szCs w:val="20"/>
              </w:rPr>
              <w:t>consisting mainly of a road from High Street to the land referred to above</w:t>
            </w:r>
            <w:r w:rsidR="00A86E3E">
              <w:rPr>
                <w:sz w:val="20"/>
                <w:szCs w:val="20"/>
              </w:rPr>
              <w:t xml:space="preserve"> bounded “on the north or north east by High Street</w:t>
            </w:r>
            <w:r w:rsidR="00375789">
              <w:rPr>
                <w:sz w:val="20"/>
                <w:szCs w:val="20"/>
              </w:rPr>
              <w:t>, on the south</w:t>
            </w:r>
            <w:r w:rsidR="008B3644">
              <w:rPr>
                <w:sz w:val="20"/>
                <w:szCs w:val="20"/>
              </w:rPr>
              <w:t xml:space="preserve"> by the piece of land first disponed, on the east or south east by the Church Yard wall and on the west or north west </w:t>
            </w:r>
            <w:r w:rsidR="001711EC">
              <w:rPr>
                <w:sz w:val="20"/>
                <w:szCs w:val="20"/>
              </w:rPr>
              <w:t>by the enclosure wall of the Glebe Being the said Burgh boundary there”.</w:t>
            </w:r>
            <w:r w:rsidR="006352D4">
              <w:rPr>
                <w:sz w:val="20"/>
                <w:szCs w:val="20"/>
              </w:rPr>
              <w:t xml:space="preserve"> </w:t>
            </w:r>
            <w:r w:rsidR="00110CFD">
              <w:rPr>
                <w:sz w:val="20"/>
                <w:szCs w:val="20"/>
              </w:rPr>
              <w:t xml:space="preserve">Comparing old maps from in or around 1880’s and present day, </w:t>
            </w:r>
            <w:r w:rsidR="00D85DE9">
              <w:rPr>
                <w:sz w:val="20"/>
                <w:szCs w:val="20"/>
              </w:rPr>
              <w:t>it would seem that this piece of land then became St Fergus Road</w:t>
            </w:r>
            <w:r w:rsidR="001B261E">
              <w:rPr>
                <w:sz w:val="20"/>
                <w:szCs w:val="20"/>
              </w:rPr>
              <w:t xml:space="preserve"> leading down from High Street as it exists today.</w:t>
            </w:r>
          </w:p>
          <w:p w14:paraId="2F7E2DEF" w14:textId="7B5D92EB" w:rsidR="009A333D" w:rsidRPr="009134A5" w:rsidRDefault="009A333D" w:rsidP="003C3629">
            <w:pPr>
              <w:rPr>
                <w:sz w:val="20"/>
                <w:szCs w:val="20"/>
              </w:rPr>
            </w:pPr>
          </w:p>
        </w:tc>
      </w:tr>
      <w:tr w:rsidR="00DB7218" w:rsidRPr="00F617B6" w14:paraId="06B99B62" w14:textId="77777777" w:rsidTr="00DB7218">
        <w:tc>
          <w:tcPr>
            <w:tcW w:w="6974" w:type="dxa"/>
          </w:tcPr>
          <w:p w14:paraId="733A46EF" w14:textId="77777777" w:rsidR="00DB7218" w:rsidRDefault="00B97BF4" w:rsidP="00F617B6">
            <w:pPr>
              <w:rPr>
                <w:b/>
                <w:bCs/>
                <w:sz w:val="20"/>
                <w:szCs w:val="20"/>
              </w:rPr>
            </w:pPr>
            <w:r>
              <w:rPr>
                <w:b/>
                <w:bCs/>
                <w:sz w:val="20"/>
                <w:szCs w:val="20"/>
              </w:rPr>
              <w:t>Trees on west side of churchyard</w:t>
            </w:r>
          </w:p>
          <w:p w14:paraId="38832249" w14:textId="65188D9C" w:rsidR="00B97BF4" w:rsidRPr="00B97BF4" w:rsidRDefault="00F9188A" w:rsidP="00F617B6">
            <w:pPr>
              <w:rPr>
                <w:sz w:val="20"/>
                <w:szCs w:val="20"/>
              </w:rPr>
            </w:pPr>
            <w:r>
              <w:rPr>
                <w:sz w:val="20"/>
                <w:szCs w:val="20"/>
              </w:rPr>
              <w:t>Located below south west corner of church building</w:t>
            </w:r>
            <w:r w:rsidR="007E75FB">
              <w:rPr>
                <w:sz w:val="20"/>
                <w:szCs w:val="20"/>
              </w:rPr>
              <w:t xml:space="preserve"> and continuing round between south wall of churchyard and flat part of St </w:t>
            </w:r>
            <w:r w:rsidR="00D1651B">
              <w:rPr>
                <w:sz w:val="20"/>
                <w:szCs w:val="20"/>
              </w:rPr>
              <w:t xml:space="preserve">Fergus Road as far as St Fergus Lane </w:t>
            </w:r>
            <w:r w:rsidR="00D80B78">
              <w:rPr>
                <w:sz w:val="20"/>
                <w:szCs w:val="20"/>
              </w:rPr>
              <w:t>–</w:t>
            </w:r>
            <w:r w:rsidR="00D1651B">
              <w:rPr>
                <w:sz w:val="20"/>
                <w:szCs w:val="20"/>
              </w:rPr>
              <w:t xml:space="preserve"> </w:t>
            </w:r>
            <w:r w:rsidR="00D80B78">
              <w:rPr>
                <w:sz w:val="20"/>
                <w:szCs w:val="20"/>
              </w:rPr>
              <w:t>are these trees Common Good?</w:t>
            </w:r>
          </w:p>
        </w:tc>
        <w:tc>
          <w:tcPr>
            <w:tcW w:w="6974" w:type="dxa"/>
          </w:tcPr>
          <w:p w14:paraId="02FB2D97" w14:textId="66C433A7" w:rsidR="00DB7218" w:rsidRDefault="00F02D07" w:rsidP="00F617B6">
            <w:pPr>
              <w:rPr>
                <w:b/>
                <w:bCs/>
                <w:sz w:val="20"/>
                <w:szCs w:val="20"/>
              </w:rPr>
            </w:pPr>
            <w:r>
              <w:rPr>
                <w:b/>
                <w:bCs/>
                <w:sz w:val="20"/>
                <w:szCs w:val="20"/>
              </w:rPr>
              <w:t>Trees on west side of churchyard</w:t>
            </w:r>
          </w:p>
          <w:p w14:paraId="0FFE822F" w14:textId="6AE2EB49" w:rsidR="003C3629" w:rsidRDefault="003C3629" w:rsidP="00F617B6">
            <w:pPr>
              <w:rPr>
                <w:sz w:val="20"/>
                <w:szCs w:val="20"/>
              </w:rPr>
            </w:pPr>
            <w:r w:rsidRPr="003C3629">
              <w:rPr>
                <w:sz w:val="20"/>
                <w:szCs w:val="20"/>
              </w:rPr>
              <w:t>The area of land refe</w:t>
            </w:r>
            <w:r>
              <w:rPr>
                <w:sz w:val="20"/>
                <w:szCs w:val="20"/>
              </w:rPr>
              <w:t>r</w:t>
            </w:r>
            <w:r w:rsidRPr="003C3629">
              <w:rPr>
                <w:sz w:val="20"/>
                <w:szCs w:val="20"/>
              </w:rPr>
              <w:t>red</w:t>
            </w:r>
            <w:r>
              <w:rPr>
                <w:sz w:val="20"/>
                <w:szCs w:val="20"/>
              </w:rPr>
              <w:t xml:space="preserve"> to in this enquiry is included in the title deed</w:t>
            </w:r>
            <w:r w:rsidR="00ED260A">
              <w:rPr>
                <w:sz w:val="20"/>
                <w:szCs w:val="20"/>
              </w:rPr>
              <w:t xml:space="preserve"> mentioned above as the boundary of the land is specified to be the wall of the Church Yard.</w:t>
            </w:r>
            <w:r w:rsidR="000A5843">
              <w:rPr>
                <w:sz w:val="20"/>
                <w:szCs w:val="20"/>
              </w:rPr>
              <w:t xml:space="preserve"> </w:t>
            </w:r>
            <w:r w:rsidR="0054120F">
              <w:rPr>
                <w:sz w:val="20"/>
                <w:szCs w:val="20"/>
              </w:rPr>
              <w:t>Old map from 1832 does not show St Fergus Road in its current form</w:t>
            </w:r>
            <w:r w:rsidR="005A0DA7">
              <w:rPr>
                <w:sz w:val="20"/>
                <w:szCs w:val="20"/>
              </w:rPr>
              <w:t xml:space="preserve"> as much as the land south had not yet been reclaimed. By 1905 </w:t>
            </w:r>
            <w:r w:rsidR="00974093">
              <w:rPr>
                <w:sz w:val="20"/>
                <w:szCs w:val="20"/>
              </w:rPr>
              <w:t xml:space="preserve">the land had been reclaimed and a drying green </w:t>
            </w:r>
            <w:r w:rsidR="002E3AF6">
              <w:rPr>
                <w:sz w:val="20"/>
                <w:szCs w:val="20"/>
              </w:rPr>
              <w:t>created,</w:t>
            </w:r>
            <w:r w:rsidR="00974093">
              <w:rPr>
                <w:sz w:val="20"/>
                <w:szCs w:val="20"/>
              </w:rPr>
              <w:t xml:space="preserve"> and a form of road is shown</w:t>
            </w:r>
            <w:r w:rsidR="002E3AF6">
              <w:rPr>
                <w:sz w:val="20"/>
                <w:szCs w:val="20"/>
              </w:rPr>
              <w:t>.</w:t>
            </w:r>
            <w:r w:rsidR="00797DED">
              <w:rPr>
                <w:sz w:val="20"/>
                <w:szCs w:val="20"/>
              </w:rPr>
              <w:t xml:space="preserve"> </w:t>
            </w:r>
            <w:r w:rsidR="00AE078F">
              <w:rPr>
                <w:sz w:val="20"/>
                <w:szCs w:val="20"/>
              </w:rPr>
              <w:t xml:space="preserve">Therefore, </w:t>
            </w:r>
            <w:r w:rsidR="001A14A6">
              <w:rPr>
                <w:sz w:val="20"/>
                <w:szCs w:val="20"/>
              </w:rPr>
              <w:t xml:space="preserve">St Fergus Road immediately south west of the Church Yard </w:t>
            </w:r>
            <w:r w:rsidR="00280644">
              <w:rPr>
                <w:sz w:val="20"/>
                <w:szCs w:val="20"/>
              </w:rPr>
              <w:t xml:space="preserve">up to St Fergus Lane </w:t>
            </w:r>
            <w:r w:rsidR="001A14A6">
              <w:rPr>
                <w:sz w:val="20"/>
                <w:szCs w:val="20"/>
              </w:rPr>
              <w:t xml:space="preserve">cuts through land contained in the above title. </w:t>
            </w:r>
          </w:p>
          <w:p w14:paraId="1E692DA2" w14:textId="6BF02882" w:rsidR="00C34D51" w:rsidRPr="003C3629" w:rsidRDefault="00C34D51" w:rsidP="00F617B6">
            <w:pPr>
              <w:rPr>
                <w:sz w:val="20"/>
                <w:szCs w:val="20"/>
              </w:rPr>
            </w:pPr>
            <w:r>
              <w:rPr>
                <w:sz w:val="20"/>
                <w:szCs w:val="20"/>
              </w:rPr>
              <w:t>As a result</w:t>
            </w:r>
            <w:r w:rsidR="002B2F42">
              <w:rPr>
                <w:sz w:val="20"/>
                <w:szCs w:val="20"/>
              </w:rPr>
              <w:t>,</w:t>
            </w:r>
            <w:r>
              <w:rPr>
                <w:sz w:val="20"/>
                <w:szCs w:val="20"/>
              </w:rPr>
              <w:t xml:space="preserve"> both area of land containing trees would be considered common good.</w:t>
            </w:r>
          </w:p>
          <w:p w14:paraId="7E002624" w14:textId="77777777" w:rsidR="003C3629" w:rsidRDefault="003C3629" w:rsidP="003C3629">
            <w:pPr>
              <w:rPr>
                <w:sz w:val="20"/>
                <w:szCs w:val="20"/>
              </w:rPr>
            </w:pPr>
            <w:r>
              <w:rPr>
                <w:sz w:val="20"/>
                <w:szCs w:val="20"/>
              </w:rPr>
              <w:t>The Register will be amended to better clarify this position.</w:t>
            </w:r>
          </w:p>
          <w:p w14:paraId="19C71D3E" w14:textId="606AF9BA" w:rsidR="00F02D07" w:rsidRPr="00F617B6" w:rsidRDefault="00F02D07" w:rsidP="00F617B6">
            <w:pPr>
              <w:rPr>
                <w:b/>
                <w:bCs/>
                <w:sz w:val="20"/>
                <w:szCs w:val="20"/>
              </w:rPr>
            </w:pPr>
          </w:p>
        </w:tc>
      </w:tr>
      <w:tr w:rsidR="00D80B78" w:rsidRPr="00F617B6" w14:paraId="7E38F9E2" w14:textId="77777777" w:rsidTr="00DB7218">
        <w:tc>
          <w:tcPr>
            <w:tcW w:w="6974" w:type="dxa"/>
          </w:tcPr>
          <w:p w14:paraId="66BAF5F5" w14:textId="77777777" w:rsidR="00D80B78" w:rsidRDefault="00D80B78" w:rsidP="00F617B6">
            <w:pPr>
              <w:rPr>
                <w:b/>
                <w:bCs/>
                <w:sz w:val="20"/>
                <w:szCs w:val="20"/>
              </w:rPr>
            </w:pPr>
            <w:r>
              <w:rPr>
                <w:b/>
                <w:bCs/>
                <w:sz w:val="20"/>
                <w:szCs w:val="20"/>
              </w:rPr>
              <w:t>Riverside Park (south of river)</w:t>
            </w:r>
          </w:p>
          <w:p w14:paraId="08D1DC08" w14:textId="39DE781D" w:rsidR="00D80B78" w:rsidRPr="00D80B78" w:rsidRDefault="00D80B78" w:rsidP="00F617B6">
            <w:pPr>
              <w:rPr>
                <w:sz w:val="20"/>
                <w:szCs w:val="20"/>
              </w:rPr>
            </w:pPr>
            <w:r>
              <w:rPr>
                <w:sz w:val="20"/>
                <w:szCs w:val="20"/>
              </w:rPr>
              <w:t xml:space="preserve">Where does the Common Good land </w:t>
            </w:r>
            <w:r w:rsidR="00DE2BB7">
              <w:rPr>
                <w:sz w:val="20"/>
                <w:szCs w:val="20"/>
              </w:rPr>
              <w:t>finish</w:t>
            </w:r>
            <w:r>
              <w:rPr>
                <w:sz w:val="20"/>
                <w:szCs w:val="20"/>
              </w:rPr>
              <w:t xml:space="preserve"> </w:t>
            </w:r>
            <w:r w:rsidR="00DE2BB7">
              <w:rPr>
                <w:sz w:val="20"/>
                <w:szCs w:val="20"/>
              </w:rPr>
              <w:t>at</w:t>
            </w:r>
            <w:r>
              <w:rPr>
                <w:sz w:val="20"/>
                <w:szCs w:val="20"/>
              </w:rPr>
              <w:t xml:space="preserve"> the western</w:t>
            </w:r>
            <w:r w:rsidR="00DE2BB7">
              <w:rPr>
                <w:sz w:val="20"/>
                <w:szCs w:val="20"/>
              </w:rPr>
              <w:t xml:space="preserve"> end? Is it bordered by the fence near the “short” Coghill Bridge</w:t>
            </w:r>
            <w:r w:rsidR="000756CD">
              <w:rPr>
                <w:sz w:val="20"/>
                <w:szCs w:val="20"/>
              </w:rPr>
              <w:t xml:space="preserve"> going south and easterly towards the railway tunnel </w:t>
            </w:r>
            <w:r w:rsidR="00E1747F">
              <w:rPr>
                <w:sz w:val="20"/>
                <w:szCs w:val="20"/>
              </w:rPr>
              <w:t>i.e. children’s’ playpark?</w:t>
            </w:r>
          </w:p>
        </w:tc>
        <w:tc>
          <w:tcPr>
            <w:tcW w:w="6974" w:type="dxa"/>
          </w:tcPr>
          <w:p w14:paraId="2219F76D" w14:textId="77777777" w:rsidR="00D80B78" w:rsidRDefault="005D26B0" w:rsidP="00F617B6">
            <w:pPr>
              <w:rPr>
                <w:b/>
                <w:bCs/>
                <w:sz w:val="20"/>
                <w:szCs w:val="20"/>
              </w:rPr>
            </w:pPr>
            <w:r>
              <w:rPr>
                <w:b/>
                <w:bCs/>
                <w:sz w:val="20"/>
                <w:szCs w:val="20"/>
              </w:rPr>
              <w:t>Riverside Park (south of river)</w:t>
            </w:r>
          </w:p>
          <w:p w14:paraId="4F172995" w14:textId="77777777" w:rsidR="003B7FBE" w:rsidRDefault="003B7FBE" w:rsidP="00F617B6">
            <w:pPr>
              <w:rPr>
                <w:sz w:val="20"/>
                <w:szCs w:val="20"/>
              </w:rPr>
            </w:pPr>
            <w:r>
              <w:rPr>
                <w:sz w:val="20"/>
                <w:szCs w:val="20"/>
              </w:rPr>
              <w:t xml:space="preserve">Only a relatively small part of Riverside Park (south of river) is considered to be common good. </w:t>
            </w:r>
            <w:r w:rsidR="00360EAF">
              <w:rPr>
                <w:sz w:val="20"/>
                <w:szCs w:val="20"/>
              </w:rPr>
              <w:t>It is referred to in the list of proposed property</w:t>
            </w:r>
            <w:r w:rsidR="00C75056">
              <w:rPr>
                <w:sz w:val="20"/>
                <w:szCs w:val="20"/>
              </w:rPr>
              <w:t xml:space="preserve">. </w:t>
            </w:r>
            <w:r w:rsidR="00F6163D">
              <w:rPr>
                <w:sz w:val="20"/>
                <w:szCs w:val="20"/>
              </w:rPr>
              <w:t>Its north east border runs adjacent to the river from the bridge</w:t>
            </w:r>
            <w:r w:rsidR="00880233">
              <w:rPr>
                <w:sz w:val="20"/>
                <w:szCs w:val="20"/>
              </w:rPr>
              <w:t xml:space="preserve"> for </w:t>
            </w:r>
            <w:r w:rsidR="00EF170D">
              <w:rPr>
                <w:sz w:val="20"/>
                <w:szCs w:val="20"/>
              </w:rPr>
              <w:t xml:space="preserve">approximately </w:t>
            </w:r>
            <w:r w:rsidR="005E0EE0">
              <w:rPr>
                <w:sz w:val="20"/>
                <w:szCs w:val="20"/>
              </w:rPr>
              <w:t>152 metres</w:t>
            </w:r>
            <w:r w:rsidR="00C10E21">
              <w:rPr>
                <w:sz w:val="20"/>
                <w:szCs w:val="20"/>
              </w:rPr>
              <w:t>. Its south west border is adjacent to Station Street for approx</w:t>
            </w:r>
            <w:r w:rsidR="00580D3D">
              <w:rPr>
                <w:sz w:val="20"/>
                <w:szCs w:val="20"/>
              </w:rPr>
              <w:t>imately 90 metre</w:t>
            </w:r>
            <w:r w:rsidR="002D3170">
              <w:rPr>
                <w:sz w:val="20"/>
                <w:szCs w:val="20"/>
              </w:rPr>
              <w:t>s</w:t>
            </w:r>
            <w:r w:rsidR="00580D3D">
              <w:rPr>
                <w:sz w:val="20"/>
                <w:szCs w:val="20"/>
              </w:rPr>
              <w:t xml:space="preserve"> from the bridge</w:t>
            </w:r>
            <w:r w:rsidR="002D3170">
              <w:rPr>
                <w:sz w:val="20"/>
                <w:szCs w:val="20"/>
              </w:rPr>
              <w:t xml:space="preserve">. The north west border </w:t>
            </w:r>
            <w:r w:rsidR="00386DEC">
              <w:rPr>
                <w:sz w:val="20"/>
                <w:szCs w:val="20"/>
              </w:rPr>
              <w:t>joins these 2 points and runs adjacent</w:t>
            </w:r>
            <w:r w:rsidR="0032227C">
              <w:rPr>
                <w:sz w:val="20"/>
                <w:szCs w:val="20"/>
              </w:rPr>
              <w:t xml:space="preserve"> to the</w:t>
            </w:r>
            <w:r w:rsidR="004B6204">
              <w:rPr>
                <w:sz w:val="20"/>
                <w:szCs w:val="20"/>
              </w:rPr>
              <w:t xml:space="preserve"> footpath.</w:t>
            </w:r>
          </w:p>
          <w:p w14:paraId="082160F7" w14:textId="3B716312" w:rsidR="004B6204" w:rsidRDefault="00682E51" w:rsidP="00F617B6">
            <w:pPr>
              <w:rPr>
                <w:sz w:val="20"/>
                <w:szCs w:val="20"/>
              </w:rPr>
            </w:pPr>
            <w:r>
              <w:rPr>
                <w:sz w:val="20"/>
                <w:szCs w:val="20"/>
              </w:rPr>
              <w:lastRenderedPageBreak/>
              <w:t xml:space="preserve">The rest of Riverside Park (south of river) is not common good. The central area of </w:t>
            </w:r>
            <w:r w:rsidR="00D96A71">
              <w:rPr>
                <w:sz w:val="20"/>
                <w:szCs w:val="20"/>
              </w:rPr>
              <w:t xml:space="preserve">1.37 hectares lying between the area referred to above and the land containing the caravan park was acquired </w:t>
            </w:r>
            <w:r w:rsidR="00C4512A">
              <w:rPr>
                <w:sz w:val="20"/>
                <w:szCs w:val="20"/>
              </w:rPr>
              <w:t xml:space="preserve">by Caithness District Council from British Railways Board in 1979 after the Burgh were abolished in 1975. This area of land includes the </w:t>
            </w:r>
            <w:r w:rsidR="00652EA2">
              <w:rPr>
                <w:sz w:val="20"/>
                <w:szCs w:val="20"/>
              </w:rPr>
              <w:t xml:space="preserve">play park and the statue of </w:t>
            </w:r>
            <w:r w:rsidR="00916A9C">
              <w:rPr>
                <w:sz w:val="20"/>
                <w:szCs w:val="20"/>
              </w:rPr>
              <w:t>Dr John Alexander</w:t>
            </w:r>
            <w:r w:rsidR="00652EA2">
              <w:rPr>
                <w:sz w:val="20"/>
                <w:szCs w:val="20"/>
              </w:rPr>
              <w:t>.</w:t>
            </w:r>
          </w:p>
          <w:p w14:paraId="063646E9" w14:textId="77777777" w:rsidR="00652EA2" w:rsidRDefault="00652EA2" w:rsidP="00F617B6">
            <w:pPr>
              <w:rPr>
                <w:sz w:val="20"/>
                <w:szCs w:val="20"/>
              </w:rPr>
            </w:pPr>
            <w:r>
              <w:rPr>
                <w:sz w:val="20"/>
                <w:szCs w:val="20"/>
              </w:rPr>
              <w:t>The most western part of Riverside Park (south of river) also known as “The Haugh”</w:t>
            </w:r>
            <w:r w:rsidR="00A115E1">
              <w:rPr>
                <w:sz w:val="20"/>
                <w:szCs w:val="20"/>
              </w:rPr>
              <w:t xml:space="preserve"> which contains the caravan park and rifle range is held subject to a trust deed</w:t>
            </w:r>
            <w:r w:rsidR="002D2DFC">
              <w:rPr>
                <w:sz w:val="20"/>
                <w:szCs w:val="20"/>
              </w:rPr>
              <w:t xml:space="preserve"> and therefore, cannot also be common good.</w:t>
            </w:r>
          </w:p>
          <w:p w14:paraId="75F2C9EA" w14:textId="7E07A448" w:rsidR="00952513" w:rsidRPr="003B7FBE" w:rsidRDefault="00952513" w:rsidP="00F617B6">
            <w:pPr>
              <w:rPr>
                <w:sz w:val="20"/>
                <w:szCs w:val="20"/>
              </w:rPr>
            </w:pPr>
          </w:p>
        </w:tc>
      </w:tr>
      <w:tr w:rsidR="00DB7218" w:rsidRPr="00F617B6" w14:paraId="2F5A15C1" w14:textId="77777777" w:rsidTr="00DB7218">
        <w:tc>
          <w:tcPr>
            <w:tcW w:w="6974" w:type="dxa"/>
          </w:tcPr>
          <w:p w14:paraId="77FA9B72" w14:textId="77777777" w:rsidR="00DB7218" w:rsidRDefault="00F617B6" w:rsidP="00F617B6">
            <w:pPr>
              <w:rPr>
                <w:b/>
                <w:bCs/>
                <w:sz w:val="20"/>
                <w:szCs w:val="20"/>
              </w:rPr>
            </w:pPr>
            <w:r>
              <w:rPr>
                <w:b/>
                <w:bCs/>
                <w:sz w:val="20"/>
                <w:szCs w:val="20"/>
              </w:rPr>
              <w:lastRenderedPageBreak/>
              <w:t>Portraits</w:t>
            </w:r>
          </w:p>
          <w:p w14:paraId="41FCB725" w14:textId="77777777" w:rsidR="00F617B6" w:rsidRDefault="00F617B6" w:rsidP="00F617B6">
            <w:pPr>
              <w:pStyle w:val="ListParagraph"/>
              <w:numPr>
                <w:ilvl w:val="0"/>
                <w:numId w:val="1"/>
              </w:numPr>
              <w:rPr>
                <w:sz w:val="20"/>
                <w:szCs w:val="20"/>
              </w:rPr>
            </w:pPr>
            <w:r>
              <w:rPr>
                <w:sz w:val="20"/>
                <w:szCs w:val="20"/>
              </w:rPr>
              <w:t>Sir John Sinclair of Ulbster – Benjamin West</w:t>
            </w:r>
          </w:p>
          <w:p w14:paraId="5A8A28B1" w14:textId="77777777" w:rsidR="00F617B6" w:rsidRDefault="00F617B6" w:rsidP="00F617B6">
            <w:pPr>
              <w:pStyle w:val="ListParagraph"/>
              <w:numPr>
                <w:ilvl w:val="0"/>
                <w:numId w:val="1"/>
              </w:numPr>
              <w:rPr>
                <w:sz w:val="20"/>
                <w:szCs w:val="20"/>
              </w:rPr>
            </w:pPr>
            <w:r>
              <w:rPr>
                <w:sz w:val="20"/>
                <w:szCs w:val="20"/>
              </w:rPr>
              <w:t>Alexander Mackay – Henry Raeburn</w:t>
            </w:r>
          </w:p>
          <w:p w14:paraId="198AB97F" w14:textId="5E5B18F5" w:rsidR="00F617B6" w:rsidRPr="00F617B6" w:rsidRDefault="00F617B6" w:rsidP="00F617B6">
            <w:pPr>
              <w:pStyle w:val="ListParagraph"/>
              <w:numPr>
                <w:ilvl w:val="0"/>
                <w:numId w:val="1"/>
              </w:numPr>
              <w:rPr>
                <w:sz w:val="20"/>
                <w:szCs w:val="20"/>
              </w:rPr>
            </w:pPr>
            <w:r>
              <w:rPr>
                <w:sz w:val="20"/>
                <w:szCs w:val="20"/>
              </w:rPr>
              <w:t>James Sinclair – unknown artist</w:t>
            </w:r>
          </w:p>
        </w:tc>
        <w:tc>
          <w:tcPr>
            <w:tcW w:w="6974" w:type="dxa"/>
          </w:tcPr>
          <w:p w14:paraId="5BE11C01" w14:textId="77777777" w:rsidR="00DB7218" w:rsidRDefault="00F617B6" w:rsidP="00F617B6">
            <w:pPr>
              <w:rPr>
                <w:b/>
                <w:bCs/>
                <w:sz w:val="20"/>
                <w:szCs w:val="20"/>
              </w:rPr>
            </w:pPr>
            <w:r>
              <w:rPr>
                <w:b/>
                <w:bCs/>
                <w:sz w:val="20"/>
                <w:szCs w:val="20"/>
              </w:rPr>
              <w:t>Portraits</w:t>
            </w:r>
          </w:p>
          <w:p w14:paraId="0CB5DBEC" w14:textId="77777777" w:rsidR="00F617B6" w:rsidRDefault="00F617B6" w:rsidP="00F617B6">
            <w:pPr>
              <w:rPr>
                <w:sz w:val="20"/>
                <w:szCs w:val="20"/>
              </w:rPr>
            </w:pPr>
            <w:r>
              <w:rPr>
                <w:sz w:val="20"/>
                <w:szCs w:val="20"/>
              </w:rPr>
              <w:t xml:space="preserve">The portraits referred to are not Common Good. </w:t>
            </w:r>
          </w:p>
          <w:p w14:paraId="38C0D713" w14:textId="77777777" w:rsidR="00F617B6" w:rsidRDefault="00F617B6" w:rsidP="00F617B6">
            <w:pPr>
              <w:rPr>
                <w:sz w:val="20"/>
                <w:szCs w:val="20"/>
              </w:rPr>
            </w:pPr>
            <w:r>
              <w:rPr>
                <w:sz w:val="20"/>
                <w:szCs w:val="20"/>
              </w:rPr>
              <w:t>They were in the Town Hall when it was jointly owned by the Burgh of Wick and the County of Caithness. In October 1932, the County of Caithness transferred their half share in the Town Hall, other buildings, land, town clock &amp; bell, furniture and fittings to the burgh. However, the disposition identified and expressly excluded the 3 portraits referred to (together with portrait of James Traill). The portraits remained the property of the County of Caithness and have now passed into the ownership of Highland Council following local government reorganisations.</w:t>
            </w:r>
          </w:p>
          <w:p w14:paraId="79FB0E22" w14:textId="6B4B09B8" w:rsidR="00952513" w:rsidRPr="00F617B6" w:rsidRDefault="00952513" w:rsidP="00F617B6">
            <w:pPr>
              <w:rPr>
                <w:sz w:val="20"/>
                <w:szCs w:val="20"/>
              </w:rPr>
            </w:pPr>
          </w:p>
        </w:tc>
      </w:tr>
    </w:tbl>
    <w:p w14:paraId="1F282D31" w14:textId="77777777" w:rsidR="00DB7218" w:rsidRPr="00DB7218" w:rsidRDefault="00DB7218" w:rsidP="00DB7218">
      <w:pPr>
        <w:jc w:val="center"/>
        <w:rPr>
          <w:b/>
          <w:bCs/>
        </w:rPr>
      </w:pPr>
    </w:p>
    <w:sectPr w:rsidR="00DB7218" w:rsidRPr="00DB7218" w:rsidSect="00DB721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28F29" w14:textId="77777777" w:rsidR="007072A4" w:rsidRDefault="007072A4" w:rsidP="004A649E">
      <w:pPr>
        <w:spacing w:after="0" w:line="240" w:lineRule="auto"/>
      </w:pPr>
      <w:r>
        <w:separator/>
      </w:r>
    </w:p>
  </w:endnote>
  <w:endnote w:type="continuationSeparator" w:id="0">
    <w:p w14:paraId="264C9FAA" w14:textId="77777777" w:rsidR="007072A4" w:rsidRDefault="007072A4" w:rsidP="004A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4EF1" w14:textId="5BE2CE0C" w:rsidR="004A649E" w:rsidRDefault="00A75F64">
    <w:pPr>
      <w:pStyle w:val="Footer"/>
    </w:pPr>
    <w:r>
      <w:t>March 2021</w:t>
    </w:r>
  </w:p>
  <w:p w14:paraId="4A3C894E" w14:textId="77777777" w:rsidR="004A649E" w:rsidRDefault="004A6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560C" w14:textId="77777777" w:rsidR="007072A4" w:rsidRDefault="007072A4" w:rsidP="004A649E">
      <w:pPr>
        <w:spacing w:after="0" w:line="240" w:lineRule="auto"/>
      </w:pPr>
      <w:r>
        <w:separator/>
      </w:r>
    </w:p>
  </w:footnote>
  <w:footnote w:type="continuationSeparator" w:id="0">
    <w:p w14:paraId="2D129D32" w14:textId="77777777" w:rsidR="007072A4" w:rsidRDefault="007072A4" w:rsidP="004A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5A76" w14:textId="2F05FB2B" w:rsidR="004A649E" w:rsidRDefault="004A649E" w:rsidP="004A649E">
    <w:pPr>
      <w:pStyle w:val="Header"/>
      <w:jc w:val="right"/>
    </w:pPr>
    <w:r>
      <w:rPr>
        <w:noProof/>
      </w:rPr>
      <w:drawing>
        <wp:inline distT="0" distB="0" distL="0" distR="0" wp14:anchorId="2D4BA1A6" wp14:editId="4985374B">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495A936" w14:textId="77777777" w:rsidR="004A649E" w:rsidRDefault="004A6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80058"/>
    <w:multiLevelType w:val="hybridMultilevel"/>
    <w:tmpl w:val="DB1C5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74C1F"/>
    <w:multiLevelType w:val="hybridMultilevel"/>
    <w:tmpl w:val="9CE45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B79D4"/>
    <w:multiLevelType w:val="hybridMultilevel"/>
    <w:tmpl w:val="23086D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5EE03B0"/>
    <w:multiLevelType w:val="hybridMultilevel"/>
    <w:tmpl w:val="9CE45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18"/>
    <w:rsid w:val="000756CD"/>
    <w:rsid w:val="000A5843"/>
    <w:rsid w:val="000B040E"/>
    <w:rsid w:val="00110CFD"/>
    <w:rsid w:val="001711EC"/>
    <w:rsid w:val="001A14A6"/>
    <w:rsid w:val="001B261E"/>
    <w:rsid w:val="001C1AE5"/>
    <w:rsid w:val="001C38BE"/>
    <w:rsid w:val="0020695F"/>
    <w:rsid w:val="00280644"/>
    <w:rsid w:val="002A06B7"/>
    <w:rsid w:val="002B2F42"/>
    <w:rsid w:val="002C5614"/>
    <w:rsid w:val="002D2DFC"/>
    <w:rsid w:val="002D3170"/>
    <w:rsid w:val="002E3AF6"/>
    <w:rsid w:val="0032227C"/>
    <w:rsid w:val="003359BC"/>
    <w:rsid w:val="00360EAF"/>
    <w:rsid w:val="00375789"/>
    <w:rsid w:val="003861A1"/>
    <w:rsid w:val="00386DEC"/>
    <w:rsid w:val="003B7FBE"/>
    <w:rsid w:val="003C3629"/>
    <w:rsid w:val="0048358B"/>
    <w:rsid w:val="00486FAB"/>
    <w:rsid w:val="00496D2B"/>
    <w:rsid w:val="004A649E"/>
    <w:rsid w:val="004B6204"/>
    <w:rsid w:val="004F1210"/>
    <w:rsid w:val="0054120F"/>
    <w:rsid w:val="00580D3D"/>
    <w:rsid w:val="005A0DA7"/>
    <w:rsid w:val="005B6FC6"/>
    <w:rsid w:val="005D26B0"/>
    <w:rsid w:val="005E0EE0"/>
    <w:rsid w:val="006352D4"/>
    <w:rsid w:val="00652EA2"/>
    <w:rsid w:val="00682E51"/>
    <w:rsid w:val="00692691"/>
    <w:rsid w:val="00693565"/>
    <w:rsid w:val="007072A4"/>
    <w:rsid w:val="007300EC"/>
    <w:rsid w:val="00777D7E"/>
    <w:rsid w:val="00797DED"/>
    <w:rsid w:val="007C099A"/>
    <w:rsid w:val="007D7BA2"/>
    <w:rsid w:val="007E75FB"/>
    <w:rsid w:val="00842DF9"/>
    <w:rsid w:val="00871DC5"/>
    <w:rsid w:val="00880233"/>
    <w:rsid w:val="008B3644"/>
    <w:rsid w:val="008C6810"/>
    <w:rsid w:val="008D02F5"/>
    <w:rsid w:val="0090409B"/>
    <w:rsid w:val="009134A5"/>
    <w:rsid w:val="00916A9C"/>
    <w:rsid w:val="00917BB7"/>
    <w:rsid w:val="00923293"/>
    <w:rsid w:val="00952513"/>
    <w:rsid w:val="00970672"/>
    <w:rsid w:val="00974093"/>
    <w:rsid w:val="009A333D"/>
    <w:rsid w:val="009F52B0"/>
    <w:rsid w:val="00A115E1"/>
    <w:rsid w:val="00A5503C"/>
    <w:rsid w:val="00A60B04"/>
    <w:rsid w:val="00A75F64"/>
    <w:rsid w:val="00A86E3E"/>
    <w:rsid w:val="00AA3938"/>
    <w:rsid w:val="00AE078F"/>
    <w:rsid w:val="00AE145A"/>
    <w:rsid w:val="00B21A74"/>
    <w:rsid w:val="00B82DB0"/>
    <w:rsid w:val="00B97BF4"/>
    <w:rsid w:val="00BE6548"/>
    <w:rsid w:val="00C06A5F"/>
    <w:rsid w:val="00C10E21"/>
    <w:rsid w:val="00C23FEE"/>
    <w:rsid w:val="00C34D51"/>
    <w:rsid w:val="00C4512A"/>
    <w:rsid w:val="00C75056"/>
    <w:rsid w:val="00C77A5B"/>
    <w:rsid w:val="00D1651B"/>
    <w:rsid w:val="00D67D90"/>
    <w:rsid w:val="00D80B78"/>
    <w:rsid w:val="00D85DE9"/>
    <w:rsid w:val="00D87D98"/>
    <w:rsid w:val="00D96A71"/>
    <w:rsid w:val="00DB7218"/>
    <w:rsid w:val="00DE1C7C"/>
    <w:rsid w:val="00DE2BB7"/>
    <w:rsid w:val="00E1747F"/>
    <w:rsid w:val="00E50CCC"/>
    <w:rsid w:val="00ED260A"/>
    <w:rsid w:val="00ED6F50"/>
    <w:rsid w:val="00EF170D"/>
    <w:rsid w:val="00F02D07"/>
    <w:rsid w:val="00F159CB"/>
    <w:rsid w:val="00F40078"/>
    <w:rsid w:val="00F54A89"/>
    <w:rsid w:val="00F6163D"/>
    <w:rsid w:val="00F617B6"/>
    <w:rsid w:val="00F9188A"/>
    <w:rsid w:val="00FB2D5D"/>
    <w:rsid w:val="00FE306B"/>
    <w:rsid w:val="00FE33CA"/>
    <w:rsid w:val="00FF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0687"/>
  <w15:chartTrackingRefBased/>
  <w15:docId w15:val="{3FA8FC58-984D-4BD8-9161-49740B7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7B6"/>
    <w:pPr>
      <w:ind w:left="720"/>
      <w:contextualSpacing/>
    </w:pPr>
  </w:style>
  <w:style w:type="paragraph" w:styleId="Header">
    <w:name w:val="header"/>
    <w:basedOn w:val="Normal"/>
    <w:link w:val="HeaderChar"/>
    <w:uiPriority w:val="99"/>
    <w:unhideWhenUsed/>
    <w:rsid w:val="004A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49E"/>
  </w:style>
  <w:style w:type="paragraph" w:styleId="Footer">
    <w:name w:val="footer"/>
    <w:basedOn w:val="Normal"/>
    <w:link w:val="FooterChar"/>
    <w:uiPriority w:val="99"/>
    <w:unhideWhenUsed/>
    <w:rsid w:val="004A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1996">
      <w:bodyDiv w:val="1"/>
      <w:marLeft w:val="0"/>
      <w:marRight w:val="0"/>
      <w:marTop w:val="0"/>
      <w:marBottom w:val="0"/>
      <w:divBdr>
        <w:top w:val="none" w:sz="0" w:space="0" w:color="auto"/>
        <w:left w:val="none" w:sz="0" w:space="0" w:color="auto"/>
        <w:bottom w:val="none" w:sz="0" w:space="0" w:color="auto"/>
        <w:right w:val="none" w:sz="0" w:space="0" w:color="auto"/>
      </w:divBdr>
    </w:div>
    <w:div w:id="20395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FD5C5-AA69-492E-AD1C-2DC3B9C867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0EEFE0-8E6A-41F6-9CBE-ACC744866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02B1A-7711-4E38-8D73-6E52F30B8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97</cp:revision>
  <dcterms:created xsi:type="dcterms:W3CDTF">2021-03-22T12:10:00Z</dcterms:created>
  <dcterms:modified xsi:type="dcterms:W3CDTF">2021-05-27T08:27:00Z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