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3DFF69" w14:textId="22AA0C7A" w:rsidR="00722DE5" w:rsidRDefault="007916D0" w:rsidP="002A16C2">
      <w:pPr>
        <w:spacing w:line="276" w:lineRule="auto"/>
        <w:jc w:val="center"/>
        <w:rPr>
          <w:rFonts w:ascii="Arial" w:hAnsi="Arial" w:cs="Arial"/>
          <w:sz w:val="72"/>
          <w:szCs w:val="72"/>
        </w:rPr>
      </w:pPr>
      <w:r>
        <w:pict w14:anchorId="1389A5CB">
          <v:shape id="Picture 2" o:spid="_x0000_i1026" type="#_x0000_t75" alt="Colour" style="width:101.25pt;height:51pt;visibility:visible;mso-wrap-style:square">
            <v:imagedata r:id="rId11" o:title="Colour"/>
          </v:shape>
        </w:pict>
      </w:r>
    </w:p>
    <w:p w14:paraId="3194FC6A" w14:textId="19072010" w:rsidR="00D921B5" w:rsidRDefault="00D921B5" w:rsidP="002A16C2">
      <w:pPr>
        <w:spacing w:line="276" w:lineRule="auto"/>
        <w:jc w:val="center"/>
        <w:rPr>
          <w:rFonts w:ascii="Arial" w:hAnsi="Arial" w:cs="Arial"/>
          <w:sz w:val="72"/>
          <w:szCs w:val="72"/>
        </w:rPr>
      </w:pPr>
    </w:p>
    <w:p w14:paraId="1312A6A8" w14:textId="77777777" w:rsidR="006E373B" w:rsidRPr="00360BCC" w:rsidRDefault="006E373B" w:rsidP="006E373B">
      <w:pPr>
        <w:spacing w:line="276" w:lineRule="auto"/>
        <w:jc w:val="center"/>
        <w:rPr>
          <w:rFonts w:ascii="Arial" w:hAnsi="Arial" w:cs="Arial"/>
          <w:sz w:val="32"/>
          <w:szCs w:val="32"/>
        </w:rPr>
      </w:pPr>
      <w:r w:rsidRPr="00360BCC">
        <w:rPr>
          <w:rFonts w:ascii="Arial" w:hAnsi="Arial" w:cs="Arial"/>
          <w:sz w:val="32"/>
          <w:szCs w:val="32"/>
        </w:rPr>
        <w:t xml:space="preserve">Highland Council on behalf of the </w:t>
      </w:r>
    </w:p>
    <w:p w14:paraId="4D903660" w14:textId="77777777" w:rsidR="006E373B" w:rsidRPr="00360BCC" w:rsidRDefault="006E373B" w:rsidP="006E373B">
      <w:pPr>
        <w:spacing w:line="276" w:lineRule="auto"/>
        <w:jc w:val="center"/>
        <w:rPr>
          <w:rFonts w:ascii="Arial" w:hAnsi="Arial" w:cs="Arial"/>
          <w:sz w:val="56"/>
          <w:szCs w:val="56"/>
        </w:rPr>
      </w:pPr>
      <w:r w:rsidRPr="00360BCC">
        <w:rPr>
          <w:rFonts w:ascii="Arial" w:hAnsi="Arial" w:cs="Arial"/>
          <w:sz w:val="56"/>
          <w:szCs w:val="56"/>
        </w:rPr>
        <w:t>Highland Employability Partnership</w:t>
      </w:r>
    </w:p>
    <w:p w14:paraId="0EB6E1F5" w14:textId="77777777" w:rsidR="00D921B5" w:rsidRPr="00350816" w:rsidRDefault="00D921B5" w:rsidP="00C72DD2">
      <w:pPr>
        <w:spacing w:line="276" w:lineRule="auto"/>
        <w:rPr>
          <w:rFonts w:ascii="Arial" w:hAnsi="Arial" w:cs="Arial"/>
          <w:sz w:val="72"/>
          <w:szCs w:val="72"/>
        </w:rPr>
      </w:pPr>
    </w:p>
    <w:p w14:paraId="2ED79CBE" w14:textId="5CEB9CCC" w:rsidR="00350816" w:rsidRPr="00350816" w:rsidRDefault="00350816" w:rsidP="00C72DD2">
      <w:pPr>
        <w:spacing w:line="276" w:lineRule="auto"/>
        <w:jc w:val="center"/>
        <w:rPr>
          <w:rFonts w:ascii="Arial" w:hAnsi="Arial" w:cs="Arial"/>
          <w:sz w:val="72"/>
          <w:szCs w:val="72"/>
        </w:rPr>
      </w:pPr>
      <w:r w:rsidRPr="00350816">
        <w:rPr>
          <w:rFonts w:ascii="Arial" w:hAnsi="Arial" w:cs="Arial"/>
          <w:b/>
          <w:noProof/>
          <w:sz w:val="32"/>
          <w:szCs w:val="32"/>
        </w:rPr>
        <w:drawing>
          <wp:inline distT="0" distB="0" distL="0" distR="0" wp14:anchorId="01640F84" wp14:editId="20A4FA85">
            <wp:extent cx="1371600" cy="1371600"/>
            <wp:effectExtent l="0" t="0" r="0" b="0"/>
            <wp:docPr id="3" name="Graphic 3" descr="Lightbulb and g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ghtbulbandgear.svg"/>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371600" cy="1371600"/>
                    </a:xfrm>
                    <a:prstGeom prst="rect">
                      <a:avLst/>
                    </a:prstGeom>
                  </pic:spPr>
                </pic:pic>
              </a:graphicData>
            </a:graphic>
          </wp:inline>
        </w:drawing>
      </w:r>
    </w:p>
    <w:p w14:paraId="0F7423B6" w14:textId="2EAFF1AF" w:rsidR="00163A37" w:rsidRPr="00350816" w:rsidRDefault="005E38AD" w:rsidP="000753BB">
      <w:pPr>
        <w:spacing w:line="276" w:lineRule="auto"/>
        <w:jc w:val="center"/>
        <w:rPr>
          <w:rFonts w:ascii="Arial" w:hAnsi="Arial" w:cs="Arial"/>
          <w:sz w:val="72"/>
          <w:szCs w:val="72"/>
        </w:rPr>
      </w:pPr>
      <w:r w:rsidRPr="00350816">
        <w:rPr>
          <w:rFonts w:ascii="Arial" w:hAnsi="Arial" w:cs="Arial"/>
          <w:sz w:val="72"/>
          <w:szCs w:val="72"/>
        </w:rPr>
        <w:t>Innovation</w:t>
      </w:r>
      <w:r w:rsidR="00E26640" w:rsidRPr="00350816">
        <w:rPr>
          <w:rFonts w:ascii="Arial" w:hAnsi="Arial" w:cs="Arial"/>
          <w:sz w:val="72"/>
          <w:szCs w:val="72"/>
        </w:rPr>
        <w:t xml:space="preserve"> </w:t>
      </w:r>
      <w:r w:rsidRPr="00350816">
        <w:rPr>
          <w:rFonts w:ascii="Arial" w:hAnsi="Arial" w:cs="Arial"/>
          <w:sz w:val="72"/>
          <w:szCs w:val="72"/>
        </w:rPr>
        <w:t xml:space="preserve">Challenge </w:t>
      </w:r>
      <w:r w:rsidR="00163A37" w:rsidRPr="00350816">
        <w:rPr>
          <w:rFonts w:ascii="Arial" w:hAnsi="Arial" w:cs="Arial"/>
          <w:sz w:val="72"/>
          <w:szCs w:val="72"/>
        </w:rPr>
        <w:t>Fund</w:t>
      </w:r>
    </w:p>
    <w:p w14:paraId="34F0655A" w14:textId="64CBD87C" w:rsidR="00163A37" w:rsidRPr="00350816" w:rsidRDefault="00163A37" w:rsidP="000753BB">
      <w:pPr>
        <w:spacing w:line="276" w:lineRule="auto"/>
        <w:jc w:val="center"/>
        <w:rPr>
          <w:rFonts w:ascii="Arial" w:hAnsi="Arial" w:cs="Arial"/>
          <w:sz w:val="72"/>
          <w:szCs w:val="72"/>
        </w:rPr>
      </w:pPr>
      <w:r w:rsidRPr="00350816">
        <w:rPr>
          <w:rFonts w:ascii="Arial" w:hAnsi="Arial" w:cs="Arial"/>
          <w:sz w:val="72"/>
          <w:szCs w:val="72"/>
        </w:rPr>
        <w:t>2022-23</w:t>
      </w:r>
    </w:p>
    <w:p w14:paraId="6A53B3CD" w14:textId="2825BEDA" w:rsidR="00163A37" w:rsidRPr="00350816" w:rsidRDefault="00163A37" w:rsidP="000753BB">
      <w:pPr>
        <w:spacing w:line="276" w:lineRule="auto"/>
        <w:jc w:val="center"/>
        <w:rPr>
          <w:rFonts w:ascii="Arial" w:hAnsi="Arial" w:cs="Arial"/>
          <w:sz w:val="56"/>
          <w:szCs w:val="56"/>
        </w:rPr>
      </w:pPr>
    </w:p>
    <w:p w14:paraId="23EA5A6F" w14:textId="2E0D26EB" w:rsidR="00926D72" w:rsidRPr="00350816" w:rsidRDefault="00163A37" w:rsidP="00C72DD2">
      <w:pPr>
        <w:spacing w:line="276" w:lineRule="auto"/>
        <w:jc w:val="center"/>
        <w:rPr>
          <w:rFonts w:ascii="Arial" w:hAnsi="Arial" w:cs="Arial"/>
          <w:b/>
          <w:bCs/>
          <w:sz w:val="56"/>
          <w:szCs w:val="56"/>
        </w:rPr>
      </w:pPr>
      <w:r w:rsidRPr="00350816">
        <w:rPr>
          <w:rFonts w:ascii="Arial" w:hAnsi="Arial" w:cs="Arial"/>
          <w:b/>
          <w:bCs/>
          <w:sz w:val="56"/>
          <w:szCs w:val="56"/>
        </w:rPr>
        <w:t>GUIDELINES</w:t>
      </w:r>
    </w:p>
    <w:p w14:paraId="09F771D0" w14:textId="77777777" w:rsidR="00722DE5" w:rsidRPr="00350816" w:rsidRDefault="00722DE5" w:rsidP="000753BB">
      <w:pPr>
        <w:spacing w:line="276" w:lineRule="auto"/>
        <w:jc w:val="center"/>
        <w:rPr>
          <w:rFonts w:ascii="Arial" w:hAnsi="Arial" w:cs="Arial"/>
          <w:b/>
          <w:bCs/>
          <w:sz w:val="56"/>
          <w:szCs w:val="56"/>
        </w:rPr>
      </w:pPr>
    </w:p>
    <w:p w14:paraId="43B6D5C0" w14:textId="499AD46C" w:rsidR="00E55213" w:rsidRPr="00350816" w:rsidRDefault="009F7546" w:rsidP="00350816">
      <w:pPr>
        <w:spacing w:line="276" w:lineRule="auto"/>
        <w:jc w:val="center"/>
        <w:rPr>
          <w:rFonts w:ascii="Arial" w:hAnsi="Arial" w:cs="Arial"/>
          <w:b/>
          <w:bCs/>
          <w:sz w:val="56"/>
          <w:szCs w:val="56"/>
        </w:rPr>
      </w:pPr>
      <w:r w:rsidRPr="00350816">
        <w:rPr>
          <w:rFonts w:ascii="Arial" w:hAnsi="Arial" w:cs="Arial"/>
          <w:noProof/>
        </w:rPr>
        <w:drawing>
          <wp:inline distT="0" distB="0" distL="0" distR="0" wp14:anchorId="1AAB2496" wp14:editId="32A75E97">
            <wp:extent cx="2577600" cy="529200"/>
            <wp:effectExtent l="0" t="0" r="0" b="4445"/>
            <wp:docPr id="1" name="Picture 1" descr="C:\Users\davidb1\AppData\Local\Microsoft\Windows\INetCache\Content.MSO\E4F1E68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vidb1\AppData\Local\Microsoft\Windows\INetCache\Content.MSO\E4F1E68A.tmp"/>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77600" cy="529200"/>
                    </a:xfrm>
                    <a:prstGeom prst="rect">
                      <a:avLst/>
                    </a:prstGeom>
                    <a:noFill/>
                    <a:ln>
                      <a:noFill/>
                    </a:ln>
                  </pic:spPr>
                </pic:pic>
              </a:graphicData>
            </a:graphic>
          </wp:inline>
        </w:drawing>
      </w:r>
    </w:p>
    <w:p w14:paraId="70D69F8B" w14:textId="77777777" w:rsidR="00C72DD2" w:rsidRDefault="00C72DD2">
      <w:r>
        <w:br w:type="page"/>
      </w:r>
    </w:p>
    <w:tbl>
      <w:tblPr>
        <w:tblStyle w:val="TableGrid"/>
        <w:tblW w:w="0" w:type="auto"/>
        <w:tblLook w:val="04A0" w:firstRow="1" w:lastRow="0" w:firstColumn="1" w:lastColumn="0" w:noHBand="0" w:noVBand="1"/>
      </w:tblPr>
      <w:tblGrid>
        <w:gridCol w:w="9016"/>
      </w:tblGrid>
      <w:tr w:rsidR="00350816" w:rsidRPr="00350816" w14:paraId="6979E6E4" w14:textId="77777777" w:rsidTr="007437BD">
        <w:tc>
          <w:tcPr>
            <w:tcW w:w="9016" w:type="dxa"/>
            <w:shd w:val="clear" w:color="auto" w:fill="auto"/>
          </w:tcPr>
          <w:p w14:paraId="6CE6B350" w14:textId="5EDA1EA6" w:rsidR="004604F7" w:rsidRPr="00350816" w:rsidRDefault="00B55428" w:rsidP="000753BB">
            <w:pPr>
              <w:spacing w:line="276" w:lineRule="auto"/>
              <w:jc w:val="both"/>
              <w:rPr>
                <w:rFonts w:ascii="Arial" w:hAnsi="Arial" w:cs="Arial"/>
                <w:b/>
                <w:bCs/>
              </w:rPr>
            </w:pPr>
            <w:r w:rsidRPr="00350816">
              <w:rPr>
                <w:rFonts w:ascii="Arial" w:hAnsi="Arial" w:cs="Arial"/>
                <w:b/>
                <w:bCs/>
              </w:rPr>
              <w:lastRenderedPageBreak/>
              <w:t>The Highland Employability Partnership (HEP)</w:t>
            </w:r>
          </w:p>
        </w:tc>
      </w:tr>
    </w:tbl>
    <w:p w14:paraId="306DD929" w14:textId="12F244D3" w:rsidR="00E55213" w:rsidRPr="00350816" w:rsidRDefault="00B55428" w:rsidP="005D6851">
      <w:pPr>
        <w:spacing w:line="276" w:lineRule="auto"/>
        <w:jc w:val="both"/>
        <w:rPr>
          <w:rFonts w:ascii="Arial" w:hAnsi="Arial" w:cs="Arial"/>
        </w:rPr>
      </w:pPr>
      <w:r w:rsidRPr="00350816">
        <w:rPr>
          <w:rFonts w:ascii="Arial" w:hAnsi="Arial" w:cs="Arial"/>
        </w:rPr>
        <w:br/>
      </w:r>
      <w:r w:rsidR="00E55213" w:rsidRPr="00350816">
        <w:rPr>
          <w:rFonts w:ascii="Arial" w:hAnsi="Arial" w:cs="Arial"/>
        </w:rPr>
        <w:t>No One Left Behind (NOLB) aims to change the employability system in Scotland to make it more adaptable, responsive and person-centred.  In Highland this will be delivered via the Highland Employability Partnership (HEP) and 3 sub-Highland Local Employability Partnerships (LEPs) in North Highland, West Highland and the Inner Moray Firth.</w:t>
      </w:r>
    </w:p>
    <w:p w14:paraId="3D8F4076" w14:textId="6321C199" w:rsidR="00E55213" w:rsidRDefault="00E55213" w:rsidP="005D6851">
      <w:pPr>
        <w:spacing w:line="276" w:lineRule="auto"/>
        <w:jc w:val="both"/>
        <w:rPr>
          <w:rFonts w:ascii="Arial" w:hAnsi="Arial" w:cs="Arial"/>
        </w:rPr>
      </w:pPr>
      <w:r w:rsidRPr="00350816">
        <w:rPr>
          <w:rFonts w:ascii="Arial" w:hAnsi="Arial" w:cs="Arial"/>
        </w:rPr>
        <w:t>The Highland Employability Partnership (HEP) was re-established in 2021.  It is a multi-agency approach to ensure that partners work collaboratively to deliver employability services across the Highland Council</w:t>
      </w:r>
      <w:r w:rsidR="006A6F75" w:rsidRPr="00350816">
        <w:rPr>
          <w:rFonts w:ascii="Arial" w:hAnsi="Arial" w:cs="Arial"/>
        </w:rPr>
        <w:t xml:space="preserve"> area</w:t>
      </w:r>
      <w:r w:rsidRPr="00350816">
        <w:rPr>
          <w:rFonts w:ascii="Arial" w:hAnsi="Arial" w:cs="Arial"/>
        </w:rPr>
        <w:t>.  Through collective leadership, the Partners aim to develop shared objectives to service design which addresses the need of both clients and employers and embraces greater integration and alignment of resources in order to simplify and maximise opportunities.</w:t>
      </w:r>
    </w:p>
    <w:p w14:paraId="210CEDF0" w14:textId="7DC9F39D" w:rsidR="00A748F4" w:rsidRPr="00485D43" w:rsidRDefault="00A748F4" w:rsidP="005D6851">
      <w:pPr>
        <w:spacing w:line="276" w:lineRule="auto"/>
        <w:jc w:val="both"/>
        <w:rPr>
          <w:rFonts w:ascii="Arial" w:hAnsi="Arial" w:cs="Arial"/>
          <w:color w:val="000000" w:themeColor="text1"/>
        </w:rPr>
      </w:pPr>
      <w:r>
        <w:rPr>
          <w:rFonts w:ascii="Arial" w:hAnsi="Arial" w:cs="Arial"/>
          <w:color w:val="000000" w:themeColor="text1"/>
        </w:rPr>
        <w:t>The aim of the HEP is to work with individuals and employers to raise as many Highland residents as possible out of poverty through sustainable and fair work; supporting those who face multiple barriers into employment and enabling progression out of poverty for those who are already in work.</w:t>
      </w:r>
    </w:p>
    <w:tbl>
      <w:tblPr>
        <w:tblStyle w:val="TableGrid"/>
        <w:tblW w:w="0" w:type="auto"/>
        <w:tblLook w:val="04A0" w:firstRow="1" w:lastRow="0" w:firstColumn="1" w:lastColumn="0" w:noHBand="0" w:noVBand="1"/>
      </w:tblPr>
      <w:tblGrid>
        <w:gridCol w:w="9016"/>
      </w:tblGrid>
      <w:tr w:rsidR="00350816" w:rsidRPr="00350816" w14:paraId="5339AEFA" w14:textId="77777777" w:rsidTr="007437BD">
        <w:tc>
          <w:tcPr>
            <w:tcW w:w="9016" w:type="dxa"/>
            <w:shd w:val="clear" w:color="auto" w:fill="auto"/>
          </w:tcPr>
          <w:p w14:paraId="5335D503" w14:textId="1873947D" w:rsidR="00B55428" w:rsidRPr="00350816" w:rsidRDefault="00B55428" w:rsidP="005D6851">
            <w:pPr>
              <w:spacing w:line="276" w:lineRule="auto"/>
              <w:jc w:val="both"/>
              <w:rPr>
                <w:rFonts w:ascii="Arial" w:hAnsi="Arial" w:cs="Arial"/>
                <w:b/>
                <w:bCs/>
              </w:rPr>
            </w:pPr>
            <w:r w:rsidRPr="00350816">
              <w:rPr>
                <w:rFonts w:ascii="Arial" w:hAnsi="Arial" w:cs="Arial"/>
                <w:b/>
                <w:bCs/>
              </w:rPr>
              <w:t>About the Fund</w:t>
            </w:r>
          </w:p>
        </w:tc>
      </w:tr>
    </w:tbl>
    <w:p w14:paraId="298E40CD" w14:textId="537F8477" w:rsidR="003B727F" w:rsidRPr="00350816" w:rsidRDefault="007B3610" w:rsidP="005D6851">
      <w:pPr>
        <w:spacing w:line="276" w:lineRule="auto"/>
        <w:jc w:val="both"/>
        <w:rPr>
          <w:rFonts w:ascii="Arial" w:hAnsi="Arial" w:cs="Arial"/>
        </w:rPr>
      </w:pPr>
      <w:r w:rsidRPr="00350816">
        <w:rPr>
          <w:rFonts w:ascii="Arial" w:hAnsi="Arial" w:cs="Arial"/>
        </w:rPr>
        <w:br/>
      </w:r>
      <w:r w:rsidR="003B727F" w:rsidRPr="00B3096B">
        <w:rPr>
          <w:rFonts w:ascii="Arial" w:hAnsi="Arial" w:cs="Arial"/>
        </w:rPr>
        <w:t xml:space="preserve">Utilising Scottish Government funding in support of No One Left Behind in the Highlands, HEP partners have agreed to run a </w:t>
      </w:r>
      <w:r w:rsidR="003B727F" w:rsidRPr="00B3096B">
        <w:rPr>
          <w:rFonts w:ascii="Arial" w:hAnsi="Arial" w:cs="Arial"/>
          <w:u w:val="single"/>
        </w:rPr>
        <w:t>one-off</w:t>
      </w:r>
      <w:r w:rsidR="003B727F" w:rsidRPr="00B3096B">
        <w:rPr>
          <w:rFonts w:ascii="Arial" w:hAnsi="Arial" w:cs="Arial"/>
        </w:rPr>
        <w:t xml:space="preserve"> </w:t>
      </w:r>
      <w:r w:rsidR="00C47718" w:rsidRPr="00B3096B">
        <w:rPr>
          <w:rFonts w:ascii="Arial" w:hAnsi="Arial" w:cs="Arial"/>
          <w:lang w:val="gd-GB"/>
        </w:rPr>
        <w:t>Innovation Challenge</w:t>
      </w:r>
      <w:r w:rsidR="003B727F" w:rsidRPr="00B3096B">
        <w:rPr>
          <w:rFonts w:ascii="Arial" w:hAnsi="Arial" w:cs="Arial"/>
        </w:rPr>
        <w:t xml:space="preserve"> Fund in financial year 2022/23</w:t>
      </w:r>
      <w:r w:rsidR="00E8258C" w:rsidRPr="00B3096B">
        <w:rPr>
          <w:rFonts w:ascii="Arial" w:hAnsi="Arial" w:cs="Arial"/>
          <w:lang w:val="en"/>
        </w:rPr>
        <w:t xml:space="preserve"> to develop innovative approaches to </w:t>
      </w:r>
      <w:r w:rsidR="00E10BBC" w:rsidRPr="00B3096B">
        <w:rPr>
          <w:rFonts w:ascii="Arial" w:hAnsi="Arial" w:cs="Arial"/>
          <w:lang w:val="en"/>
        </w:rPr>
        <w:t>support</w:t>
      </w:r>
      <w:r w:rsidR="00E8258C" w:rsidRPr="00B3096B">
        <w:rPr>
          <w:rFonts w:ascii="Arial" w:hAnsi="Arial" w:cs="Arial"/>
          <w:lang w:val="en"/>
        </w:rPr>
        <w:t xml:space="preserve"> people </w:t>
      </w:r>
      <w:r w:rsidR="003024A3" w:rsidRPr="00B3096B">
        <w:rPr>
          <w:rFonts w:ascii="Arial" w:hAnsi="Arial" w:cs="Arial"/>
          <w:lang w:val="en"/>
        </w:rPr>
        <w:t>experiencing</w:t>
      </w:r>
      <w:r w:rsidR="00E8258C" w:rsidRPr="00B3096B">
        <w:rPr>
          <w:rFonts w:ascii="Arial" w:hAnsi="Arial" w:cs="Arial"/>
          <w:lang w:val="en"/>
        </w:rPr>
        <w:t xml:space="preserve"> </w:t>
      </w:r>
      <w:r w:rsidR="00D8715B" w:rsidRPr="00B3096B">
        <w:rPr>
          <w:rFonts w:ascii="Arial" w:hAnsi="Arial" w:cs="Arial"/>
          <w:lang w:val="en"/>
        </w:rPr>
        <w:t xml:space="preserve">particular </w:t>
      </w:r>
      <w:r w:rsidR="00E10BBC" w:rsidRPr="00B3096B">
        <w:rPr>
          <w:rFonts w:ascii="Arial" w:hAnsi="Arial" w:cs="Arial"/>
          <w:lang w:val="en"/>
        </w:rPr>
        <w:t xml:space="preserve">challenges which prevent </w:t>
      </w:r>
      <w:r w:rsidR="00992D8B" w:rsidRPr="00B3096B">
        <w:rPr>
          <w:rFonts w:ascii="Arial" w:hAnsi="Arial" w:cs="Arial"/>
          <w:lang w:val="en"/>
        </w:rPr>
        <w:t xml:space="preserve">them from </w:t>
      </w:r>
      <w:r w:rsidR="00E10BBC" w:rsidRPr="00B3096B">
        <w:rPr>
          <w:rFonts w:ascii="Arial" w:hAnsi="Arial" w:cs="Arial"/>
          <w:lang w:val="en"/>
        </w:rPr>
        <w:t>p</w:t>
      </w:r>
      <w:r w:rsidR="00E45570" w:rsidRPr="00B3096B">
        <w:rPr>
          <w:rFonts w:ascii="Arial" w:hAnsi="Arial" w:cs="Arial"/>
          <w:lang w:val="en"/>
        </w:rPr>
        <w:t>rogress</w:t>
      </w:r>
      <w:r w:rsidR="00992D8B" w:rsidRPr="00B3096B">
        <w:rPr>
          <w:rFonts w:ascii="Arial" w:hAnsi="Arial" w:cs="Arial"/>
          <w:lang w:val="en"/>
        </w:rPr>
        <w:t>ing</w:t>
      </w:r>
      <w:r w:rsidR="00E45570" w:rsidRPr="00B3096B">
        <w:rPr>
          <w:rFonts w:ascii="Arial" w:hAnsi="Arial" w:cs="Arial"/>
          <w:lang w:val="en"/>
        </w:rPr>
        <w:t xml:space="preserve"> towards and within</w:t>
      </w:r>
      <w:r w:rsidR="00E8258C" w:rsidRPr="00B3096B">
        <w:rPr>
          <w:rFonts w:ascii="Arial" w:hAnsi="Arial" w:cs="Arial"/>
          <w:lang w:val="en"/>
        </w:rPr>
        <w:t xml:space="preserve"> employment.</w:t>
      </w:r>
      <w:r w:rsidR="003B727F" w:rsidRPr="00350816">
        <w:rPr>
          <w:rFonts w:ascii="Arial" w:hAnsi="Arial" w:cs="Arial"/>
        </w:rPr>
        <w:t xml:space="preserve">  </w:t>
      </w:r>
    </w:p>
    <w:p w14:paraId="6F518B70" w14:textId="332DA200" w:rsidR="00717028" w:rsidRPr="00717028" w:rsidRDefault="00717028" w:rsidP="00717028">
      <w:pPr>
        <w:spacing w:line="276" w:lineRule="auto"/>
        <w:jc w:val="both"/>
        <w:rPr>
          <w:rFonts w:ascii="Arial" w:hAnsi="Arial" w:cs="Arial"/>
        </w:rPr>
      </w:pPr>
      <w:r w:rsidRPr="00717028">
        <w:rPr>
          <w:rFonts w:ascii="Arial" w:hAnsi="Arial" w:cs="Arial"/>
          <w:color w:val="242424"/>
          <w:shd w:val="clear" w:color="auto" w:fill="FFFFFF"/>
        </w:rPr>
        <w:t>The fund is open to public sector and constituted third-sector organisations who have an operational base within Highland, to apply for funds of between £10,000 and £50,000.</w:t>
      </w:r>
    </w:p>
    <w:p w14:paraId="68FFD687" w14:textId="77777777" w:rsidR="006714DC" w:rsidRPr="00B3096B" w:rsidRDefault="006714DC" w:rsidP="005D6851">
      <w:pPr>
        <w:spacing w:line="276" w:lineRule="auto"/>
        <w:jc w:val="both"/>
        <w:rPr>
          <w:rFonts w:ascii="Arial" w:hAnsi="Arial" w:cs="Arial"/>
          <w:lang w:val="en"/>
        </w:rPr>
      </w:pPr>
      <w:r w:rsidRPr="00B3096B">
        <w:rPr>
          <w:rFonts w:ascii="Arial" w:hAnsi="Arial" w:cs="Arial"/>
          <w:lang w:val="en"/>
        </w:rPr>
        <w:t>The funding is available until March 2023 and therefore only projects that can complete or are well underway before the end of March 2023 will be considered. Projects that would fit the criteria are those that:</w:t>
      </w:r>
    </w:p>
    <w:p w14:paraId="39D5D7D4" w14:textId="77777777" w:rsidR="006714DC" w:rsidRPr="00B3096B" w:rsidRDefault="006714DC" w:rsidP="005D6851">
      <w:pPr>
        <w:numPr>
          <w:ilvl w:val="0"/>
          <w:numId w:val="17"/>
        </w:numPr>
        <w:spacing w:line="276" w:lineRule="auto"/>
        <w:jc w:val="both"/>
        <w:rPr>
          <w:rFonts w:ascii="Arial" w:hAnsi="Arial" w:cs="Arial"/>
          <w:lang w:val="en"/>
        </w:rPr>
      </w:pPr>
      <w:r w:rsidRPr="00B3096B">
        <w:rPr>
          <w:rFonts w:ascii="Arial" w:hAnsi="Arial" w:cs="Arial"/>
          <w:lang w:val="en"/>
        </w:rPr>
        <w:t xml:space="preserve">Provide short term work that adds value to existing projects; </w:t>
      </w:r>
    </w:p>
    <w:p w14:paraId="5BC5B13D" w14:textId="77777777" w:rsidR="006714DC" w:rsidRPr="00B3096B" w:rsidRDefault="006714DC" w:rsidP="005D6851">
      <w:pPr>
        <w:numPr>
          <w:ilvl w:val="0"/>
          <w:numId w:val="17"/>
        </w:numPr>
        <w:spacing w:line="276" w:lineRule="auto"/>
        <w:jc w:val="both"/>
        <w:rPr>
          <w:rFonts w:ascii="Arial" w:hAnsi="Arial" w:cs="Arial"/>
          <w:lang w:val="en"/>
        </w:rPr>
      </w:pPr>
      <w:r w:rsidRPr="00B3096B">
        <w:rPr>
          <w:rFonts w:ascii="Arial" w:hAnsi="Arial" w:cs="Arial"/>
          <w:lang w:val="en"/>
        </w:rPr>
        <w:t xml:space="preserve">Pilot a new approach in a particular area or for a particular client group;  </w:t>
      </w:r>
    </w:p>
    <w:p w14:paraId="0E0B77CE" w14:textId="6FEA66D5" w:rsidR="006714DC" w:rsidRPr="00B3096B" w:rsidRDefault="006714DC" w:rsidP="005D6851">
      <w:pPr>
        <w:numPr>
          <w:ilvl w:val="0"/>
          <w:numId w:val="17"/>
        </w:numPr>
        <w:spacing w:line="276" w:lineRule="auto"/>
        <w:jc w:val="both"/>
        <w:rPr>
          <w:rFonts w:ascii="Arial" w:hAnsi="Arial" w:cs="Arial"/>
          <w:lang w:val="en"/>
        </w:rPr>
      </w:pPr>
      <w:r w:rsidRPr="00B3096B">
        <w:rPr>
          <w:rFonts w:ascii="Arial" w:hAnsi="Arial" w:cs="Arial"/>
          <w:lang w:val="en"/>
        </w:rPr>
        <w:t xml:space="preserve">Undertake feasibility/ planning work for further development. </w:t>
      </w:r>
    </w:p>
    <w:p w14:paraId="660D1E45" w14:textId="2410B325" w:rsidR="00A35D9E" w:rsidRPr="00350816" w:rsidRDefault="00A35D9E" w:rsidP="005D6851">
      <w:pPr>
        <w:spacing w:line="276" w:lineRule="auto"/>
        <w:jc w:val="both"/>
        <w:rPr>
          <w:rFonts w:ascii="Arial" w:hAnsi="Arial" w:cs="Arial"/>
        </w:rPr>
      </w:pPr>
      <w:r w:rsidRPr="00350816">
        <w:rPr>
          <w:rFonts w:ascii="Arial" w:hAnsi="Arial" w:cs="Arial"/>
          <w:lang w:val="gd-GB"/>
        </w:rPr>
        <w:t xml:space="preserve">The purpose being to </w:t>
      </w:r>
      <w:r w:rsidRPr="00350816">
        <w:rPr>
          <w:rFonts w:ascii="Arial" w:hAnsi="Arial" w:cs="Arial"/>
        </w:rPr>
        <w:t>provide short-term investment in new and innovative ways of working which will have a long-term positive impact on the delivery of employability services in the Highland Council area</w:t>
      </w:r>
      <w:r w:rsidR="00565F97" w:rsidRPr="00350816">
        <w:rPr>
          <w:rFonts w:ascii="Arial" w:hAnsi="Arial" w:cs="Arial"/>
        </w:rPr>
        <w:t xml:space="preserve">, in particular enabling </w:t>
      </w:r>
      <w:r w:rsidR="00565F97" w:rsidRPr="00B3096B">
        <w:rPr>
          <w:rFonts w:ascii="Arial" w:hAnsi="Arial" w:cs="Arial"/>
        </w:rPr>
        <w:t>engagement with</w:t>
      </w:r>
      <w:r w:rsidR="00855BDF" w:rsidRPr="00B3096B">
        <w:rPr>
          <w:rFonts w:ascii="Arial" w:hAnsi="Arial" w:cs="Arial"/>
        </w:rPr>
        <w:t xml:space="preserve"> priority groups including</w:t>
      </w:r>
      <w:r w:rsidR="00162632" w:rsidRPr="00B3096B">
        <w:rPr>
          <w:rFonts w:ascii="Arial" w:hAnsi="Arial" w:cs="Arial"/>
        </w:rPr>
        <w:t>:</w:t>
      </w:r>
    </w:p>
    <w:p w14:paraId="44333380" w14:textId="4B05E1BC" w:rsidR="00167F7A" w:rsidRPr="00350816" w:rsidRDefault="007B1A90" w:rsidP="005D6851">
      <w:pPr>
        <w:pStyle w:val="ListParagraph"/>
        <w:numPr>
          <w:ilvl w:val="0"/>
          <w:numId w:val="4"/>
        </w:numPr>
        <w:spacing w:line="276" w:lineRule="auto"/>
        <w:jc w:val="both"/>
        <w:rPr>
          <w:rFonts w:ascii="Arial" w:hAnsi="Arial" w:cs="Arial"/>
        </w:rPr>
      </w:pPr>
      <w:r w:rsidRPr="00350816">
        <w:rPr>
          <w:rFonts w:ascii="Arial" w:hAnsi="Arial" w:cs="Arial"/>
        </w:rPr>
        <w:t>P</w:t>
      </w:r>
      <w:r w:rsidR="00167F7A" w:rsidRPr="00350816">
        <w:rPr>
          <w:rFonts w:ascii="Arial" w:hAnsi="Arial" w:cs="Arial"/>
        </w:rPr>
        <w:t xml:space="preserve">eople for whom disability is a significant </w:t>
      </w:r>
      <w:r w:rsidR="00FA1EC3" w:rsidRPr="00350816">
        <w:rPr>
          <w:rFonts w:ascii="Arial" w:hAnsi="Arial" w:cs="Arial"/>
        </w:rPr>
        <w:t xml:space="preserve">employability </w:t>
      </w:r>
      <w:r w:rsidR="00167F7A" w:rsidRPr="00350816">
        <w:rPr>
          <w:rFonts w:ascii="Arial" w:hAnsi="Arial" w:cs="Arial"/>
        </w:rPr>
        <w:t>barrie</w:t>
      </w:r>
      <w:r w:rsidR="003B4882" w:rsidRPr="00350816">
        <w:rPr>
          <w:rFonts w:ascii="Arial" w:hAnsi="Arial" w:cs="Arial"/>
        </w:rPr>
        <w:t>r</w:t>
      </w:r>
    </w:p>
    <w:p w14:paraId="011CA63A" w14:textId="527D229F" w:rsidR="00167F7A" w:rsidRPr="00350816" w:rsidRDefault="007B1A90" w:rsidP="005D6851">
      <w:pPr>
        <w:pStyle w:val="ListParagraph"/>
        <w:numPr>
          <w:ilvl w:val="0"/>
          <w:numId w:val="4"/>
        </w:numPr>
        <w:spacing w:line="276" w:lineRule="auto"/>
        <w:jc w:val="both"/>
        <w:rPr>
          <w:rFonts w:ascii="Arial" w:hAnsi="Arial" w:cs="Arial"/>
        </w:rPr>
      </w:pPr>
      <w:r w:rsidRPr="00350816">
        <w:rPr>
          <w:rFonts w:ascii="Arial" w:hAnsi="Arial" w:cs="Arial"/>
        </w:rPr>
        <w:t>P</w:t>
      </w:r>
      <w:r w:rsidR="0063397A" w:rsidRPr="00350816">
        <w:rPr>
          <w:rFonts w:ascii="Arial" w:hAnsi="Arial" w:cs="Arial"/>
        </w:rPr>
        <w:t>eople with protected characteristics</w:t>
      </w:r>
      <w:r w:rsidR="009B682C">
        <w:rPr>
          <w:rFonts w:ascii="Arial" w:hAnsi="Arial" w:cs="Arial"/>
        </w:rPr>
        <w:t>, who are experiencing inequality,</w:t>
      </w:r>
      <w:r w:rsidR="0063397A" w:rsidRPr="00350816">
        <w:rPr>
          <w:rFonts w:ascii="Arial" w:hAnsi="Arial" w:cs="Arial"/>
        </w:rPr>
        <w:t xml:space="preserve"> to </w:t>
      </w:r>
      <w:r w:rsidR="00712CCC" w:rsidRPr="00350816">
        <w:rPr>
          <w:rFonts w:ascii="Arial" w:hAnsi="Arial" w:cs="Arial"/>
        </w:rPr>
        <w:t>enhance</w:t>
      </w:r>
      <w:r w:rsidR="0063397A" w:rsidRPr="00350816">
        <w:rPr>
          <w:rFonts w:ascii="Arial" w:hAnsi="Arial" w:cs="Arial"/>
        </w:rPr>
        <w:t xml:space="preserve"> participation in employability services </w:t>
      </w:r>
      <w:r w:rsidR="003B4882" w:rsidRPr="00350816">
        <w:rPr>
          <w:rFonts w:ascii="Arial" w:hAnsi="Arial" w:cs="Arial"/>
        </w:rPr>
        <w:t xml:space="preserve">and </w:t>
      </w:r>
      <w:r w:rsidR="000B41EE" w:rsidRPr="00350816">
        <w:rPr>
          <w:rFonts w:ascii="Arial" w:hAnsi="Arial" w:cs="Arial"/>
        </w:rPr>
        <w:t xml:space="preserve">/ or </w:t>
      </w:r>
      <w:r w:rsidR="00702ACA" w:rsidRPr="00350816">
        <w:rPr>
          <w:rFonts w:ascii="Arial" w:hAnsi="Arial" w:cs="Arial"/>
        </w:rPr>
        <w:t>employment</w:t>
      </w:r>
      <w:r w:rsidR="000B41EE" w:rsidRPr="00350816">
        <w:rPr>
          <w:rFonts w:ascii="Arial" w:hAnsi="Arial" w:cs="Arial"/>
        </w:rPr>
        <w:t>.</w:t>
      </w:r>
      <w:r w:rsidR="00BD2CA9" w:rsidRPr="00350816">
        <w:rPr>
          <w:rFonts w:ascii="Arial" w:hAnsi="Arial" w:cs="Arial"/>
          <w:lang w:val="gd-GB"/>
        </w:rPr>
        <w:t xml:space="preserve"> </w:t>
      </w:r>
      <w:r w:rsidR="008D5530" w:rsidRPr="00350816">
        <w:rPr>
          <w:rStyle w:val="FootnoteReference"/>
          <w:rFonts w:ascii="Arial" w:hAnsi="Arial" w:cs="Arial"/>
          <w:lang w:val="gd-GB"/>
        </w:rPr>
        <w:footnoteReference w:id="1"/>
      </w:r>
    </w:p>
    <w:p w14:paraId="0A5B6132" w14:textId="5BDEC764" w:rsidR="00316773" w:rsidRPr="00350816" w:rsidRDefault="00152244" w:rsidP="005D6851">
      <w:pPr>
        <w:pStyle w:val="ListParagraph"/>
        <w:numPr>
          <w:ilvl w:val="0"/>
          <w:numId w:val="4"/>
        </w:numPr>
        <w:spacing w:line="276" w:lineRule="auto"/>
        <w:jc w:val="both"/>
        <w:rPr>
          <w:rFonts w:ascii="Arial" w:hAnsi="Arial" w:cs="Arial"/>
        </w:rPr>
      </w:pPr>
      <w:r>
        <w:rPr>
          <w:rFonts w:ascii="Arial" w:hAnsi="Arial" w:cs="Arial"/>
        </w:rPr>
        <w:t xml:space="preserve">Working </w:t>
      </w:r>
      <w:r w:rsidR="00FD208C">
        <w:rPr>
          <w:rFonts w:ascii="Arial" w:hAnsi="Arial" w:cs="Arial"/>
        </w:rPr>
        <w:t>parents seeking to up-skills and develop a career path</w:t>
      </w:r>
    </w:p>
    <w:p w14:paraId="5DD3B6FE" w14:textId="31E1C8A6" w:rsidR="009A671D" w:rsidRPr="00350816" w:rsidRDefault="00C813E5" w:rsidP="005D6851">
      <w:pPr>
        <w:spacing w:line="276" w:lineRule="auto"/>
        <w:jc w:val="both"/>
        <w:rPr>
          <w:rFonts w:ascii="Arial" w:hAnsi="Arial" w:cs="Arial"/>
        </w:rPr>
      </w:pPr>
      <w:r w:rsidRPr="00350816">
        <w:rPr>
          <w:rFonts w:ascii="Arial" w:hAnsi="Arial" w:cs="Arial"/>
        </w:rPr>
        <w:lastRenderedPageBreak/>
        <w:t>Applications for the c</w:t>
      </w:r>
      <w:r w:rsidR="009C2F06" w:rsidRPr="00350816">
        <w:rPr>
          <w:rFonts w:ascii="Arial" w:hAnsi="Arial" w:cs="Arial"/>
        </w:rPr>
        <w:t>ontinua</w:t>
      </w:r>
      <w:r w:rsidR="00DD1CDC" w:rsidRPr="00350816">
        <w:rPr>
          <w:rFonts w:ascii="Arial" w:hAnsi="Arial" w:cs="Arial"/>
        </w:rPr>
        <w:t>tion of existing projects</w:t>
      </w:r>
      <w:r w:rsidR="00D01828" w:rsidRPr="00350816">
        <w:rPr>
          <w:rFonts w:ascii="Arial" w:hAnsi="Arial" w:cs="Arial"/>
        </w:rPr>
        <w:t xml:space="preserve"> are not eligible</w:t>
      </w:r>
      <w:r w:rsidR="00C535B7" w:rsidRPr="00350816">
        <w:rPr>
          <w:rFonts w:ascii="Arial" w:hAnsi="Arial" w:cs="Arial"/>
        </w:rPr>
        <w:t xml:space="preserve">, except where </w:t>
      </w:r>
      <w:r w:rsidR="00D01828" w:rsidRPr="00350816">
        <w:rPr>
          <w:rFonts w:ascii="Arial" w:hAnsi="Arial" w:cs="Arial"/>
        </w:rPr>
        <w:t xml:space="preserve">the project is an additional short-term intervention that </w:t>
      </w:r>
      <w:r w:rsidR="00F16FF4" w:rsidRPr="00350816">
        <w:rPr>
          <w:rFonts w:ascii="Arial" w:hAnsi="Arial" w:cs="Arial"/>
        </w:rPr>
        <w:t>will have a long-term positive impact.</w:t>
      </w:r>
    </w:p>
    <w:tbl>
      <w:tblPr>
        <w:tblStyle w:val="TableGrid"/>
        <w:tblW w:w="0" w:type="auto"/>
        <w:tblLook w:val="04A0" w:firstRow="1" w:lastRow="0" w:firstColumn="1" w:lastColumn="0" w:noHBand="0" w:noVBand="1"/>
      </w:tblPr>
      <w:tblGrid>
        <w:gridCol w:w="9016"/>
      </w:tblGrid>
      <w:tr w:rsidR="007437BD" w:rsidRPr="00350816" w14:paraId="7A0A8481" w14:textId="77777777" w:rsidTr="007437BD">
        <w:tc>
          <w:tcPr>
            <w:tcW w:w="9016" w:type="dxa"/>
            <w:shd w:val="clear" w:color="auto" w:fill="auto"/>
          </w:tcPr>
          <w:p w14:paraId="75AC9CDB" w14:textId="6E2E23C9" w:rsidR="007B3610" w:rsidRPr="00350816" w:rsidRDefault="007B3610" w:rsidP="005D6851">
            <w:pPr>
              <w:spacing w:line="276" w:lineRule="auto"/>
              <w:jc w:val="both"/>
              <w:rPr>
                <w:rFonts w:ascii="Arial" w:hAnsi="Arial" w:cs="Arial"/>
                <w:b/>
                <w:bCs/>
              </w:rPr>
            </w:pPr>
            <w:r w:rsidRPr="00350816">
              <w:rPr>
                <w:rFonts w:ascii="Arial" w:hAnsi="Arial" w:cs="Arial"/>
                <w:b/>
                <w:bCs/>
              </w:rPr>
              <w:t>Project Requirements</w:t>
            </w:r>
          </w:p>
        </w:tc>
      </w:tr>
    </w:tbl>
    <w:p w14:paraId="67BF2A8F" w14:textId="77777777" w:rsidR="007B3610" w:rsidRPr="00350816" w:rsidRDefault="007B3610" w:rsidP="005D6851">
      <w:pPr>
        <w:spacing w:line="276" w:lineRule="auto"/>
        <w:jc w:val="both"/>
        <w:rPr>
          <w:rFonts w:ascii="Arial" w:hAnsi="Arial" w:cs="Arial"/>
          <w:b/>
          <w:bCs/>
        </w:rPr>
      </w:pPr>
    </w:p>
    <w:p w14:paraId="5AD3AB81" w14:textId="7F3D24F1" w:rsidR="00316773" w:rsidRPr="00350816" w:rsidRDefault="00316773" w:rsidP="005D6851">
      <w:pPr>
        <w:spacing w:line="276" w:lineRule="auto"/>
        <w:jc w:val="both"/>
        <w:rPr>
          <w:rFonts w:ascii="Arial" w:hAnsi="Arial" w:cs="Arial"/>
          <w:b/>
          <w:bCs/>
        </w:rPr>
      </w:pPr>
      <w:r w:rsidRPr="00350816">
        <w:rPr>
          <w:rFonts w:ascii="Arial" w:hAnsi="Arial" w:cs="Arial"/>
          <w:b/>
          <w:bCs/>
        </w:rPr>
        <w:t>Who can apply?</w:t>
      </w:r>
    </w:p>
    <w:p w14:paraId="683C3721" w14:textId="55A51842" w:rsidR="00316773" w:rsidRPr="00350816" w:rsidRDefault="00316773" w:rsidP="005D6851">
      <w:pPr>
        <w:spacing w:line="276" w:lineRule="auto"/>
        <w:jc w:val="both"/>
        <w:rPr>
          <w:rFonts w:ascii="Arial" w:hAnsi="Arial" w:cs="Arial"/>
        </w:rPr>
      </w:pPr>
      <w:r w:rsidRPr="00350816">
        <w:rPr>
          <w:rFonts w:ascii="Arial" w:hAnsi="Arial" w:cs="Arial"/>
        </w:rPr>
        <w:t xml:space="preserve">The fund is open to </w:t>
      </w:r>
      <w:r w:rsidR="00756E5C" w:rsidRPr="00350816">
        <w:rPr>
          <w:rFonts w:ascii="Arial" w:hAnsi="Arial" w:cs="Arial"/>
        </w:rPr>
        <w:t xml:space="preserve">public sector and </w:t>
      </w:r>
      <w:r w:rsidRPr="00350816">
        <w:rPr>
          <w:rFonts w:ascii="Arial" w:hAnsi="Arial" w:cs="Arial"/>
        </w:rPr>
        <w:t xml:space="preserve">constituted third-sector organisations, </w:t>
      </w:r>
      <w:r w:rsidR="00DE1ADA" w:rsidRPr="00350816">
        <w:rPr>
          <w:rFonts w:ascii="Arial" w:hAnsi="Arial" w:cs="Arial"/>
        </w:rPr>
        <w:t xml:space="preserve">delivering </w:t>
      </w:r>
      <w:r w:rsidR="003C7CAA" w:rsidRPr="00350816">
        <w:rPr>
          <w:rFonts w:ascii="Arial" w:hAnsi="Arial" w:cs="Arial"/>
        </w:rPr>
        <w:t xml:space="preserve">employability </w:t>
      </w:r>
      <w:r w:rsidR="00DE1ADA" w:rsidRPr="00350816">
        <w:rPr>
          <w:rFonts w:ascii="Arial" w:hAnsi="Arial" w:cs="Arial"/>
        </w:rPr>
        <w:t>services to people living in the</w:t>
      </w:r>
      <w:r w:rsidRPr="00350816">
        <w:rPr>
          <w:rFonts w:ascii="Arial" w:hAnsi="Arial" w:cs="Arial"/>
        </w:rPr>
        <w:t xml:space="preserve"> Highland Council</w:t>
      </w:r>
      <w:r w:rsidR="00BC229C" w:rsidRPr="00350816">
        <w:rPr>
          <w:rFonts w:ascii="Arial" w:hAnsi="Arial" w:cs="Arial"/>
        </w:rPr>
        <w:t xml:space="preserve"> area</w:t>
      </w:r>
      <w:r w:rsidRPr="00350816">
        <w:rPr>
          <w:rFonts w:ascii="Arial" w:hAnsi="Arial" w:cs="Arial"/>
        </w:rPr>
        <w:t>.</w:t>
      </w:r>
    </w:p>
    <w:p w14:paraId="6B11B464" w14:textId="7E587A21" w:rsidR="00316773" w:rsidRPr="00350816" w:rsidRDefault="00316773" w:rsidP="005D6851">
      <w:pPr>
        <w:spacing w:line="276" w:lineRule="auto"/>
        <w:jc w:val="both"/>
        <w:rPr>
          <w:rFonts w:ascii="Arial" w:hAnsi="Arial" w:cs="Arial"/>
        </w:rPr>
      </w:pPr>
      <w:r w:rsidRPr="00350816">
        <w:rPr>
          <w:rFonts w:ascii="Arial" w:hAnsi="Arial" w:cs="Arial"/>
        </w:rPr>
        <w:t>Organisations may submit a maximum of one project per organisation for this fund.</w:t>
      </w:r>
    </w:p>
    <w:p w14:paraId="0759375E" w14:textId="5292E002" w:rsidR="00316773" w:rsidRPr="00350816" w:rsidRDefault="00316773" w:rsidP="005D6851">
      <w:pPr>
        <w:spacing w:line="276" w:lineRule="auto"/>
        <w:jc w:val="both"/>
        <w:rPr>
          <w:rFonts w:ascii="Arial" w:hAnsi="Arial" w:cs="Arial"/>
          <w:b/>
          <w:bCs/>
        </w:rPr>
      </w:pPr>
      <w:r w:rsidRPr="00350816">
        <w:rPr>
          <w:rFonts w:ascii="Arial" w:hAnsi="Arial" w:cs="Arial"/>
          <w:b/>
          <w:bCs/>
        </w:rPr>
        <w:t>Who cannot apply?</w:t>
      </w:r>
    </w:p>
    <w:p w14:paraId="25DAD135" w14:textId="00341477" w:rsidR="000223F9" w:rsidRPr="00350816" w:rsidRDefault="00316773" w:rsidP="005D6851">
      <w:pPr>
        <w:pStyle w:val="ListParagraph"/>
        <w:numPr>
          <w:ilvl w:val="0"/>
          <w:numId w:val="2"/>
        </w:numPr>
        <w:spacing w:line="276" w:lineRule="auto"/>
        <w:jc w:val="both"/>
        <w:rPr>
          <w:rFonts w:ascii="Arial" w:hAnsi="Arial" w:cs="Arial"/>
        </w:rPr>
      </w:pPr>
      <w:r w:rsidRPr="00350816">
        <w:rPr>
          <w:rFonts w:ascii="Arial" w:hAnsi="Arial" w:cs="Arial"/>
        </w:rPr>
        <w:t>Individuals</w:t>
      </w:r>
    </w:p>
    <w:p w14:paraId="6901C5E3" w14:textId="0A720D47" w:rsidR="000223F9" w:rsidRPr="00350816" w:rsidRDefault="000223F9" w:rsidP="005D6851">
      <w:pPr>
        <w:pStyle w:val="ListParagraph"/>
        <w:numPr>
          <w:ilvl w:val="0"/>
          <w:numId w:val="2"/>
        </w:numPr>
        <w:spacing w:line="276" w:lineRule="auto"/>
        <w:jc w:val="both"/>
        <w:rPr>
          <w:rFonts w:ascii="Arial" w:hAnsi="Arial" w:cs="Arial"/>
        </w:rPr>
      </w:pPr>
      <w:r w:rsidRPr="00350816">
        <w:rPr>
          <w:rFonts w:ascii="Arial" w:hAnsi="Arial" w:cs="Arial"/>
        </w:rPr>
        <w:t>Commercial organisations</w:t>
      </w:r>
    </w:p>
    <w:p w14:paraId="3BF6CA0A" w14:textId="4C95758B" w:rsidR="00CF64DB" w:rsidRPr="00350816" w:rsidRDefault="000223F9" w:rsidP="005D6851">
      <w:pPr>
        <w:pStyle w:val="ListParagraph"/>
        <w:numPr>
          <w:ilvl w:val="0"/>
          <w:numId w:val="2"/>
        </w:numPr>
        <w:spacing w:line="276" w:lineRule="auto"/>
        <w:jc w:val="both"/>
        <w:rPr>
          <w:rFonts w:ascii="Arial" w:hAnsi="Arial" w:cs="Arial"/>
        </w:rPr>
      </w:pPr>
      <w:r w:rsidRPr="00350816">
        <w:rPr>
          <w:rFonts w:ascii="Arial" w:hAnsi="Arial" w:cs="Arial"/>
        </w:rPr>
        <w:t xml:space="preserve">Organisations not planning to </w:t>
      </w:r>
      <w:r w:rsidR="00D15D25" w:rsidRPr="00350816">
        <w:rPr>
          <w:rFonts w:ascii="Arial" w:hAnsi="Arial" w:cs="Arial"/>
        </w:rPr>
        <w:t>deliver</w:t>
      </w:r>
      <w:r w:rsidR="007173AC" w:rsidRPr="00350816">
        <w:rPr>
          <w:rFonts w:ascii="Arial" w:hAnsi="Arial" w:cs="Arial"/>
        </w:rPr>
        <w:t xml:space="preserve"> the project in </w:t>
      </w:r>
      <w:r w:rsidR="001D1008" w:rsidRPr="00350816">
        <w:rPr>
          <w:rFonts w:ascii="Arial" w:hAnsi="Arial" w:cs="Arial"/>
        </w:rPr>
        <w:t>the Highland Council are</w:t>
      </w:r>
      <w:r w:rsidR="00DA2F1E" w:rsidRPr="00350816">
        <w:rPr>
          <w:rFonts w:ascii="Arial" w:hAnsi="Arial" w:cs="Arial"/>
        </w:rPr>
        <w:t xml:space="preserve">a and for the </w:t>
      </w:r>
      <w:r w:rsidR="005C0C9A" w:rsidRPr="00350816">
        <w:rPr>
          <w:rFonts w:ascii="Arial" w:hAnsi="Arial" w:cs="Arial"/>
        </w:rPr>
        <w:t>benefit of people living in the area</w:t>
      </w:r>
      <w:r w:rsidR="001D1008" w:rsidRPr="00350816">
        <w:rPr>
          <w:rFonts w:ascii="Arial" w:hAnsi="Arial" w:cs="Arial"/>
        </w:rPr>
        <w:t>.</w:t>
      </w:r>
    </w:p>
    <w:p w14:paraId="06F88F7E" w14:textId="442F0769" w:rsidR="00316773" w:rsidRPr="00350816" w:rsidRDefault="00316773" w:rsidP="005D6851">
      <w:pPr>
        <w:spacing w:line="276" w:lineRule="auto"/>
        <w:jc w:val="both"/>
        <w:rPr>
          <w:rFonts w:ascii="Arial" w:hAnsi="Arial" w:cs="Arial"/>
          <w:b/>
          <w:bCs/>
        </w:rPr>
      </w:pPr>
      <w:r w:rsidRPr="00350816">
        <w:rPr>
          <w:rFonts w:ascii="Arial" w:hAnsi="Arial" w:cs="Arial"/>
          <w:b/>
          <w:bCs/>
        </w:rPr>
        <w:t>Project Timeframe</w:t>
      </w:r>
    </w:p>
    <w:p w14:paraId="4EF06D5F" w14:textId="11A2158A" w:rsidR="00316773" w:rsidRDefault="00316773" w:rsidP="005D6851">
      <w:pPr>
        <w:autoSpaceDE w:val="0"/>
        <w:autoSpaceDN w:val="0"/>
        <w:adjustRightInd w:val="0"/>
        <w:spacing w:after="0" w:line="276" w:lineRule="auto"/>
        <w:jc w:val="both"/>
        <w:rPr>
          <w:rFonts w:ascii="Arial" w:hAnsi="Arial" w:cs="Arial"/>
        </w:rPr>
      </w:pPr>
      <w:r w:rsidRPr="00B3096B">
        <w:rPr>
          <w:rFonts w:ascii="Arial" w:hAnsi="Arial" w:cs="Arial"/>
        </w:rPr>
        <w:t xml:space="preserve">The fund will support projects which will start between 1st November 2022 and </w:t>
      </w:r>
      <w:r w:rsidR="000B53F9" w:rsidRPr="00B3096B">
        <w:rPr>
          <w:rFonts w:ascii="Arial" w:hAnsi="Arial" w:cs="Arial"/>
        </w:rPr>
        <w:t>31</w:t>
      </w:r>
      <w:r w:rsidR="000B53F9" w:rsidRPr="00B3096B">
        <w:rPr>
          <w:rFonts w:ascii="Arial" w:hAnsi="Arial" w:cs="Arial"/>
          <w:vertAlign w:val="superscript"/>
        </w:rPr>
        <w:t>st</w:t>
      </w:r>
      <w:r w:rsidR="000B53F9" w:rsidRPr="00B3096B">
        <w:rPr>
          <w:rFonts w:ascii="Arial" w:hAnsi="Arial" w:cs="Arial"/>
        </w:rPr>
        <w:t xml:space="preserve"> January</w:t>
      </w:r>
      <w:r w:rsidRPr="00B3096B">
        <w:rPr>
          <w:rFonts w:ascii="Arial" w:hAnsi="Arial" w:cs="Arial"/>
        </w:rPr>
        <w:t xml:space="preserve"> 2023.  All must be </w:t>
      </w:r>
      <w:r w:rsidR="0042159B" w:rsidRPr="00B3096B">
        <w:rPr>
          <w:rFonts w:ascii="Arial" w:hAnsi="Arial" w:cs="Arial"/>
        </w:rPr>
        <w:t>substantially</w:t>
      </w:r>
      <w:r w:rsidRPr="00B3096B">
        <w:rPr>
          <w:rFonts w:ascii="Arial" w:hAnsi="Arial" w:cs="Arial"/>
        </w:rPr>
        <w:t xml:space="preserve"> complete</w:t>
      </w:r>
      <w:r w:rsidR="00501C85" w:rsidRPr="00B3096B">
        <w:rPr>
          <w:rFonts w:ascii="Arial" w:hAnsi="Arial" w:cs="Arial"/>
        </w:rPr>
        <w:t>d</w:t>
      </w:r>
      <w:r w:rsidRPr="00B3096B">
        <w:rPr>
          <w:rFonts w:ascii="Arial" w:hAnsi="Arial" w:cs="Arial"/>
        </w:rPr>
        <w:t xml:space="preserve"> </w:t>
      </w:r>
      <w:r w:rsidR="00782AB1" w:rsidRPr="00B3096B">
        <w:rPr>
          <w:rFonts w:ascii="Arial" w:eastAsia="Times New Roman" w:hAnsi="Arial" w:cs="Arial"/>
          <w:lang w:eastAsia="en-GB"/>
        </w:rPr>
        <w:t>before or legally committed by the 31</w:t>
      </w:r>
      <w:r w:rsidR="00782AB1" w:rsidRPr="00B3096B">
        <w:rPr>
          <w:rFonts w:ascii="Arial" w:eastAsia="Times New Roman" w:hAnsi="Arial" w:cs="Arial"/>
          <w:vertAlign w:val="superscript"/>
          <w:lang w:eastAsia="en-GB"/>
        </w:rPr>
        <w:t>st</w:t>
      </w:r>
      <w:r w:rsidR="00782AB1" w:rsidRPr="00B3096B">
        <w:rPr>
          <w:rFonts w:ascii="Arial" w:eastAsia="Times New Roman" w:hAnsi="Arial" w:cs="Arial"/>
          <w:lang w:eastAsia="en-GB"/>
        </w:rPr>
        <w:t xml:space="preserve"> March 2023</w:t>
      </w:r>
      <w:r w:rsidR="00D31C64" w:rsidRPr="00B3096B">
        <w:rPr>
          <w:rFonts w:ascii="Arial" w:eastAsia="Times New Roman" w:hAnsi="Arial" w:cs="Arial"/>
          <w:lang w:eastAsia="en-GB"/>
        </w:rPr>
        <w:t xml:space="preserve"> and </w:t>
      </w:r>
      <w:r w:rsidR="00D25977" w:rsidRPr="00B3096B">
        <w:rPr>
          <w:rFonts w:ascii="Arial" w:eastAsia="Times New Roman" w:hAnsi="Arial" w:cs="Arial"/>
          <w:lang w:eastAsia="en-GB"/>
        </w:rPr>
        <w:t xml:space="preserve">fully completed </w:t>
      </w:r>
      <w:r w:rsidR="00DA1C27" w:rsidRPr="00B3096B">
        <w:rPr>
          <w:rFonts w:ascii="Arial" w:hAnsi="Arial" w:cs="Arial"/>
        </w:rPr>
        <w:t>by no later than 3</w:t>
      </w:r>
      <w:r w:rsidR="00D25977" w:rsidRPr="00B3096B">
        <w:rPr>
          <w:rFonts w:ascii="Arial" w:hAnsi="Arial" w:cs="Arial"/>
        </w:rPr>
        <w:t>0</w:t>
      </w:r>
      <w:r w:rsidR="00D25977" w:rsidRPr="00B3096B">
        <w:rPr>
          <w:rFonts w:ascii="Arial" w:hAnsi="Arial" w:cs="Arial"/>
          <w:vertAlign w:val="superscript"/>
        </w:rPr>
        <w:t>th</w:t>
      </w:r>
      <w:r w:rsidR="00D25977" w:rsidRPr="00B3096B">
        <w:rPr>
          <w:rFonts w:ascii="Arial" w:hAnsi="Arial" w:cs="Arial"/>
        </w:rPr>
        <w:t xml:space="preserve"> June 2023</w:t>
      </w:r>
      <w:r w:rsidR="00DA1C27" w:rsidRPr="00B3096B">
        <w:rPr>
          <w:rFonts w:ascii="Arial" w:hAnsi="Arial" w:cs="Arial"/>
        </w:rPr>
        <w:t>.</w:t>
      </w:r>
    </w:p>
    <w:p w14:paraId="12210B27" w14:textId="77777777" w:rsidR="0042159B" w:rsidRPr="00350816" w:rsidRDefault="0042159B" w:rsidP="005D6851">
      <w:pPr>
        <w:autoSpaceDE w:val="0"/>
        <w:autoSpaceDN w:val="0"/>
        <w:adjustRightInd w:val="0"/>
        <w:spacing w:after="0" w:line="276" w:lineRule="auto"/>
        <w:jc w:val="both"/>
        <w:rPr>
          <w:rFonts w:ascii="Arial" w:hAnsi="Arial" w:cs="Arial"/>
        </w:rPr>
      </w:pPr>
    </w:p>
    <w:p w14:paraId="4B05F83E" w14:textId="5FF785C1" w:rsidR="00316773" w:rsidRPr="00350816" w:rsidRDefault="00316773" w:rsidP="005D6851">
      <w:pPr>
        <w:spacing w:line="276" w:lineRule="auto"/>
        <w:jc w:val="both"/>
        <w:rPr>
          <w:rFonts w:ascii="Arial" w:hAnsi="Arial" w:cs="Arial"/>
          <w:b/>
          <w:bCs/>
        </w:rPr>
      </w:pPr>
      <w:r w:rsidRPr="00350816">
        <w:rPr>
          <w:rFonts w:ascii="Arial" w:hAnsi="Arial" w:cs="Arial"/>
          <w:b/>
          <w:bCs/>
        </w:rPr>
        <w:t>Financial support</w:t>
      </w:r>
    </w:p>
    <w:p w14:paraId="124898D7" w14:textId="33C19401" w:rsidR="00316773" w:rsidRPr="00350816" w:rsidRDefault="00316773" w:rsidP="005D6851">
      <w:pPr>
        <w:spacing w:line="276" w:lineRule="auto"/>
        <w:jc w:val="both"/>
        <w:rPr>
          <w:rFonts w:ascii="Arial" w:hAnsi="Arial" w:cs="Arial"/>
        </w:rPr>
      </w:pPr>
      <w:r w:rsidRPr="00350816">
        <w:rPr>
          <w:rFonts w:ascii="Arial" w:hAnsi="Arial" w:cs="Arial"/>
        </w:rPr>
        <w:t xml:space="preserve">We anticipate that the fund will be able to support </w:t>
      </w:r>
      <w:r w:rsidR="00500905" w:rsidRPr="00350816">
        <w:rPr>
          <w:rFonts w:ascii="Arial" w:hAnsi="Arial" w:cs="Arial"/>
        </w:rPr>
        <w:t xml:space="preserve">a minimum of </w:t>
      </w:r>
      <w:r w:rsidR="003A7B90" w:rsidRPr="00350816">
        <w:rPr>
          <w:rFonts w:ascii="Arial" w:hAnsi="Arial" w:cs="Arial"/>
        </w:rPr>
        <w:t>9</w:t>
      </w:r>
      <w:r w:rsidR="00500905" w:rsidRPr="00350816">
        <w:rPr>
          <w:rFonts w:ascii="Arial" w:hAnsi="Arial" w:cs="Arial"/>
        </w:rPr>
        <w:t xml:space="preserve"> projects</w:t>
      </w:r>
      <w:r w:rsidRPr="00350816">
        <w:rPr>
          <w:rFonts w:ascii="Arial" w:hAnsi="Arial" w:cs="Arial"/>
        </w:rPr>
        <w:t>.  Applications may be made for a minimum of £</w:t>
      </w:r>
      <w:r w:rsidR="00CE620A" w:rsidRPr="00350816">
        <w:rPr>
          <w:rFonts w:ascii="Arial" w:hAnsi="Arial" w:cs="Arial"/>
        </w:rPr>
        <w:t>10,000</w:t>
      </w:r>
      <w:r w:rsidRPr="00350816">
        <w:rPr>
          <w:rFonts w:ascii="Arial" w:hAnsi="Arial" w:cs="Arial"/>
        </w:rPr>
        <w:t xml:space="preserve"> and a maximum of £</w:t>
      </w:r>
      <w:r w:rsidR="00CE620A" w:rsidRPr="00350816">
        <w:rPr>
          <w:rFonts w:ascii="Arial" w:hAnsi="Arial" w:cs="Arial"/>
        </w:rPr>
        <w:t>50,000</w:t>
      </w:r>
      <w:r w:rsidRPr="00350816">
        <w:rPr>
          <w:rFonts w:ascii="Arial" w:hAnsi="Arial" w:cs="Arial"/>
        </w:rPr>
        <w:t>, with up to 80% of project costs supported.  The remaining 20% can be made up as in kind / volunteer costs and / or with cash.</w:t>
      </w:r>
    </w:p>
    <w:p w14:paraId="60432DC6" w14:textId="3D4AE859" w:rsidR="00DD0715" w:rsidRPr="00350816" w:rsidRDefault="00DD0715" w:rsidP="005D6851">
      <w:pPr>
        <w:spacing w:line="276" w:lineRule="auto"/>
        <w:jc w:val="both"/>
        <w:rPr>
          <w:rFonts w:ascii="Arial" w:hAnsi="Arial" w:cs="Arial"/>
          <w:lang w:val="gd-GB"/>
        </w:rPr>
      </w:pPr>
      <w:r w:rsidRPr="00350816">
        <w:rPr>
          <w:rFonts w:ascii="Arial" w:hAnsi="Arial" w:cs="Arial"/>
        </w:rPr>
        <w:t xml:space="preserve">You must ensure however, that none of the remaining 20% is made up </w:t>
      </w:r>
      <w:r w:rsidR="004D2A5F" w:rsidRPr="00350816">
        <w:rPr>
          <w:rFonts w:ascii="Arial" w:hAnsi="Arial" w:cs="Arial"/>
          <w:lang w:val="gd-GB"/>
        </w:rPr>
        <w:t>as cash</w:t>
      </w:r>
      <w:r w:rsidRPr="00350816">
        <w:rPr>
          <w:rFonts w:ascii="Arial" w:hAnsi="Arial" w:cs="Arial"/>
        </w:rPr>
        <w:t xml:space="preserve"> contributed by Highland Council</w:t>
      </w:r>
      <w:r w:rsidR="004D2A5F" w:rsidRPr="00350816">
        <w:rPr>
          <w:rFonts w:ascii="Arial" w:hAnsi="Arial" w:cs="Arial"/>
          <w:lang w:val="gd-GB"/>
        </w:rPr>
        <w:t xml:space="preserve">, </w:t>
      </w:r>
      <w:r w:rsidRPr="00350816">
        <w:rPr>
          <w:rFonts w:ascii="Arial" w:hAnsi="Arial" w:cs="Arial"/>
        </w:rPr>
        <w:t>the</w:t>
      </w:r>
      <w:r w:rsidR="004D2A5F" w:rsidRPr="00350816">
        <w:rPr>
          <w:rFonts w:ascii="Arial" w:hAnsi="Arial" w:cs="Arial"/>
          <w:lang w:val="gd-GB"/>
        </w:rPr>
        <w:t xml:space="preserve"> Scottish Government or the</w:t>
      </w:r>
      <w:r w:rsidRPr="00350816">
        <w:rPr>
          <w:rFonts w:ascii="Arial" w:hAnsi="Arial" w:cs="Arial"/>
        </w:rPr>
        <w:t xml:space="preserve"> European Social Fun</w:t>
      </w:r>
      <w:r w:rsidR="008D5530" w:rsidRPr="00350816">
        <w:rPr>
          <w:rFonts w:ascii="Arial" w:hAnsi="Arial" w:cs="Arial"/>
          <w:lang w:val="gd-GB"/>
        </w:rPr>
        <w:t>d</w:t>
      </w:r>
      <w:r w:rsidR="004D2A5F" w:rsidRPr="00350816">
        <w:rPr>
          <w:rFonts w:ascii="Arial" w:hAnsi="Arial" w:cs="Arial"/>
          <w:lang w:val="gd-GB"/>
        </w:rPr>
        <w:t>.</w:t>
      </w:r>
    </w:p>
    <w:tbl>
      <w:tblPr>
        <w:tblStyle w:val="TableGrid"/>
        <w:tblpPr w:leftFromText="180" w:rightFromText="180" w:vertAnchor="text" w:horzAnchor="margin" w:tblpY="908"/>
        <w:tblW w:w="0" w:type="auto"/>
        <w:tblLook w:val="04A0" w:firstRow="1" w:lastRow="0" w:firstColumn="1" w:lastColumn="0" w:noHBand="0" w:noVBand="1"/>
      </w:tblPr>
      <w:tblGrid>
        <w:gridCol w:w="9016"/>
      </w:tblGrid>
      <w:tr w:rsidR="00350816" w:rsidRPr="00350816" w14:paraId="732EB3B4" w14:textId="77777777" w:rsidTr="007437BD">
        <w:tc>
          <w:tcPr>
            <w:tcW w:w="9016" w:type="dxa"/>
            <w:shd w:val="clear" w:color="auto" w:fill="auto"/>
          </w:tcPr>
          <w:p w14:paraId="4E1ABF6E" w14:textId="77777777" w:rsidR="007437BD" w:rsidRPr="00350816" w:rsidRDefault="007437BD" w:rsidP="005D6851">
            <w:pPr>
              <w:spacing w:line="276" w:lineRule="auto"/>
              <w:jc w:val="both"/>
              <w:rPr>
                <w:rFonts w:ascii="Arial" w:hAnsi="Arial" w:cs="Arial"/>
                <w:b/>
                <w:bCs/>
              </w:rPr>
            </w:pPr>
            <w:r w:rsidRPr="00350816">
              <w:rPr>
                <w:rFonts w:ascii="Arial" w:hAnsi="Arial" w:cs="Arial"/>
                <w:b/>
                <w:bCs/>
              </w:rPr>
              <w:t>Making an application</w:t>
            </w:r>
          </w:p>
        </w:tc>
      </w:tr>
    </w:tbl>
    <w:p w14:paraId="71BAB3E8" w14:textId="77777777" w:rsidR="007437BD" w:rsidRPr="00350816" w:rsidRDefault="00316773" w:rsidP="005D6851">
      <w:pPr>
        <w:spacing w:line="276" w:lineRule="auto"/>
        <w:jc w:val="both"/>
        <w:rPr>
          <w:rFonts w:ascii="Arial" w:hAnsi="Arial" w:cs="Arial"/>
        </w:rPr>
      </w:pPr>
      <w:r w:rsidRPr="00350816">
        <w:rPr>
          <w:rFonts w:ascii="Arial" w:hAnsi="Arial" w:cs="Arial"/>
        </w:rPr>
        <w:t xml:space="preserve">All projects </w:t>
      </w:r>
      <w:r w:rsidR="00313B9E" w:rsidRPr="00350816">
        <w:rPr>
          <w:rFonts w:ascii="Arial" w:hAnsi="Arial" w:cs="Arial"/>
        </w:rPr>
        <w:t xml:space="preserve">which contribute to </w:t>
      </w:r>
      <w:r w:rsidRPr="00350816">
        <w:rPr>
          <w:rFonts w:ascii="Arial" w:hAnsi="Arial" w:cs="Arial"/>
        </w:rPr>
        <w:t xml:space="preserve">wages or fees </w:t>
      </w:r>
      <w:r w:rsidR="00CC4DB1" w:rsidRPr="00350816">
        <w:rPr>
          <w:rFonts w:ascii="Arial" w:hAnsi="Arial" w:cs="Arial"/>
        </w:rPr>
        <w:t>during the delivery period of the</w:t>
      </w:r>
      <w:r w:rsidRPr="00350816">
        <w:rPr>
          <w:rFonts w:ascii="Arial" w:hAnsi="Arial" w:cs="Arial"/>
        </w:rPr>
        <w:t xml:space="preserve"> project</w:t>
      </w:r>
      <w:r w:rsidR="00EA2023" w:rsidRPr="00350816">
        <w:rPr>
          <w:rFonts w:ascii="Arial" w:hAnsi="Arial" w:cs="Arial"/>
        </w:rPr>
        <w:t>,</w:t>
      </w:r>
      <w:r w:rsidRPr="00350816">
        <w:rPr>
          <w:rFonts w:ascii="Arial" w:hAnsi="Arial" w:cs="Arial"/>
        </w:rPr>
        <w:t xml:space="preserve"> must pay at least the Sco</w:t>
      </w:r>
      <w:r w:rsidR="007437BD" w:rsidRPr="00350816">
        <w:rPr>
          <w:rFonts w:ascii="Arial" w:hAnsi="Arial" w:cs="Arial"/>
        </w:rPr>
        <w:t>t</w:t>
      </w:r>
      <w:r w:rsidRPr="00350816">
        <w:rPr>
          <w:rFonts w:ascii="Arial" w:hAnsi="Arial" w:cs="Arial"/>
        </w:rPr>
        <w:t>tish Living Wage (currently £9.90 per hour)</w:t>
      </w:r>
    </w:p>
    <w:p w14:paraId="3DBA2EF9" w14:textId="77777777" w:rsidR="007437BD" w:rsidRPr="00350816" w:rsidRDefault="007437BD" w:rsidP="005D6851">
      <w:pPr>
        <w:spacing w:line="276" w:lineRule="auto"/>
        <w:jc w:val="both"/>
        <w:rPr>
          <w:rFonts w:ascii="Arial" w:hAnsi="Arial" w:cs="Arial"/>
        </w:rPr>
      </w:pPr>
    </w:p>
    <w:p w14:paraId="3434C127" w14:textId="4A914ABF" w:rsidR="00904A0A" w:rsidRDefault="00F75067" w:rsidP="005D6851">
      <w:pPr>
        <w:spacing w:line="276" w:lineRule="auto"/>
        <w:jc w:val="both"/>
        <w:rPr>
          <w:rFonts w:ascii="Arial" w:hAnsi="Arial" w:cs="Arial"/>
        </w:rPr>
      </w:pPr>
      <w:r w:rsidRPr="00350816">
        <w:rPr>
          <w:rFonts w:ascii="Arial" w:hAnsi="Arial" w:cs="Arial"/>
        </w:rPr>
        <w:t xml:space="preserve">All applicants must </w:t>
      </w:r>
      <w:r w:rsidR="00CC1B27" w:rsidRPr="00350816">
        <w:rPr>
          <w:rFonts w:ascii="Arial" w:hAnsi="Arial" w:cs="Arial"/>
        </w:rPr>
        <w:t>apply</w:t>
      </w:r>
      <w:r w:rsidR="009230A9" w:rsidRPr="00350816">
        <w:rPr>
          <w:rFonts w:ascii="Arial" w:hAnsi="Arial" w:cs="Arial"/>
        </w:rPr>
        <w:t xml:space="preserve"> </w:t>
      </w:r>
      <w:r w:rsidR="00056480" w:rsidRPr="00350816">
        <w:rPr>
          <w:rFonts w:ascii="Arial" w:hAnsi="Arial" w:cs="Arial"/>
        </w:rPr>
        <w:t xml:space="preserve">via email, </w:t>
      </w:r>
      <w:r w:rsidR="009230A9" w:rsidRPr="00350816">
        <w:rPr>
          <w:rFonts w:ascii="Arial" w:hAnsi="Arial" w:cs="Arial"/>
        </w:rPr>
        <w:t>using the</w:t>
      </w:r>
      <w:r w:rsidRPr="00350816">
        <w:rPr>
          <w:rFonts w:ascii="Arial" w:hAnsi="Arial" w:cs="Arial"/>
        </w:rPr>
        <w:t xml:space="preserve"> form which is available in word format</w:t>
      </w:r>
      <w:r w:rsidR="00904A0A" w:rsidRPr="00350816">
        <w:rPr>
          <w:rFonts w:ascii="Arial" w:hAnsi="Arial" w:cs="Arial"/>
        </w:rPr>
        <w:t xml:space="preserve"> below.</w:t>
      </w:r>
    </w:p>
    <w:bookmarkStart w:id="0" w:name="_MON_1725448081"/>
    <w:bookmarkEnd w:id="0"/>
    <w:p w14:paraId="42ED657E" w14:textId="7F4AA977" w:rsidR="009A671D" w:rsidRPr="00350816" w:rsidRDefault="007916D0" w:rsidP="001735C6">
      <w:pPr>
        <w:spacing w:line="276" w:lineRule="auto"/>
        <w:jc w:val="center"/>
        <w:rPr>
          <w:rFonts w:ascii="Arial" w:hAnsi="Arial" w:cs="Arial"/>
        </w:rPr>
      </w:pPr>
      <w:r>
        <w:rPr>
          <w:rFonts w:ascii="Arial" w:hAnsi="Arial" w:cs="Arial"/>
        </w:rPr>
        <w:object w:dxaOrig="1543" w:dyaOrig="1000" w14:anchorId="6E544452">
          <v:shape id="_x0000_i1027" type="#_x0000_t75" style="width:77.25pt;height:50.25pt" o:ole="">
            <v:imagedata r:id="rId15" o:title=""/>
          </v:shape>
          <o:OLEObject Type="Embed" ProgID="Word.Document.12" ShapeID="_x0000_i1027" DrawAspect="Icon" ObjectID="_1725448115" r:id="rId16">
            <o:FieldCodes>\s</o:FieldCodes>
          </o:OLEObject>
        </w:object>
      </w:r>
    </w:p>
    <w:p w14:paraId="7843A695" w14:textId="22323913" w:rsidR="003852E0" w:rsidRPr="00350816" w:rsidRDefault="00F75067" w:rsidP="005D6851">
      <w:pPr>
        <w:spacing w:line="276" w:lineRule="auto"/>
        <w:jc w:val="both"/>
        <w:rPr>
          <w:rFonts w:ascii="Arial" w:hAnsi="Arial" w:cs="Arial"/>
        </w:rPr>
      </w:pPr>
      <w:r w:rsidRPr="00350816">
        <w:rPr>
          <w:rFonts w:ascii="Arial" w:hAnsi="Arial" w:cs="Arial"/>
        </w:rPr>
        <w:t xml:space="preserve">When </w:t>
      </w:r>
      <w:r w:rsidR="009230A9" w:rsidRPr="00350816">
        <w:rPr>
          <w:rFonts w:ascii="Arial" w:hAnsi="Arial" w:cs="Arial"/>
        </w:rPr>
        <w:t xml:space="preserve">applying </w:t>
      </w:r>
      <w:r w:rsidRPr="00350816">
        <w:rPr>
          <w:rFonts w:ascii="Arial" w:hAnsi="Arial" w:cs="Arial"/>
        </w:rPr>
        <w:t>you must include (or provide a link to) the required supporting documents listed below:</w:t>
      </w:r>
      <w:r w:rsidR="003852E0" w:rsidRPr="00350816">
        <w:rPr>
          <w:rFonts w:ascii="Arial" w:hAnsi="Arial" w:cs="Arial"/>
        </w:rPr>
        <w:tab/>
      </w:r>
    </w:p>
    <w:p w14:paraId="7BC45F45" w14:textId="1A397A0F" w:rsidR="005D350E" w:rsidRPr="00350816" w:rsidRDefault="00072ABC" w:rsidP="005D6851">
      <w:pPr>
        <w:spacing w:line="276" w:lineRule="auto"/>
        <w:jc w:val="both"/>
        <w:rPr>
          <w:rFonts w:ascii="Arial" w:hAnsi="Arial" w:cs="Arial"/>
        </w:rPr>
      </w:pPr>
      <w:r w:rsidRPr="00350816">
        <w:rPr>
          <w:rFonts w:ascii="Arial" w:hAnsi="Arial" w:cs="Arial"/>
        </w:rPr>
        <w:t>All applicants</w:t>
      </w:r>
    </w:p>
    <w:p w14:paraId="517E1214" w14:textId="77777777" w:rsidR="00072ABC" w:rsidRPr="00350816" w:rsidRDefault="00072ABC" w:rsidP="005D6851">
      <w:pPr>
        <w:pStyle w:val="ListParagraph"/>
        <w:numPr>
          <w:ilvl w:val="0"/>
          <w:numId w:val="2"/>
        </w:numPr>
        <w:spacing w:line="276" w:lineRule="auto"/>
        <w:jc w:val="both"/>
        <w:rPr>
          <w:rFonts w:ascii="Arial" w:hAnsi="Arial" w:cs="Arial"/>
        </w:rPr>
      </w:pPr>
      <w:r w:rsidRPr="00350816">
        <w:rPr>
          <w:rFonts w:ascii="Arial" w:hAnsi="Arial" w:cs="Arial"/>
        </w:rPr>
        <w:t>Most recent annual report</w:t>
      </w:r>
    </w:p>
    <w:p w14:paraId="4B4C4AC1" w14:textId="77777777" w:rsidR="00072ABC" w:rsidRPr="00350816" w:rsidRDefault="00072ABC" w:rsidP="005D6851">
      <w:pPr>
        <w:pStyle w:val="ListParagraph"/>
        <w:numPr>
          <w:ilvl w:val="0"/>
          <w:numId w:val="2"/>
        </w:numPr>
        <w:spacing w:line="276" w:lineRule="auto"/>
        <w:jc w:val="both"/>
        <w:rPr>
          <w:rFonts w:ascii="Arial" w:hAnsi="Arial" w:cs="Arial"/>
        </w:rPr>
      </w:pPr>
      <w:r w:rsidRPr="00350816">
        <w:rPr>
          <w:rFonts w:ascii="Arial" w:hAnsi="Arial" w:cs="Arial"/>
        </w:rPr>
        <w:lastRenderedPageBreak/>
        <w:t xml:space="preserve">Child protection and / or Safeguarding policy </w:t>
      </w:r>
    </w:p>
    <w:p w14:paraId="2F4D5E83" w14:textId="77777777" w:rsidR="00072ABC" w:rsidRPr="00350816" w:rsidRDefault="00072ABC" w:rsidP="005D6851">
      <w:pPr>
        <w:pStyle w:val="ListParagraph"/>
        <w:numPr>
          <w:ilvl w:val="0"/>
          <w:numId w:val="2"/>
        </w:numPr>
        <w:spacing w:line="276" w:lineRule="auto"/>
        <w:jc w:val="both"/>
        <w:rPr>
          <w:rFonts w:ascii="Arial" w:hAnsi="Arial" w:cs="Arial"/>
        </w:rPr>
      </w:pPr>
      <w:r w:rsidRPr="00350816">
        <w:rPr>
          <w:rFonts w:ascii="Arial" w:hAnsi="Arial" w:cs="Arial"/>
        </w:rPr>
        <w:t>Equal opportunities policy or statement</w:t>
      </w:r>
    </w:p>
    <w:p w14:paraId="2A0C46F3" w14:textId="0687C03B" w:rsidR="00072ABC" w:rsidRPr="00350816" w:rsidRDefault="00072ABC" w:rsidP="005D6851">
      <w:pPr>
        <w:spacing w:line="276" w:lineRule="auto"/>
        <w:jc w:val="both"/>
        <w:rPr>
          <w:rFonts w:ascii="Arial" w:hAnsi="Arial" w:cs="Arial"/>
        </w:rPr>
      </w:pPr>
      <w:r w:rsidRPr="00350816">
        <w:rPr>
          <w:rFonts w:ascii="Arial" w:hAnsi="Arial" w:cs="Arial"/>
        </w:rPr>
        <w:t>Third sector organisations</w:t>
      </w:r>
    </w:p>
    <w:p w14:paraId="7CBA5B39" w14:textId="77777777" w:rsidR="00072ABC" w:rsidRPr="00350816" w:rsidRDefault="00072ABC" w:rsidP="005D6851">
      <w:pPr>
        <w:pStyle w:val="ListParagraph"/>
        <w:numPr>
          <w:ilvl w:val="0"/>
          <w:numId w:val="16"/>
        </w:numPr>
        <w:spacing w:line="276" w:lineRule="auto"/>
        <w:jc w:val="both"/>
        <w:rPr>
          <w:rFonts w:ascii="Arial" w:hAnsi="Arial" w:cs="Arial"/>
        </w:rPr>
      </w:pPr>
      <w:r w:rsidRPr="00350816">
        <w:rPr>
          <w:rFonts w:ascii="Arial" w:hAnsi="Arial" w:cs="Arial"/>
        </w:rPr>
        <w:t>Constitution or Memorandum and Articles of Association</w:t>
      </w:r>
    </w:p>
    <w:p w14:paraId="56EECC9E" w14:textId="79BE172D" w:rsidR="003D5BB8" w:rsidRPr="00350816" w:rsidRDefault="003D5BB8" w:rsidP="005D6851">
      <w:pPr>
        <w:pStyle w:val="ListParagraph"/>
        <w:numPr>
          <w:ilvl w:val="0"/>
          <w:numId w:val="16"/>
        </w:numPr>
        <w:spacing w:line="276" w:lineRule="auto"/>
        <w:jc w:val="both"/>
        <w:rPr>
          <w:rFonts w:ascii="Arial" w:hAnsi="Arial" w:cs="Arial"/>
        </w:rPr>
      </w:pPr>
      <w:r w:rsidRPr="00350816">
        <w:rPr>
          <w:rFonts w:ascii="Arial" w:hAnsi="Arial" w:cs="Arial"/>
        </w:rPr>
        <w:t>Most recent annual report and accounts</w:t>
      </w:r>
    </w:p>
    <w:p w14:paraId="0C8C125C" w14:textId="1C4CEAF2" w:rsidR="00BF092B" w:rsidRPr="00350816" w:rsidRDefault="00BF092B" w:rsidP="005D6851">
      <w:pPr>
        <w:pStyle w:val="ListParagraph"/>
        <w:numPr>
          <w:ilvl w:val="0"/>
          <w:numId w:val="16"/>
        </w:numPr>
        <w:spacing w:line="276" w:lineRule="auto"/>
        <w:jc w:val="both"/>
        <w:rPr>
          <w:rFonts w:ascii="Arial" w:hAnsi="Arial" w:cs="Arial"/>
        </w:rPr>
      </w:pPr>
      <w:r w:rsidRPr="00350816">
        <w:rPr>
          <w:rFonts w:ascii="Arial" w:hAnsi="Arial" w:cs="Arial"/>
        </w:rPr>
        <w:t xml:space="preserve">A bank statement to prove that the organisation has an active UK bank account at the time of application  </w:t>
      </w:r>
    </w:p>
    <w:p w14:paraId="0321BE3C" w14:textId="42158CAC" w:rsidR="00851D43" w:rsidRPr="00350816" w:rsidRDefault="003D5BB8" w:rsidP="005D6851">
      <w:pPr>
        <w:pStyle w:val="ListParagraph"/>
        <w:numPr>
          <w:ilvl w:val="0"/>
          <w:numId w:val="16"/>
        </w:numPr>
        <w:spacing w:line="276" w:lineRule="auto"/>
        <w:jc w:val="both"/>
        <w:rPr>
          <w:rFonts w:ascii="Arial" w:hAnsi="Arial" w:cs="Arial"/>
        </w:rPr>
      </w:pPr>
      <w:r w:rsidRPr="00350816">
        <w:rPr>
          <w:rFonts w:ascii="Arial" w:hAnsi="Arial" w:cs="Arial"/>
        </w:rPr>
        <w:t xml:space="preserve">A </w:t>
      </w:r>
      <w:r w:rsidR="003931EF" w:rsidRPr="00350816">
        <w:rPr>
          <w:rFonts w:ascii="Arial" w:hAnsi="Arial" w:cs="Arial"/>
        </w:rPr>
        <w:t>list of</w:t>
      </w:r>
      <w:r w:rsidR="00F30A88" w:rsidRPr="00350816">
        <w:rPr>
          <w:rFonts w:ascii="Arial" w:hAnsi="Arial" w:cs="Arial"/>
        </w:rPr>
        <w:t xml:space="preserve"> committee members or trustees</w:t>
      </w:r>
      <w:r w:rsidR="00851D43" w:rsidRPr="00350816">
        <w:rPr>
          <w:rFonts w:ascii="Arial" w:hAnsi="Arial" w:cs="Arial"/>
        </w:rPr>
        <w:t xml:space="preserve"> </w:t>
      </w:r>
    </w:p>
    <w:p w14:paraId="4FC27FFF" w14:textId="5AF89A5B" w:rsidR="003D5BB8" w:rsidRPr="00350816" w:rsidRDefault="003D5BB8" w:rsidP="005D6851">
      <w:pPr>
        <w:spacing w:line="276" w:lineRule="auto"/>
        <w:jc w:val="both"/>
        <w:rPr>
          <w:rFonts w:ascii="Arial" w:hAnsi="Arial" w:cs="Arial"/>
        </w:rPr>
      </w:pPr>
      <w:r w:rsidRPr="00350816">
        <w:rPr>
          <w:rFonts w:ascii="Arial" w:hAnsi="Arial" w:cs="Arial"/>
        </w:rPr>
        <w:t>Public sector organisations</w:t>
      </w:r>
    </w:p>
    <w:p w14:paraId="2AEDE4BC" w14:textId="1C8D4064" w:rsidR="00F30A88" w:rsidRPr="00350816" w:rsidRDefault="004256DE" w:rsidP="005D6851">
      <w:pPr>
        <w:pStyle w:val="ListParagraph"/>
        <w:numPr>
          <w:ilvl w:val="0"/>
          <w:numId w:val="5"/>
        </w:numPr>
        <w:spacing w:line="276" w:lineRule="auto"/>
        <w:jc w:val="both"/>
        <w:rPr>
          <w:rFonts w:ascii="Arial" w:hAnsi="Arial" w:cs="Arial"/>
        </w:rPr>
      </w:pPr>
      <w:r w:rsidRPr="00350816">
        <w:rPr>
          <w:rFonts w:ascii="Arial" w:hAnsi="Arial" w:cs="Arial"/>
        </w:rPr>
        <w:t>A</w:t>
      </w:r>
      <w:r w:rsidR="00F30A88" w:rsidRPr="00350816">
        <w:rPr>
          <w:rFonts w:ascii="Arial" w:hAnsi="Arial" w:cs="Arial"/>
        </w:rPr>
        <w:t xml:space="preserve"> copy of the </w:t>
      </w:r>
      <w:r w:rsidRPr="00350816">
        <w:rPr>
          <w:rFonts w:ascii="Arial" w:hAnsi="Arial" w:cs="Arial"/>
        </w:rPr>
        <w:t>most recent Corporate Plan</w:t>
      </w:r>
    </w:p>
    <w:p w14:paraId="623848A3" w14:textId="30C17F74" w:rsidR="00F75067" w:rsidRPr="00350816" w:rsidRDefault="00F75067" w:rsidP="005D6851">
      <w:pPr>
        <w:spacing w:line="276" w:lineRule="auto"/>
        <w:jc w:val="both"/>
        <w:rPr>
          <w:rFonts w:ascii="Arial" w:hAnsi="Arial" w:cs="Arial"/>
        </w:rPr>
      </w:pPr>
      <w:r w:rsidRPr="00350816">
        <w:rPr>
          <w:rFonts w:ascii="Arial" w:hAnsi="Arial" w:cs="Arial"/>
        </w:rPr>
        <w:t xml:space="preserve">Application forms and supporting documents must be submitted by 5pm on Monday </w:t>
      </w:r>
      <w:r w:rsidR="00937986">
        <w:rPr>
          <w:rFonts w:ascii="Arial" w:hAnsi="Arial" w:cs="Arial"/>
        </w:rPr>
        <w:t>24</w:t>
      </w:r>
      <w:r w:rsidR="009A671D" w:rsidRPr="009A671D">
        <w:rPr>
          <w:rFonts w:ascii="Arial" w:hAnsi="Arial" w:cs="Arial"/>
          <w:vertAlign w:val="superscript"/>
        </w:rPr>
        <w:t>th</w:t>
      </w:r>
      <w:r w:rsidR="009A671D">
        <w:rPr>
          <w:rFonts w:ascii="Arial" w:hAnsi="Arial" w:cs="Arial"/>
        </w:rPr>
        <w:t xml:space="preserve"> October</w:t>
      </w:r>
      <w:r w:rsidRPr="00350816">
        <w:rPr>
          <w:rFonts w:ascii="Arial" w:hAnsi="Arial" w:cs="Arial"/>
        </w:rPr>
        <w:t xml:space="preserve"> 2022 to </w:t>
      </w:r>
      <w:hyperlink r:id="rId17" w:history="1">
        <w:r w:rsidRPr="00350816">
          <w:rPr>
            <w:rStyle w:val="Hyperlink"/>
            <w:rFonts w:ascii="Arial" w:hAnsi="Arial" w:cs="Arial"/>
            <w:color w:val="auto"/>
          </w:rPr>
          <w:t>employability@highland.gov.uk</w:t>
        </w:r>
      </w:hyperlink>
    </w:p>
    <w:p w14:paraId="244782B0" w14:textId="600D52C4" w:rsidR="00F75067" w:rsidRPr="00350816" w:rsidRDefault="00F75067" w:rsidP="005D6851">
      <w:pPr>
        <w:spacing w:line="276" w:lineRule="auto"/>
        <w:jc w:val="both"/>
        <w:rPr>
          <w:rFonts w:ascii="Arial" w:hAnsi="Arial" w:cs="Arial"/>
        </w:rPr>
      </w:pPr>
      <w:r w:rsidRPr="00350816">
        <w:rPr>
          <w:rFonts w:ascii="Arial" w:hAnsi="Arial" w:cs="Arial"/>
        </w:rPr>
        <w:t>Applications which don’t use the application form and / or don’t provide the supporting documentation outlined by the closing date will not be assessed.</w:t>
      </w:r>
    </w:p>
    <w:tbl>
      <w:tblPr>
        <w:tblStyle w:val="TableGrid"/>
        <w:tblW w:w="0" w:type="auto"/>
        <w:tblLook w:val="04A0" w:firstRow="1" w:lastRow="0" w:firstColumn="1" w:lastColumn="0" w:noHBand="0" w:noVBand="1"/>
      </w:tblPr>
      <w:tblGrid>
        <w:gridCol w:w="9016"/>
      </w:tblGrid>
      <w:tr w:rsidR="007437BD" w:rsidRPr="00350816" w14:paraId="2E0A7DE7" w14:textId="77777777" w:rsidTr="007437BD">
        <w:tc>
          <w:tcPr>
            <w:tcW w:w="9016" w:type="dxa"/>
            <w:shd w:val="clear" w:color="auto" w:fill="auto"/>
          </w:tcPr>
          <w:p w14:paraId="40A5A728" w14:textId="49DB2694" w:rsidR="007B3610" w:rsidRPr="00350816" w:rsidRDefault="007B3610" w:rsidP="005D6851">
            <w:pPr>
              <w:spacing w:line="276" w:lineRule="auto"/>
              <w:jc w:val="both"/>
              <w:rPr>
                <w:rFonts w:ascii="Arial" w:hAnsi="Arial" w:cs="Arial"/>
                <w:b/>
                <w:bCs/>
              </w:rPr>
            </w:pPr>
            <w:r w:rsidRPr="00350816">
              <w:rPr>
                <w:rFonts w:ascii="Arial" w:hAnsi="Arial" w:cs="Arial"/>
                <w:b/>
                <w:bCs/>
              </w:rPr>
              <w:t>What happens next?</w:t>
            </w:r>
          </w:p>
        </w:tc>
      </w:tr>
    </w:tbl>
    <w:p w14:paraId="701B4497" w14:textId="77777777" w:rsidR="007B3610" w:rsidRPr="00350816" w:rsidRDefault="007B3610" w:rsidP="005D6851">
      <w:pPr>
        <w:spacing w:line="276" w:lineRule="auto"/>
        <w:jc w:val="both"/>
        <w:rPr>
          <w:rFonts w:ascii="Arial" w:hAnsi="Arial" w:cs="Arial"/>
          <w:b/>
          <w:bCs/>
        </w:rPr>
      </w:pPr>
    </w:p>
    <w:p w14:paraId="0D4F8039" w14:textId="24EB40A2" w:rsidR="000753BB" w:rsidRPr="00350816" w:rsidRDefault="000753BB" w:rsidP="005D6851">
      <w:pPr>
        <w:spacing w:line="276" w:lineRule="auto"/>
        <w:jc w:val="both"/>
        <w:rPr>
          <w:rFonts w:ascii="Arial" w:hAnsi="Arial" w:cs="Arial"/>
          <w:b/>
          <w:bCs/>
        </w:rPr>
      </w:pPr>
      <w:r w:rsidRPr="00350816">
        <w:rPr>
          <w:rFonts w:ascii="Arial" w:hAnsi="Arial" w:cs="Arial"/>
          <w:b/>
          <w:bCs/>
        </w:rPr>
        <w:t>Stage 1 – Acknowledgment</w:t>
      </w:r>
    </w:p>
    <w:p w14:paraId="0C14D8F2" w14:textId="0A7E9D64" w:rsidR="000753BB" w:rsidRPr="00350816" w:rsidRDefault="000753BB" w:rsidP="005D6851">
      <w:pPr>
        <w:spacing w:line="276" w:lineRule="auto"/>
        <w:jc w:val="both"/>
        <w:rPr>
          <w:rFonts w:ascii="Arial" w:hAnsi="Arial" w:cs="Arial"/>
          <w:u w:val="single"/>
        </w:rPr>
      </w:pPr>
      <w:r w:rsidRPr="00350816">
        <w:rPr>
          <w:rFonts w:ascii="Arial" w:hAnsi="Arial" w:cs="Arial"/>
        </w:rPr>
        <w:t xml:space="preserve">Once an application has been received, you will be sent an </w:t>
      </w:r>
      <w:r w:rsidR="00CC1B27" w:rsidRPr="00350816">
        <w:rPr>
          <w:rFonts w:ascii="Arial" w:hAnsi="Arial" w:cs="Arial"/>
        </w:rPr>
        <w:t>acknowledgement</w:t>
      </w:r>
      <w:r w:rsidRPr="00350816">
        <w:rPr>
          <w:rFonts w:ascii="Arial" w:hAnsi="Arial" w:cs="Arial"/>
        </w:rPr>
        <w:t xml:space="preserve"> within 2 working days.  If you haven’t </w:t>
      </w:r>
      <w:r w:rsidR="00CC1B27" w:rsidRPr="00350816">
        <w:rPr>
          <w:rFonts w:ascii="Arial" w:hAnsi="Arial" w:cs="Arial"/>
        </w:rPr>
        <w:t>received</w:t>
      </w:r>
      <w:r w:rsidRPr="00350816">
        <w:rPr>
          <w:rFonts w:ascii="Arial" w:hAnsi="Arial" w:cs="Arial"/>
        </w:rPr>
        <w:t xml:space="preserve"> this after this timeframe, please contact </w:t>
      </w:r>
      <w:hyperlink r:id="rId18" w:history="1">
        <w:r w:rsidRPr="00350816">
          <w:rPr>
            <w:rStyle w:val="Hyperlink"/>
            <w:rFonts w:ascii="Arial" w:hAnsi="Arial" w:cs="Arial"/>
            <w:color w:val="auto"/>
          </w:rPr>
          <w:t>employability@highland.gov.uk</w:t>
        </w:r>
      </w:hyperlink>
    </w:p>
    <w:p w14:paraId="0F71B0AB" w14:textId="330AAF08" w:rsidR="000753BB" w:rsidRDefault="000753BB" w:rsidP="005D6851">
      <w:pPr>
        <w:spacing w:line="276" w:lineRule="auto"/>
        <w:jc w:val="both"/>
        <w:rPr>
          <w:rFonts w:ascii="Arial" w:hAnsi="Arial" w:cs="Arial"/>
          <w:b/>
          <w:bCs/>
        </w:rPr>
      </w:pPr>
      <w:r w:rsidRPr="00350816">
        <w:rPr>
          <w:rFonts w:ascii="Arial" w:hAnsi="Arial" w:cs="Arial"/>
          <w:b/>
          <w:bCs/>
        </w:rPr>
        <w:t>Stage 2 – Eligibility check</w:t>
      </w:r>
    </w:p>
    <w:p w14:paraId="58072683" w14:textId="18B59D9A" w:rsidR="007968CC" w:rsidRPr="00B3096B" w:rsidRDefault="007968CC" w:rsidP="005D6851">
      <w:pPr>
        <w:autoSpaceDE w:val="0"/>
        <w:autoSpaceDN w:val="0"/>
        <w:adjustRightInd w:val="0"/>
        <w:spacing w:after="0" w:line="276" w:lineRule="auto"/>
        <w:jc w:val="both"/>
        <w:rPr>
          <w:rFonts w:ascii="Arial" w:eastAsia="Times New Roman" w:hAnsi="Arial" w:cs="Arial"/>
          <w:lang w:eastAsia="en-GB"/>
        </w:rPr>
      </w:pPr>
      <w:r w:rsidRPr="00B3096B">
        <w:rPr>
          <w:rFonts w:ascii="Arial" w:eastAsia="Times New Roman" w:hAnsi="Arial" w:cs="Arial"/>
          <w:iCs/>
          <w:lang w:eastAsia="en-GB"/>
        </w:rPr>
        <w:t>To qualify p</w:t>
      </w:r>
      <w:r w:rsidRPr="00B3096B">
        <w:rPr>
          <w:rFonts w:ascii="Arial" w:eastAsia="Times New Roman" w:hAnsi="Arial" w:cs="Arial"/>
          <w:lang w:eastAsia="en-GB"/>
        </w:rPr>
        <w:t>rojects will need to:</w:t>
      </w:r>
    </w:p>
    <w:p w14:paraId="255D64C8" w14:textId="77777777" w:rsidR="007968CC" w:rsidRPr="00B3096B" w:rsidRDefault="007968CC" w:rsidP="005D6851">
      <w:pPr>
        <w:autoSpaceDE w:val="0"/>
        <w:autoSpaceDN w:val="0"/>
        <w:adjustRightInd w:val="0"/>
        <w:spacing w:after="0" w:line="276" w:lineRule="auto"/>
        <w:jc w:val="both"/>
        <w:rPr>
          <w:rFonts w:ascii="Arial" w:eastAsia="Times New Roman" w:hAnsi="Arial" w:cs="Arial"/>
          <w:lang w:eastAsia="en-GB"/>
        </w:rPr>
      </w:pPr>
    </w:p>
    <w:p w14:paraId="0AF0036F" w14:textId="485CF759" w:rsidR="007968CC" w:rsidRPr="00B3096B" w:rsidRDefault="007968CC" w:rsidP="005D6851">
      <w:pPr>
        <w:pStyle w:val="ListParagraph"/>
        <w:numPr>
          <w:ilvl w:val="0"/>
          <w:numId w:val="5"/>
        </w:numPr>
        <w:autoSpaceDE w:val="0"/>
        <w:autoSpaceDN w:val="0"/>
        <w:adjustRightInd w:val="0"/>
        <w:spacing w:after="0" w:line="276" w:lineRule="auto"/>
        <w:ind w:left="360"/>
        <w:jc w:val="both"/>
        <w:rPr>
          <w:rFonts w:ascii="Arial" w:eastAsia="Times New Roman" w:hAnsi="Arial" w:cs="Arial"/>
          <w:lang w:eastAsia="en-GB"/>
        </w:rPr>
      </w:pPr>
      <w:r w:rsidRPr="00B3096B">
        <w:rPr>
          <w:rFonts w:ascii="Arial" w:eastAsia="Times New Roman" w:hAnsi="Arial" w:cs="Arial"/>
          <w:lang w:eastAsia="en-GB"/>
        </w:rPr>
        <w:t xml:space="preserve">Demonstrate that they can be complete before or legally committed by the </w:t>
      </w:r>
      <w:r w:rsidR="009827EB" w:rsidRPr="00B3096B">
        <w:rPr>
          <w:rFonts w:ascii="Arial" w:eastAsia="Times New Roman" w:hAnsi="Arial" w:cs="Arial"/>
          <w:lang w:eastAsia="en-GB"/>
        </w:rPr>
        <w:t>31</w:t>
      </w:r>
      <w:r w:rsidR="009827EB" w:rsidRPr="00B3096B">
        <w:rPr>
          <w:rFonts w:ascii="Arial" w:eastAsia="Times New Roman" w:hAnsi="Arial" w:cs="Arial"/>
          <w:vertAlign w:val="superscript"/>
          <w:lang w:eastAsia="en-GB"/>
        </w:rPr>
        <w:t>st</w:t>
      </w:r>
      <w:r w:rsidR="009827EB" w:rsidRPr="00B3096B">
        <w:rPr>
          <w:rFonts w:ascii="Arial" w:eastAsia="Times New Roman" w:hAnsi="Arial" w:cs="Arial"/>
          <w:lang w:eastAsia="en-GB"/>
        </w:rPr>
        <w:t xml:space="preserve"> </w:t>
      </w:r>
      <w:r w:rsidRPr="00B3096B">
        <w:rPr>
          <w:rFonts w:ascii="Arial" w:eastAsia="Times New Roman" w:hAnsi="Arial" w:cs="Arial"/>
          <w:lang w:eastAsia="en-GB"/>
        </w:rPr>
        <w:t>March 20</w:t>
      </w:r>
      <w:r w:rsidR="00F13098" w:rsidRPr="00B3096B">
        <w:rPr>
          <w:rFonts w:ascii="Arial" w:eastAsia="Times New Roman" w:hAnsi="Arial" w:cs="Arial"/>
          <w:lang w:eastAsia="en-GB"/>
        </w:rPr>
        <w:t>23</w:t>
      </w:r>
      <w:r w:rsidRPr="00B3096B">
        <w:rPr>
          <w:rFonts w:ascii="Arial" w:eastAsia="Times New Roman" w:hAnsi="Arial" w:cs="Arial"/>
          <w:lang w:eastAsia="en-GB"/>
        </w:rPr>
        <w:t xml:space="preserve">. </w:t>
      </w:r>
    </w:p>
    <w:p w14:paraId="34C06456" w14:textId="77777777" w:rsidR="007968CC" w:rsidRPr="00B3096B" w:rsidRDefault="007968CC" w:rsidP="005D6851">
      <w:pPr>
        <w:spacing w:after="0" w:line="276" w:lineRule="auto"/>
        <w:jc w:val="both"/>
        <w:rPr>
          <w:rFonts w:ascii="Arial" w:eastAsia="Times New Roman" w:hAnsi="Arial" w:cs="Arial"/>
          <w:lang w:eastAsia="en-GB"/>
        </w:rPr>
      </w:pPr>
    </w:p>
    <w:p w14:paraId="53D5F4C2" w14:textId="55F46AD1" w:rsidR="007968CC" w:rsidRPr="00B3096B" w:rsidRDefault="007968CC" w:rsidP="005D6851">
      <w:pPr>
        <w:pStyle w:val="ListParagraph"/>
        <w:numPr>
          <w:ilvl w:val="0"/>
          <w:numId w:val="5"/>
        </w:numPr>
        <w:autoSpaceDE w:val="0"/>
        <w:autoSpaceDN w:val="0"/>
        <w:adjustRightInd w:val="0"/>
        <w:spacing w:after="0" w:line="276" w:lineRule="auto"/>
        <w:ind w:left="360"/>
        <w:jc w:val="both"/>
        <w:rPr>
          <w:rFonts w:ascii="Arial" w:eastAsia="Times New Roman" w:hAnsi="Arial" w:cs="Arial"/>
          <w:iCs/>
          <w:lang w:eastAsia="en-GB"/>
        </w:rPr>
      </w:pPr>
      <w:r w:rsidRPr="00B3096B">
        <w:rPr>
          <w:rFonts w:ascii="Arial" w:eastAsia="Times New Roman" w:hAnsi="Arial" w:cs="Arial"/>
          <w:iCs/>
          <w:lang w:eastAsia="en-GB"/>
        </w:rPr>
        <w:t>Are based on evidence of community engagement in identifying need and have clear purpose and targeting of activity to meet local needs;</w:t>
      </w:r>
    </w:p>
    <w:p w14:paraId="1CB2C97E" w14:textId="77777777" w:rsidR="00984063" w:rsidRPr="00B3096B" w:rsidRDefault="00984063" w:rsidP="005D6851">
      <w:pPr>
        <w:autoSpaceDE w:val="0"/>
        <w:autoSpaceDN w:val="0"/>
        <w:adjustRightInd w:val="0"/>
        <w:spacing w:after="0" w:line="276" w:lineRule="auto"/>
        <w:ind w:left="-360"/>
        <w:jc w:val="both"/>
        <w:rPr>
          <w:rFonts w:ascii="Arial" w:eastAsia="Times New Roman" w:hAnsi="Arial" w:cs="Arial"/>
          <w:iCs/>
          <w:lang w:eastAsia="en-GB"/>
        </w:rPr>
      </w:pPr>
    </w:p>
    <w:p w14:paraId="11E89A07" w14:textId="1C468033" w:rsidR="00984063" w:rsidRPr="00B3096B" w:rsidRDefault="00984063" w:rsidP="005D6851">
      <w:pPr>
        <w:pStyle w:val="ListParagraph"/>
        <w:numPr>
          <w:ilvl w:val="0"/>
          <w:numId w:val="5"/>
        </w:numPr>
        <w:autoSpaceDE w:val="0"/>
        <w:autoSpaceDN w:val="0"/>
        <w:adjustRightInd w:val="0"/>
        <w:spacing w:after="0" w:line="276" w:lineRule="auto"/>
        <w:ind w:left="360"/>
        <w:jc w:val="both"/>
        <w:rPr>
          <w:rFonts w:ascii="Arial" w:eastAsia="Times New Roman" w:hAnsi="Arial" w:cs="Arial"/>
          <w:iCs/>
          <w:lang w:eastAsia="en-GB"/>
        </w:rPr>
      </w:pPr>
      <w:r w:rsidRPr="00B3096B">
        <w:rPr>
          <w:rFonts w:ascii="Arial" w:eastAsia="Times New Roman" w:hAnsi="Arial" w:cs="Arial"/>
          <w:iCs/>
          <w:lang w:eastAsia="en-GB"/>
        </w:rPr>
        <w:t>Demonstrate partnership working and engagement in design and delivery;</w:t>
      </w:r>
    </w:p>
    <w:p w14:paraId="521B952F" w14:textId="77777777" w:rsidR="007968CC" w:rsidRPr="00B3096B" w:rsidRDefault="007968CC" w:rsidP="005D6851">
      <w:pPr>
        <w:autoSpaceDE w:val="0"/>
        <w:autoSpaceDN w:val="0"/>
        <w:adjustRightInd w:val="0"/>
        <w:spacing w:after="0" w:line="276" w:lineRule="auto"/>
        <w:jc w:val="both"/>
        <w:rPr>
          <w:rFonts w:ascii="Arial" w:eastAsia="Times New Roman" w:hAnsi="Arial" w:cs="Arial"/>
          <w:iCs/>
          <w:lang w:eastAsia="en-GB"/>
        </w:rPr>
      </w:pPr>
    </w:p>
    <w:p w14:paraId="07371CB2" w14:textId="77777777" w:rsidR="007968CC" w:rsidRPr="00B3096B" w:rsidRDefault="007968CC" w:rsidP="005D6851">
      <w:pPr>
        <w:pStyle w:val="ListParagraph"/>
        <w:numPr>
          <w:ilvl w:val="0"/>
          <w:numId w:val="5"/>
        </w:numPr>
        <w:autoSpaceDE w:val="0"/>
        <w:autoSpaceDN w:val="0"/>
        <w:adjustRightInd w:val="0"/>
        <w:spacing w:after="0" w:line="276" w:lineRule="auto"/>
        <w:ind w:left="360"/>
        <w:jc w:val="both"/>
        <w:rPr>
          <w:rFonts w:ascii="Arial" w:eastAsia="Times New Roman" w:hAnsi="Arial" w:cs="Arial"/>
          <w:iCs/>
          <w:lang w:eastAsia="en-GB"/>
        </w:rPr>
      </w:pPr>
      <w:r w:rsidRPr="00B3096B">
        <w:rPr>
          <w:rFonts w:ascii="Arial" w:eastAsia="Times New Roman" w:hAnsi="Arial" w:cs="Arial"/>
          <w:iCs/>
          <w:lang w:eastAsia="en-GB"/>
        </w:rPr>
        <w:t>Evidence the impact expected – numbers of beneficiaries, evidence of progression, training or employment outcomes;</w:t>
      </w:r>
    </w:p>
    <w:p w14:paraId="68548C5D" w14:textId="77777777" w:rsidR="007968CC" w:rsidRPr="00B3096B" w:rsidRDefault="007968CC" w:rsidP="005D6851">
      <w:pPr>
        <w:autoSpaceDE w:val="0"/>
        <w:autoSpaceDN w:val="0"/>
        <w:adjustRightInd w:val="0"/>
        <w:spacing w:after="0" w:line="276" w:lineRule="auto"/>
        <w:jc w:val="both"/>
        <w:rPr>
          <w:rFonts w:ascii="Arial" w:eastAsia="Times New Roman" w:hAnsi="Arial" w:cs="Arial"/>
          <w:iCs/>
          <w:lang w:eastAsia="en-GB"/>
        </w:rPr>
      </w:pPr>
    </w:p>
    <w:p w14:paraId="0E99B25E" w14:textId="1C72E7EC" w:rsidR="007968CC" w:rsidRPr="00B3096B" w:rsidRDefault="007968CC" w:rsidP="005D6851">
      <w:pPr>
        <w:pStyle w:val="ListParagraph"/>
        <w:numPr>
          <w:ilvl w:val="0"/>
          <w:numId w:val="5"/>
        </w:numPr>
        <w:autoSpaceDE w:val="0"/>
        <w:autoSpaceDN w:val="0"/>
        <w:adjustRightInd w:val="0"/>
        <w:spacing w:after="0" w:line="276" w:lineRule="auto"/>
        <w:ind w:left="360"/>
        <w:jc w:val="both"/>
        <w:rPr>
          <w:rFonts w:ascii="Arial" w:eastAsia="Times New Roman" w:hAnsi="Arial" w:cs="Arial"/>
          <w:iCs/>
          <w:lang w:eastAsia="en-GB"/>
        </w:rPr>
      </w:pPr>
      <w:r w:rsidRPr="00B3096B">
        <w:rPr>
          <w:rFonts w:ascii="Arial" w:eastAsia="Times New Roman" w:hAnsi="Arial" w:cs="Arial"/>
          <w:iCs/>
          <w:lang w:eastAsia="en-GB"/>
        </w:rPr>
        <w:t xml:space="preserve">Evidence the impact on </w:t>
      </w:r>
      <w:r w:rsidR="000B5195" w:rsidRPr="00B3096B">
        <w:rPr>
          <w:rFonts w:ascii="Arial" w:eastAsia="Times New Roman" w:hAnsi="Arial" w:cs="Arial"/>
          <w:iCs/>
          <w:lang w:eastAsia="en-GB"/>
        </w:rPr>
        <w:t xml:space="preserve">priority client groups and </w:t>
      </w:r>
      <w:r w:rsidRPr="00B3096B">
        <w:rPr>
          <w:rFonts w:ascii="Arial" w:eastAsia="Times New Roman" w:hAnsi="Arial" w:cs="Arial"/>
          <w:iCs/>
          <w:lang w:eastAsia="en-GB"/>
        </w:rPr>
        <w:t>disadvantaged communities – e.g. make use of community assets, provides additional or improved facilities, amenity or service delivery;</w:t>
      </w:r>
    </w:p>
    <w:p w14:paraId="395C66D0" w14:textId="77777777" w:rsidR="007968CC" w:rsidRPr="00B3096B" w:rsidRDefault="007968CC" w:rsidP="005D6851">
      <w:pPr>
        <w:autoSpaceDE w:val="0"/>
        <w:autoSpaceDN w:val="0"/>
        <w:adjustRightInd w:val="0"/>
        <w:spacing w:after="0" w:line="276" w:lineRule="auto"/>
        <w:jc w:val="both"/>
        <w:rPr>
          <w:rFonts w:ascii="Arial" w:eastAsia="Times New Roman" w:hAnsi="Arial" w:cs="Arial"/>
          <w:iCs/>
          <w:lang w:eastAsia="en-GB"/>
        </w:rPr>
      </w:pPr>
    </w:p>
    <w:p w14:paraId="28E108EA" w14:textId="77777777" w:rsidR="007968CC" w:rsidRPr="00B3096B" w:rsidRDefault="007968CC" w:rsidP="005D6851">
      <w:pPr>
        <w:pStyle w:val="ListParagraph"/>
        <w:numPr>
          <w:ilvl w:val="0"/>
          <w:numId w:val="5"/>
        </w:numPr>
        <w:autoSpaceDE w:val="0"/>
        <w:autoSpaceDN w:val="0"/>
        <w:adjustRightInd w:val="0"/>
        <w:spacing w:after="0" w:line="276" w:lineRule="auto"/>
        <w:ind w:left="360"/>
        <w:jc w:val="both"/>
        <w:rPr>
          <w:rFonts w:ascii="Arial" w:eastAsia="Times New Roman" w:hAnsi="Arial" w:cs="Arial"/>
          <w:iCs/>
          <w:lang w:eastAsia="en-GB"/>
        </w:rPr>
      </w:pPr>
      <w:r w:rsidRPr="00B3096B">
        <w:rPr>
          <w:rFonts w:ascii="Arial" w:eastAsia="Times New Roman" w:hAnsi="Arial" w:cs="Arial"/>
          <w:iCs/>
          <w:lang w:eastAsia="en-GB"/>
        </w:rPr>
        <w:t>Evidence additionality – service provided adds value and does not substitute for, or displace services which otherwise are available;</w:t>
      </w:r>
    </w:p>
    <w:p w14:paraId="5C1FBA32" w14:textId="77777777" w:rsidR="007968CC" w:rsidRPr="00B3096B" w:rsidRDefault="007968CC" w:rsidP="005D6851">
      <w:pPr>
        <w:autoSpaceDE w:val="0"/>
        <w:autoSpaceDN w:val="0"/>
        <w:adjustRightInd w:val="0"/>
        <w:spacing w:after="0" w:line="276" w:lineRule="auto"/>
        <w:jc w:val="both"/>
        <w:rPr>
          <w:rFonts w:ascii="Arial" w:eastAsia="Times New Roman" w:hAnsi="Arial" w:cs="Arial"/>
          <w:iCs/>
          <w:lang w:eastAsia="en-GB"/>
        </w:rPr>
      </w:pPr>
    </w:p>
    <w:p w14:paraId="0367BAC4" w14:textId="3DB58A4E" w:rsidR="0042159B" w:rsidRPr="00B3096B" w:rsidRDefault="00402A19" w:rsidP="005D6851">
      <w:pPr>
        <w:pStyle w:val="ListParagraph"/>
        <w:numPr>
          <w:ilvl w:val="0"/>
          <w:numId w:val="5"/>
        </w:numPr>
        <w:autoSpaceDE w:val="0"/>
        <w:autoSpaceDN w:val="0"/>
        <w:adjustRightInd w:val="0"/>
        <w:spacing w:after="0" w:line="276" w:lineRule="auto"/>
        <w:ind w:left="360"/>
        <w:jc w:val="both"/>
        <w:rPr>
          <w:rFonts w:ascii="Arial" w:eastAsia="Times New Roman" w:hAnsi="Arial" w:cs="Arial"/>
          <w:iCs/>
          <w:lang w:eastAsia="en-GB"/>
        </w:rPr>
      </w:pPr>
      <w:r w:rsidRPr="00B3096B">
        <w:rPr>
          <w:rFonts w:ascii="Arial" w:eastAsia="Times New Roman" w:hAnsi="Arial" w:cs="Arial"/>
          <w:iCs/>
          <w:lang w:eastAsia="en-GB"/>
        </w:rPr>
        <w:lastRenderedPageBreak/>
        <w:t>Evidence the organisation has the capacity to manage and deliver</w:t>
      </w:r>
      <w:r w:rsidR="00176D88" w:rsidRPr="00B3096B">
        <w:rPr>
          <w:rFonts w:ascii="Arial" w:eastAsia="Times New Roman" w:hAnsi="Arial" w:cs="Arial"/>
          <w:iCs/>
          <w:lang w:eastAsia="en-GB"/>
        </w:rPr>
        <w:t>;</w:t>
      </w:r>
    </w:p>
    <w:p w14:paraId="3D749B17" w14:textId="77777777" w:rsidR="0042159B" w:rsidRPr="00B3096B" w:rsidRDefault="0042159B" w:rsidP="005D6851">
      <w:pPr>
        <w:pStyle w:val="ListParagraph"/>
        <w:spacing w:line="276" w:lineRule="auto"/>
        <w:rPr>
          <w:rFonts w:ascii="Arial" w:eastAsia="Times New Roman" w:hAnsi="Arial" w:cs="Arial"/>
          <w:iCs/>
          <w:lang w:eastAsia="en-GB"/>
        </w:rPr>
      </w:pPr>
    </w:p>
    <w:p w14:paraId="79D79B20" w14:textId="57BE61AA" w:rsidR="00402A19" w:rsidRPr="00B3096B" w:rsidRDefault="0042159B" w:rsidP="005D6851">
      <w:pPr>
        <w:pStyle w:val="ListParagraph"/>
        <w:numPr>
          <w:ilvl w:val="0"/>
          <w:numId w:val="5"/>
        </w:numPr>
        <w:autoSpaceDE w:val="0"/>
        <w:autoSpaceDN w:val="0"/>
        <w:adjustRightInd w:val="0"/>
        <w:spacing w:after="0" w:line="276" w:lineRule="auto"/>
        <w:ind w:left="360"/>
        <w:jc w:val="both"/>
        <w:rPr>
          <w:rFonts w:ascii="Arial" w:eastAsia="Times New Roman" w:hAnsi="Arial" w:cs="Arial"/>
          <w:iCs/>
          <w:lang w:eastAsia="en-GB"/>
        </w:rPr>
      </w:pPr>
      <w:r w:rsidRPr="00B3096B">
        <w:rPr>
          <w:rFonts w:ascii="Arial" w:eastAsia="Times New Roman" w:hAnsi="Arial" w:cs="Arial"/>
          <w:lang w:eastAsia="en-GB"/>
        </w:rPr>
        <w:t xml:space="preserve">Capacity to </w:t>
      </w:r>
      <w:r w:rsidR="00BD7C36" w:rsidRPr="00B3096B">
        <w:rPr>
          <w:rFonts w:ascii="Arial" w:eastAsia="Times New Roman" w:hAnsi="Arial" w:cs="Arial"/>
          <w:lang w:eastAsia="en-GB"/>
        </w:rPr>
        <w:t>undertake e</w:t>
      </w:r>
      <w:r w:rsidRPr="00B3096B">
        <w:rPr>
          <w:rFonts w:ascii="Arial" w:eastAsia="Times New Roman" w:hAnsi="Arial" w:cs="Arial"/>
          <w:lang w:eastAsia="en-GB"/>
        </w:rPr>
        <w:t xml:space="preserve">nd of project reporting, including </w:t>
      </w:r>
      <w:r w:rsidR="00BD7C36" w:rsidRPr="00B3096B">
        <w:rPr>
          <w:rFonts w:ascii="Arial" w:eastAsia="Times New Roman" w:hAnsi="Arial" w:cs="Arial"/>
          <w:lang w:eastAsia="en-GB"/>
        </w:rPr>
        <w:t xml:space="preserve">relevant </w:t>
      </w:r>
      <w:r w:rsidRPr="00B3096B">
        <w:rPr>
          <w:rFonts w:ascii="Arial" w:eastAsia="Times New Roman" w:hAnsi="Arial" w:cs="Arial"/>
          <w:lang w:eastAsia="en-GB"/>
        </w:rPr>
        <w:t>financial reports</w:t>
      </w:r>
      <w:r w:rsidR="00176D88" w:rsidRPr="00B3096B">
        <w:rPr>
          <w:rFonts w:ascii="Arial" w:eastAsia="Times New Roman" w:hAnsi="Arial" w:cs="Arial"/>
          <w:lang w:eastAsia="en-GB"/>
        </w:rPr>
        <w:t>;</w:t>
      </w:r>
    </w:p>
    <w:p w14:paraId="7DE43839" w14:textId="77777777" w:rsidR="007968CC" w:rsidRPr="00B3096B" w:rsidRDefault="007968CC" w:rsidP="005D6851">
      <w:pPr>
        <w:autoSpaceDE w:val="0"/>
        <w:autoSpaceDN w:val="0"/>
        <w:adjustRightInd w:val="0"/>
        <w:spacing w:after="0" w:line="276" w:lineRule="auto"/>
        <w:jc w:val="both"/>
        <w:rPr>
          <w:rFonts w:ascii="Arial" w:eastAsia="Times New Roman" w:hAnsi="Arial" w:cs="Arial"/>
          <w:iCs/>
          <w:lang w:eastAsia="en-GB"/>
        </w:rPr>
      </w:pPr>
    </w:p>
    <w:p w14:paraId="374DCF21" w14:textId="77777777" w:rsidR="007968CC" w:rsidRPr="00B3096B" w:rsidRDefault="007968CC" w:rsidP="005D6851">
      <w:pPr>
        <w:pStyle w:val="ListParagraph"/>
        <w:numPr>
          <w:ilvl w:val="0"/>
          <w:numId w:val="5"/>
        </w:numPr>
        <w:autoSpaceDE w:val="0"/>
        <w:autoSpaceDN w:val="0"/>
        <w:adjustRightInd w:val="0"/>
        <w:spacing w:after="0" w:line="276" w:lineRule="auto"/>
        <w:ind w:left="360"/>
        <w:jc w:val="both"/>
        <w:rPr>
          <w:rFonts w:ascii="Arial" w:eastAsia="Times New Roman" w:hAnsi="Arial" w:cs="Arial"/>
          <w:iCs/>
          <w:lang w:eastAsia="en-GB"/>
        </w:rPr>
      </w:pPr>
      <w:r w:rsidRPr="00B3096B">
        <w:rPr>
          <w:rFonts w:ascii="Arial" w:eastAsia="Times New Roman" w:hAnsi="Arial" w:cs="Arial"/>
          <w:iCs/>
          <w:lang w:eastAsia="en-GB"/>
        </w:rPr>
        <w:t>Demonstrates value for money – includes commitments to ensuring efficiency, effectiveness and economy;</w:t>
      </w:r>
    </w:p>
    <w:p w14:paraId="66ED661E" w14:textId="77777777" w:rsidR="00B3096B" w:rsidRDefault="00B3096B" w:rsidP="005D6851">
      <w:pPr>
        <w:spacing w:line="276" w:lineRule="auto"/>
        <w:jc w:val="both"/>
        <w:rPr>
          <w:rFonts w:ascii="Arial" w:hAnsi="Arial" w:cs="Arial"/>
        </w:rPr>
      </w:pPr>
    </w:p>
    <w:p w14:paraId="377F7721" w14:textId="45DA68A5" w:rsidR="000753BB" w:rsidRPr="00350816" w:rsidRDefault="000753BB" w:rsidP="005D6851">
      <w:pPr>
        <w:spacing w:line="276" w:lineRule="auto"/>
        <w:jc w:val="both"/>
        <w:rPr>
          <w:rFonts w:ascii="Arial" w:hAnsi="Arial" w:cs="Arial"/>
        </w:rPr>
      </w:pPr>
      <w:r w:rsidRPr="00350816">
        <w:rPr>
          <w:rFonts w:ascii="Arial" w:hAnsi="Arial" w:cs="Arial"/>
        </w:rPr>
        <w:t xml:space="preserve">Before a formal assessment is undertaken, the following checks will be made.  Applications which do not </w:t>
      </w:r>
      <w:r w:rsidR="00CC1B27" w:rsidRPr="00350816">
        <w:rPr>
          <w:rFonts w:ascii="Arial" w:hAnsi="Arial" w:cs="Arial"/>
        </w:rPr>
        <w:t>fulfil</w:t>
      </w:r>
      <w:r w:rsidRPr="00350816">
        <w:rPr>
          <w:rFonts w:ascii="Arial" w:hAnsi="Arial" w:cs="Arial"/>
        </w:rPr>
        <w:t xml:space="preserve"> these </w:t>
      </w:r>
      <w:r w:rsidR="00CC1B27" w:rsidRPr="00350816">
        <w:rPr>
          <w:rFonts w:ascii="Arial" w:hAnsi="Arial" w:cs="Arial"/>
        </w:rPr>
        <w:t>eligibility</w:t>
      </w:r>
      <w:r w:rsidRPr="00350816">
        <w:rPr>
          <w:rFonts w:ascii="Arial" w:hAnsi="Arial" w:cs="Arial"/>
        </w:rPr>
        <w:t xml:space="preserve"> criteria will not be assessed. </w:t>
      </w:r>
    </w:p>
    <w:p w14:paraId="3009F705" w14:textId="33F228CB" w:rsidR="000753BB" w:rsidRDefault="000753BB" w:rsidP="005D6851">
      <w:pPr>
        <w:pStyle w:val="ListParagraph"/>
        <w:numPr>
          <w:ilvl w:val="0"/>
          <w:numId w:val="6"/>
        </w:numPr>
        <w:spacing w:line="276" w:lineRule="auto"/>
        <w:jc w:val="both"/>
        <w:rPr>
          <w:rFonts w:ascii="Arial" w:hAnsi="Arial" w:cs="Arial"/>
        </w:rPr>
      </w:pPr>
      <w:r w:rsidRPr="00350816">
        <w:rPr>
          <w:rFonts w:ascii="Arial" w:hAnsi="Arial" w:cs="Arial"/>
        </w:rPr>
        <w:t xml:space="preserve">The application was submitted by 5pm on Monday </w:t>
      </w:r>
      <w:r w:rsidR="005B40F3">
        <w:rPr>
          <w:rFonts w:ascii="Arial" w:hAnsi="Arial" w:cs="Arial"/>
        </w:rPr>
        <w:t>24</w:t>
      </w:r>
      <w:r w:rsidR="009A671D" w:rsidRPr="009A671D">
        <w:rPr>
          <w:rFonts w:ascii="Arial" w:hAnsi="Arial" w:cs="Arial"/>
          <w:vertAlign w:val="superscript"/>
        </w:rPr>
        <w:t>th</w:t>
      </w:r>
      <w:r w:rsidR="009A671D">
        <w:rPr>
          <w:rFonts w:ascii="Arial" w:hAnsi="Arial" w:cs="Arial"/>
        </w:rPr>
        <w:t xml:space="preserve"> October</w:t>
      </w:r>
      <w:r w:rsidR="00084D7A" w:rsidRPr="00350816">
        <w:rPr>
          <w:rFonts w:ascii="Arial" w:hAnsi="Arial" w:cs="Arial"/>
        </w:rPr>
        <w:t xml:space="preserve"> </w:t>
      </w:r>
      <w:r w:rsidRPr="00350816">
        <w:rPr>
          <w:rFonts w:ascii="Arial" w:hAnsi="Arial" w:cs="Arial"/>
        </w:rPr>
        <w:t>2022, using the application form.</w:t>
      </w:r>
    </w:p>
    <w:p w14:paraId="77017715" w14:textId="5C6F1E78" w:rsidR="00C767BB" w:rsidRPr="00C767BB" w:rsidRDefault="00C767BB" w:rsidP="00C767BB">
      <w:pPr>
        <w:pStyle w:val="ListParagraph"/>
        <w:numPr>
          <w:ilvl w:val="0"/>
          <w:numId w:val="6"/>
        </w:numPr>
        <w:spacing w:line="276" w:lineRule="auto"/>
        <w:jc w:val="both"/>
        <w:rPr>
          <w:rFonts w:ascii="Arial" w:hAnsi="Arial" w:cs="Arial"/>
        </w:rPr>
      </w:pPr>
      <w:r>
        <w:rPr>
          <w:rFonts w:ascii="Arial" w:hAnsi="Arial" w:cs="Arial"/>
          <w:color w:val="242424"/>
          <w:shd w:val="clear" w:color="auto" w:fill="FFFFFF"/>
        </w:rPr>
        <w:t>The</w:t>
      </w:r>
      <w:r w:rsidRPr="00C767BB">
        <w:rPr>
          <w:rFonts w:ascii="Arial" w:hAnsi="Arial" w:cs="Arial"/>
          <w:color w:val="242424"/>
          <w:shd w:val="clear" w:color="auto" w:fill="FFFFFF"/>
        </w:rPr>
        <w:t xml:space="preserve"> organisation ha</w:t>
      </w:r>
      <w:r>
        <w:rPr>
          <w:rFonts w:ascii="Arial" w:hAnsi="Arial" w:cs="Arial"/>
          <w:color w:val="242424"/>
          <w:shd w:val="clear" w:color="auto" w:fill="FFFFFF"/>
        </w:rPr>
        <w:t xml:space="preserve">s </w:t>
      </w:r>
      <w:r w:rsidRPr="00C767BB">
        <w:rPr>
          <w:rFonts w:ascii="Arial" w:hAnsi="Arial" w:cs="Arial"/>
          <w:color w:val="242424"/>
          <w:shd w:val="clear" w:color="auto" w:fill="FFFFFF"/>
        </w:rPr>
        <w:t>an operational base within Highland</w:t>
      </w:r>
      <w:r w:rsidR="0007173A">
        <w:rPr>
          <w:rFonts w:ascii="Arial" w:hAnsi="Arial" w:cs="Arial"/>
          <w:color w:val="242424"/>
          <w:shd w:val="clear" w:color="auto" w:fill="FFFFFF"/>
        </w:rPr>
        <w:t xml:space="preserve"> and the project that will benefit people living in the area.</w:t>
      </w:r>
    </w:p>
    <w:p w14:paraId="4CE12666" w14:textId="19991F7C" w:rsidR="000753BB" w:rsidRPr="00B3096B" w:rsidRDefault="000753BB" w:rsidP="005D6851">
      <w:pPr>
        <w:pStyle w:val="ListParagraph"/>
        <w:numPr>
          <w:ilvl w:val="0"/>
          <w:numId w:val="6"/>
        </w:numPr>
        <w:spacing w:line="276" w:lineRule="auto"/>
        <w:jc w:val="both"/>
        <w:rPr>
          <w:rFonts w:ascii="Arial" w:hAnsi="Arial" w:cs="Arial"/>
        </w:rPr>
      </w:pPr>
      <w:r w:rsidRPr="00B3096B">
        <w:rPr>
          <w:rFonts w:ascii="Arial" w:hAnsi="Arial" w:cs="Arial"/>
        </w:rPr>
        <w:t xml:space="preserve">The project will commence between 1st November 2022 and </w:t>
      </w:r>
      <w:r w:rsidR="00084D7A" w:rsidRPr="00B3096B">
        <w:rPr>
          <w:rFonts w:ascii="Arial" w:hAnsi="Arial" w:cs="Arial"/>
        </w:rPr>
        <w:t>31</w:t>
      </w:r>
      <w:r w:rsidR="00084D7A" w:rsidRPr="00B3096B">
        <w:rPr>
          <w:rFonts w:ascii="Arial" w:hAnsi="Arial" w:cs="Arial"/>
          <w:vertAlign w:val="superscript"/>
        </w:rPr>
        <w:t>st</w:t>
      </w:r>
      <w:r w:rsidR="00084D7A" w:rsidRPr="00B3096B">
        <w:rPr>
          <w:rFonts w:ascii="Arial" w:hAnsi="Arial" w:cs="Arial"/>
        </w:rPr>
        <w:t xml:space="preserve"> January</w:t>
      </w:r>
      <w:r w:rsidRPr="00B3096B">
        <w:rPr>
          <w:rFonts w:ascii="Arial" w:hAnsi="Arial" w:cs="Arial"/>
        </w:rPr>
        <w:t xml:space="preserve"> 2023</w:t>
      </w:r>
      <w:r w:rsidR="001D05EE" w:rsidRPr="00B3096B">
        <w:rPr>
          <w:rFonts w:ascii="Arial" w:hAnsi="Arial" w:cs="Arial"/>
        </w:rPr>
        <w:t xml:space="preserve"> with expectation of substantially completi</w:t>
      </w:r>
      <w:r w:rsidR="00176D88" w:rsidRPr="00B3096B">
        <w:rPr>
          <w:rFonts w:ascii="Arial" w:hAnsi="Arial" w:cs="Arial"/>
        </w:rPr>
        <w:t>ng</w:t>
      </w:r>
      <w:r w:rsidR="001D05EE" w:rsidRPr="00B3096B">
        <w:rPr>
          <w:rFonts w:ascii="Arial" w:hAnsi="Arial" w:cs="Arial"/>
        </w:rPr>
        <w:t xml:space="preserve"> by </w:t>
      </w:r>
      <w:r w:rsidR="00EA017F" w:rsidRPr="00B3096B">
        <w:rPr>
          <w:rFonts w:ascii="Arial" w:hAnsi="Arial" w:cs="Arial"/>
        </w:rPr>
        <w:t>31</w:t>
      </w:r>
      <w:r w:rsidR="00EA017F" w:rsidRPr="00B3096B">
        <w:rPr>
          <w:rFonts w:ascii="Arial" w:hAnsi="Arial" w:cs="Arial"/>
          <w:vertAlign w:val="superscript"/>
        </w:rPr>
        <w:t>st</w:t>
      </w:r>
      <w:r w:rsidR="00EA017F" w:rsidRPr="00B3096B">
        <w:rPr>
          <w:rFonts w:ascii="Arial" w:hAnsi="Arial" w:cs="Arial"/>
        </w:rPr>
        <w:t xml:space="preserve"> </w:t>
      </w:r>
      <w:r w:rsidR="001D05EE" w:rsidRPr="00B3096B">
        <w:rPr>
          <w:rFonts w:ascii="Arial" w:hAnsi="Arial" w:cs="Arial"/>
        </w:rPr>
        <w:t>March</w:t>
      </w:r>
      <w:r w:rsidR="00EA017F" w:rsidRPr="00B3096B">
        <w:rPr>
          <w:rFonts w:ascii="Arial" w:hAnsi="Arial" w:cs="Arial"/>
        </w:rPr>
        <w:t xml:space="preserve"> 2023</w:t>
      </w:r>
      <w:r w:rsidR="001D05EE" w:rsidRPr="00B3096B">
        <w:rPr>
          <w:rFonts w:ascii="Arial" w:hAnsi="Arial" w:cs="Arial"/>
        </w:rPr>
        <w:t xml:space="preserve"> but recognise project may roll over into 2023/24</w:t>
      </w:r>
      <w:r w:rsidR="00857D67" w:rsidRPr="00B3096B">
        <w:rPr>
          <w:rFonts w:ascii="Arial" w:hAnsi="Arial" w:cs="Arial"/>
        </w:rPr>
        <w:t xml:space="preserve"> for full completion</w:t>
      </w:r>
      <w:r w:rsidR="001D05EE" w:rsidRPr="00B3096B">
        <w:rPr>
          <w:rFonts w:ascii="Arial" w:hAnsi="Arial" w:cs="Arial"/>
        </w:rPr>
        <w:t>.</w:t>
      </w:r>
    </w:p>
    <w:p w14:paraId="748AE2F4" w14:textId="193A16A0" w:rsidR="000753BB" w:rsidRPr="00B3096B" w:rsidRDefault="000753BB" w:rsidP="005D6851">
      <w:pPr>
        <w:pStyle w:val="ListParagraph"/>
        <w:numPr>
          <w:ilvl w:val="0"/>
          <w:numId w:val="6"/>
        </w:numPr>
        <w:spacing w:line="276" w:lineRule="auto"/>
        <w:jc w:val="both"/>
        <w:rPr>
          <w:rFonts w:ascii="Arial" w:hAnsi="Arial" w:cs="Arial"/>
        </w:rPr>
      </w:pPr>
      <w:r w:rsidRPr="00B3096B">
        <w:rPr>
          <w:rFonts w:ascii="Arial" w:hAnsi="Arial" w:cs="Arial"/>
        </w:rPr>
        <w:t xml:space="preserve">The project will be </w:t>
      </w:r>
      <w:r w:rsidR="00857D67" w:rsidRPr="00B3096B">
        <w:rPr>
          <w:rFonts w:ascii="Arial" w:hAnsi="Arial" w:cs="Arial"/>
        </w:rPr>
        <w:t xml:space="preserve">fully </w:t>
      </w:r>
      <w:r w:rsidRPr="00B3096B">
        <w:rPr>
          <w:rFonts w:ascii="Arial" w:hAnsi="Arial" w:cs="Arial"/>
        </w:rPr>
        <w:t xml:space="preserve">completed </w:t>
      </w:r>
      <w:r w:rsidR="00857D67" w:rsidRPr="00B3096B">
        <w:rPr>
          <w:rFonts w:ascii="Arial" w:hAnsi="Arial" w:cs="Arial"/>
        </w:rPr>
        <w:t xml:space="preserve">by </w:t>
      </w:r>
      <w:r w:rsidRPr="00B3096B">
        <w:rPr>
          <w:rFonts w:ascii="Arial" w:hAnsi="Arial" w:cs="Arial"/>
        </w:rPr>
        <w:t xml:space="preserve">no later than </w:t>
      </w:r>
      <w:r w:rsidR="004E6272" w:rsidRPr="00B3096B">
        <w:rPr>
          <w:rFonts w:ascii="Arial" w:hAnsi="Arial" w:cs="Arial"/>
        </w:rPr>
        <w:t>30</w:t>
      </w:r>
      <w:r w:rsidR="004E6272" w:rsidRPr="00B3096B">
        <w:rPr>
          <w:rFonts w:ascii="Arial" w:hAnsi="Arial" w:cs="Arial"/>
          <w:vertAlign w:val="superscript"/>
        </w:rPr>
        <w:t>th</w:t>
      </w:r>
      <w:r w:rsidR="004E6272" w:rsidRPr="00B3096B">
        <w:rPr>
          <w:rFonts w:ascii="Arial" w:hAnsi="Arial" w:cs="Arial"/>
        </w:rPr>
        <w:t xml:space="preserve"> </w:t>
      </w:r>
      <w:r w:rsidR="00857D67" w:rsidRPr="00B3096B">
        <w:rPr>
          <w:rFonts w:ascii="Arial" w:hAnsi="Arial" w:cs="Arial"/>
        </w:rPr>
        <w:t>June</w:t>
      </w:r>
      <w:r w:rsidR="001D05EE" w:rsidRPr="00B3096B">
        <w:rPr>
          <w:rFonts w:ascii="Arial" w:hAnsi="Arial" w:cs="Arial"/>
        </w:rPr>
        <w:t xml:space="preserve"> 23</w:t>
      </w:r>
      <w:r w:rsidRPr="00B3096B">
        <w:rPr>
          <w:rFonts w:ascii="Arial" w:hAnsi="Arial" w:cs="Arial"/>
        </w:rPr>
        <w:t>.</w:t>
      </w:r>
    </w:p>
    <w:p w14:paraId="0F31AAEC" w14:textId="66A0E1E3" w:rsidR="000753BB" w:rsidRPr="00350816" w:rsidRDefault="000753BB" w:rsidP="005D6851">
      <w:pPr>
        <w:pStyle w:val="ListParagraph"/>
        <w:numPr>
          <w:ilvl w:val="0"/>
          <w:numId w:val="6"/>
        </w:numPr>
        <w:spacing w:line="276" w:lineRule="auto"/>
        <w:jc w:val="both"/>
        <w:rPr>
          <w:rFonts w:ascii="Arial" w:hAnsi="Arial" w:cs="Arial"/>
        </w:rPr>
      </w:pPr>
      <w:r w:rsidRPr="00350816">
        <w:rPr>
          <w:rFonts w:ascii="Arial" w:hAnsi="Arial" w:cs="Arial"/>
        </w:rPr>
        <w:t>The total sum of money applied for is between £</w:t>
      </w:r>
      <w:r w:rsidR="007C7FC5" w:rsidRPr="00350816">
        <w:rPr>
          <w:rFonts w:ascii="Arial" w:hAnsi="Arial" w:cs="Arial"/>
        </w:rPr>
        <w:t>10,000</w:t>
      </w:r>
      <w:r w:rsidRPr="00350816">
        <w:rPr>
          <w:rFonts w:ascii="Arial" w:hAnsi="Arial" w:cs="Arial"/>
        </w:rPr>
        <w:t xml:space="preserve"> and £</w:t>
      </w:r>
      <w:r w:rsidR="007C7FC5" w:rsidRPr="00350816">
        <w:rPr>
          <w:rFonts w:ascii="Arial" w:hAnsi="Arial" w:cs="Arial"/>
        </w:rPr>
        <w:t>50,000</w:t>
      </w:r>
    </w:p>
    <w:p w14:paraId="7F76D202" w14:textId="77777777" w:rsidR="000753BB" w:rsidRPr="00350816" w:rsidRDefault="000753BB" w:rsidP="005D6851">
      <w:pPr>
        <w:pStyle w:val="ListParagraph"/>
        <w:numPr>
          <w:ilvl w:val="0"/>
          <w:numId w:val="6"/>
        </w:numPr>
        <w:spacing w:line="276" w:lineRule="auto"/>
        <w:jc w:val="both"/>
        <w:rPr>
          <w:rFonts w:ascii="Arial" w:hAnsi="Arial" w:cs="Arial"/>
        </w:rPr>
      </w:pPr>
      <w:r w:rsidRPr="00350816">
        <w:rPr>
          <w:rFonts w:ascii="Arial" w:hAnsi="Arial" w:cs="Arial"/>
        </w:rPr>
        <w:t>The application is for no more than 80% of the total costs.</w:t>
      </w:r>
    </w:p>
    <w:p w14:paraId="0C63925D" w14:textId="05871999" w:rsidR="000753BB" w:rsidRPr="00350816" w:rsidRDefault="000753BB" w:rsidP="005D6851">
      <w:pPr>
        <w:pStyle w:val="ListParagraph"/>
        <w:numPr>
          <w:ilvl w:val="0"/>
          <w:numId w:val="6"/>
        </w:numPr>
        <w:spacing w:line="276" w:lineRule="auto"/>
        <w:jc w:val="both"/>
        <w:rPr>
          <w:rFonts w:ascii="Arial" w:hAnsi="Arial" w:cs="Arial"/>
        </w:rPr>
      </w:pPr>
      <w:r w:rsidRPr="00350816">
        <w:rPr>
          <w:rFonts w:ascii="Arial" w:hAnsi="Arial" w:cs="Arial"/>
        </w:rPr>
        <w:t>The source of the remaining 20% is clearly outlined as in-kind and / or cash.</w:t>
      </w:r>
    </w:p>
    <w:p w14:paraId="4FA5421C" w14:textId="77777777" w:rsidR="000B2EA1" w:rsidRPr="00350816" w:rsidRDefault="000B2EA1" w:rsidP="005D6851">
      <w:pPr>
        <w:pStyle w:val="ListParagraph"/>
        <w:numPr>
          <w:ilvl w:val="0"/>
          <w:numId w:val="6"/>
        </w:numPr>
        <w:spacing w:line="276" w:lineRule="auto"/>
        <w:jc w:val="both"/>
        <w:rPr>
          <w:rFonts w:ascii="Arial" w:hAnsi="Arial" w:cs="Arial"/>
        </w:rPr>
      </w:pPr>
      <w:r w:rsidRPr="00350816">
        <w:rPr>
          <w:rFonts w:ascii="Arial" w:hAnsi="Arial" w:cs="Arial"/>
        </w:rPr>
        <w:t>The project isn’t already in receipt of cash from Highland Council, the Scottish Government or the European Social Fund.</w:t>
      </w:r>
    </w:p>
    <w:p w14:paraId="62F2A22B" w14:textId="15A699D1" w:rsidR="000753BB" w:rsidRPr="00350816" w:rsidRDefault="000753BB" w:rsidP="005D6851">
      <w:pPr>
        <w:pStyle w:val="ListParagraph"/>
        <w:numPr>
          <w:ilvl w:val="0"/>
          <w:numId w:val="6"/>
        </w:numPr>
        <w:spacing w:line="276" w:lineRule="auto"/>
        <w:jc w:val="both"/>
        <w:rPr>
          <w:rFonts w:ascii="Arial" w:hAnsi="Arial" w:cs="Arial"/>
        </w:rPr>
      </w:pPr>
      <w:r w:rsidRPr="00350816">
        <w:rPr>
          <w:rFonts w:ascii="Arial" w:hAnsi="Arial" w:cs="Arial"/>
        </w:rPr>
        <w:t>Full projected income and expenditure outlined in the application.</w:t>
      </w:r>
    </w:p>
    <w:p w14:paraId="44FC48C0" w14:textId="6051CD45" w:rsidR="009E6460" w:rsidRPr="00350816" w:rsidRDefault="009E6460" w:rsidP="005D6851">
      <w:pPr>
        <w:pStyle w:val="ListParagraph"/>
        <w:numPr>
          <w:ilvl w:val="0"/>
          <w:numId w:val="6"/>
        </w:numPr>
        <w:spacing w:line="276" w:lineRule="auto"/>
        <w:jc w:val="both"/>
        <w:rPr>
          <w:rFonts w:ascii="Arial" w:hAnsi="Arial" w:cs="Arial"/>
        </w:rPr>
      </w:pPr>
      <w:r w:rsidRPr="00350816">
        <w:rPr>
          <w:rFonts w:ascii="Arial" w:hAnsi="Arial" w:cs="Arial"/>
        </w:rPr>
        <w:t>Projects which contribute to wages or fees during the delivery period of the project, must pay at least the Scottish Living Wage (currently £9.90 per hour)</w:t>
      </w:r>
    </w:p>
    <w:p w14:paraId="2E70697C" w14:textId="77777777" w:rsidR="000753BB" w:rsidRPr="00350816" w:rsidRDefault="000753BB" w:rsidP="005D6851">
      <w:pPr>
        <w:pStyle w:val="ListParagraph"/>
        <w:numPr>
          <w:ilvl w:val="0"/>
          <w:numId w:val="6"/>
        </w:numPr>
        <w:spacing w:line="276" w:lineRule="auto"/>
        <w:jc w:val="both"/>
        <w:rPr>
          <w:rFonts w:ascii="Arial" w:hAnsi="Arial" w:cs="Arial"/>
        </w:rPr>
      </w:pPr>
      <w:r w:rsidRPr="00350816">
        <w:rPr>
          <w:rFonts w:ascii="Arial" w:hAnsi="Arial" w:cs="Arial"/>
        </w:rPr>
        <w:t>All supporting documents or links to them provided with the application.</w:t>
      </w:r>
    </w:p>
    <w:p w14:paraId="52C01848" w14:textId="4B3CF298" w:rsidR="000753BB" w:rsidRPr="00350816" w:rsidRDefault="000753BB" w:rsidP="005D6851">
      <w:pPr>
        <w:pStyle w:val="ListParagraph"/>
        <w:numPr>
          <w:ilvl w:val="0"/>
          <w:numId w:val="6"/>
        </w:numPr>
        <w:spacing w:line="276" w:lineRule="auto"/>
        <w:jc w:val="both"/>
        <w:rPr>
          <w:rFonts w:ascii="Arial" w:hAnsi="Arial" w:cs="Arial"/>
        </w:rPr>
      </w:pPr>
      <w:r w:rsidRPr="00350816">
        <w:rPr>
          <w:rFonts w:ascii="Arial" w:hAnsi="Arial" w:cs="Arial"/>
        </w:rPr>
        <w:t>Application signed by two persons from the organisation</w:t>
      </w:r>
    </w:p>
    <w:p w14:paraId="479620D7" w14:textId="64F3CA26" w:rsidR="000753BB" w:rsidRPr="00350816" w:rsidRDefault="000753BB" w:rsidP="005D6851">
      <w:pPr>
        <w:spacing w:line="276" w:lineRule="auto"/>
        <w:jc w:val="both"/>
        <w:rPr>
          <w:rFonts w:ascii="Arial" w:hAnsi="Arial" w:cs="Arial"/>
          <w:b/>
          <w:bCs/>
        </w:rPr>
      </w:pPr>
      <w:r w:rsidRPr="00350816">
        <w:rPr>
          <w:rFonts w:ascii="Arial" w:hAnsi="Arial" w:cs="Arial"/>
          <w:b/>
          <w:bCs/>
        </w:rPr>
        <w:t>Stage 3 – Assessment</w:t>
      </w:r>
    </w:p>
    <w:p w14:paraId="1439923D" w14:textId="139FD988" w:rsidR="000753BB" w:rsidRPr="00350816" w:rsidRDefault="000753BB" w:rsidP="005D6851">
      <w:pPr>
        <w:spacing w:line="276" w:lineRule="auto"/>
        <w:jc w:val="both"/>
        <w:rPr>
          <w:rFonts w:ascii="Arial" w:hAnsi="Arial" w:cs="Arial"/>
        </w:rPr>
      </w:pPr>
      <w:r w:rsidRPr="00350816">
        <w:rPr>
          <w:rFonts w:ascii="Arial" w:hAnsi="Arial" w:cs="Arial"/>
        </w:rPr>
        <w:t xml:space="preserve">Once it has been established that the application is eligible, formal assessment will begin. </w:t>
      </w:r>
      <w:r w:rsidR="009D3000" w:rsidRPr="00350816">
        <w:rPr>
          <w:rFonts w:ascii="Arial" w:hAnsi="Arial" w:cs="Arial"/>
        </w:rPr>
        <w:t xml:space="preserve">This will be undertaken by </w:t>
      </w:r>
      <w:r w:rsidR="00BC3453" w:rsidRPr="00350816">
        <w:rPr>
          <w:rFonts w:ascii="Arial" w:hAnsi="Arial" w:cs="Arial"/>
        </w:rPr>
        <w:t>representatives from 3 of the Highland Employability Partnership partners.</w:t>
      </w:r>
    </w:p>
    <w:p w14:paraId="4D507E88" w14:textId="454AB7FC" w:rsidR="00747315" w:rsidRPr="00350816" w:rsidRDefault="00F35DB9" w:rsidP="005D6851">
      <w:pPr>
        <w:spacing w:line="276" w:lineRule="auto"/>
        <w:jc w:val="both"/>
        <w:rPr>
          <w:rFonts w:ascii="Arial" w:hAnsi="Arial" w:cs="Arial"/>
        </w:rPr>
      </w:pPr>
      <w:r w:rsidRPr="00350816">
        <w:rPr>
          <w:rFonts w:ascii="Arial" w:hAnsi="Arial" w:cs="Arial"/>
        </w:rPr>
        <w:t>The assessment will be in four sections as shown below, with the detailed questions for each section laid out in the application form.  Each section will be scored 0 to 4 as shown below. For applications to be approved, each section must achieve a score of a least 2 i.e. satisfactory.</w:t>
      </w:r>
    </w:p>
    <w:tbl>
      <w:tblPr>
        <w:tblStyle w:val="TableGrid"/>
        <w:tblW w:w="0" w:type="auto"/>
        <w:tblLook w:val="04A0" w:firstRow="1" w:lastRow="0" w:firstColumn="1" w:lastColumn="0" w:noHBand="0" w:noVBand="1"/>
      </w:tblPr>
      <w:tblGrid>
        <w:gridCol w:w="1803"/>
        <w:gridCol w:w="1803"/>
        <w:gridCol w:w="1803"/>
        <w:gridCol w:w="1803"/>
        <w:gridCol w:w="1804"/>
      </w:tblGrid>
      <w:tr w:rsidR="00350816" w:rsidRPr="00350816" w14:paraId="48EE3622" w14:textId="77777777" w:rsidTr="00CC0869">
        <w:tc>
          <w:tcPr>
            <w:tcW w:w="1803" w:type="dxa"/>
            <w:shd w:val="clear" w:color="auto" w:fill="E7E6E6" w:themeFill="background2"/>
          </w:tcPr>
          <w:p w14:paraId="7084DDAE" w14:textId="36F6311B" w:rsidR="00CC0869" w:rsidRPr="00350816" w:rsidRDefault="00CC0869" w:rsidP="005D6851">
            <w:pPr>
              <w:spacing w:line="276" w:lineRule="auto"/>
              <w:jc w:val="center"/>
              <w:rPr>
                <w:rFonts w:ascii="Arial" w:hAnsi="Arial" w:cs="Arial"/>
              </w:rPr>
            </w:pPr>
            <w:r w:rsidRPr="00350816">
              <w:rPr>
                <w:rFonts w:ascii="Arial" w:hAnsi="Arial" w:cs="Arial"/>
              </w:rPr>
              <w:t>0</w:t>
            </w:r>
          </w:p>
        </w:tc>
        <w:tc>
          <w:tcPr>
            <w:tcW w:w="1803" w:type="dxa"/>
            <w:shd w:val="clear" w:color="auto" w:fill="E7E6E6" w:themeFill="background2"/>
          </w:tcPr>
          <w:p w14:paraId="343955E5" w14:textId="1DC6A038" w:rsidR="00CC0869" w:rsidRPr="00350816" w:rsidRDefault="00CC0869" w:rsidP="005D6851">
            <w:pPr>
              <w:spacing w:line="276" w:lineRule="auto"/>
              <w:jc w:val="center"/>
              <w:rPr>
                <w:rFonts w:ascii="Arial" w:hAnsi="Arial" w:cs="Arial"/>
              </w:rPr>
            </w:pPr>
            <w:r w:rsidRPr="00350816">
              <w:rPr>
                <w:rFonts w:ascii="Arial" w:hAnsi="Arial" w:cs="Arial"/>
              </w:rPr>
              <w:t>1</w:t>
            </w:r>
          </w:p>
        </w:tc>
        <w:tc>
          <w:tcPr>
            <w:tcW w:w="1803" w:type="dxa"/>
            <w:shd w:val="clear" w:color="auto" w:fill="E7E6E6" w:themeFill="background2"/>
          </w:tcPr>
          <w:p w14:paraId="16A10B6F" w14:textId="67FD3BCA" w:rsidR="00CC0869" w:rsidRPr="00350816" w:rsidRDefault="00CC0869" w:rsidP="005D6851">
            <w:pPr>
              <w:spacing w:line="276" w:lineRule="auto"/>
              <w:jc w:val="center"/>
              <w:rPr>
                <w:rFonts w:ascii="Arial" w:hAnsi="Arial" w:cs="Arial"/>
              </w:rPr>
            </w:pPr>
            <w:r w:rsidRPr="00350816">
              <w:rPr>
                <w:rFonts w:ascii="Arial" w:hAnsi="Arial" w:cs="Arial"/>
              </w:rPr>
              <w:t>2</w:t>
            </w:r>
          </w:p>
        </w:tc>
        <w:tc>
          <w:tcPr>
            <w:tcW w:w="1803" w:type="dxa"/>
            <w:shd w:val="clear" w:color="auto" w:fill="E7E6E6" w:themeFill="background2"/>
          </w:tcPr>
          <w:p w14:paraId="3B40619D" w14:textId="78EB9E1A" w:rsidR="00CC0869" w:rsidRPr="00350816" w:rsidRDefault="00CC0869" w:rsidP="005D6851">
            <w:pPr>
              <w:spacing w:line="276" w:lineRule="auto"/>
              <w:jc w:val="center"/>
              <w:rPr>
                <w:rFonts w:ascii="Arial" w:hAnsi="Arial" w:cs="Arial"/>
              </w:rPr>
            </w:pPr>
            <w:r w:rsidRPr="00350816">
              <w:rPr>
                <w:rFonts w:ascii="Arial" w:hAnsi="Arial" w:cs="Arial"/>
              </w:rPr>
              <w:t>3</w:t>
            </w:r>
          </w:p>
        </w:tc>
        <w:tc>
          <w:tcPr>
            <w:tcW w:w="1804" w:type="dxa"/>
            <w:shd w:val="clear" w:color="auto" w:fill="E7E6E6" w:themeFill="background2"/>
          </w:tcPr>
          <w:p w14:paraId="2FED9808" w14:textId="021D56F7" w:rsidR="00CC0869" w:rsidRPr="00350816" w:rsidRDefault="00CC0869" w:rsidP="005D6851">
            <w:pPr>
              <w:spacing w:line="276" w:lineRule="auto"/>
              <w:jc w:val="center"/>
              <w:rPr>
                <w:rFonts w:ascii="Arial" w:hAnsi="Arial" w:cs="Arial"/>
              </w:rPr>
            </w:pPr>
            <w:r w:rsidRPr="00350816">
              <w:rPr>
                <w:rFonts w:ascii="Arial" w:hAnsi="Arial" w:cs="Arial"/>
              </w:rPr>
              <w:t>4</w:t>
            </w:r>
          </w:p>
        </w:tc>
      </w:tr>
      <w:tr w:rsidR="00350816" w:rsidRPr="00350816" w14:paraId="13F84831" w14:textId="77777777" w:rsidTr="00CC0869">
        <w:tc>
          <w:tcPr>
            <w:tcW w:w="1803" w:type="dxa"/>
          </w:tcPr>
          <w:p w14:paraId="759F9E46" w14:textId="1025CCB9" w:rsidR="00CC0869" w:rsidRPr="00350816" w:rsidRDefault="00F33FFD" w:rsidP="005D6851">
            <w:pPr>
              <w:spacing w:line="276" w:lineRule="auto"/>
              <w:jc w:val="center"/>
              <w:rPr>
                <w:rFonts w:ascii="Arial" w:hAnsi="Arial" w:cs="Arial"/>
              </w:rPr>
            </w:pPr>
            <w:r w:rsidRPr="00350816">
              <w:rPr>
                <w:rFonts w:ascii="Arial" w:hAnsi="Arial" w:cs="Arial"/>
              </w:rPr>
              <w:t>No answer</w:t>
            </w:r>
          </w:p>
        </w:tc>
        <w:tc>
          <w:tcPr>
            <w:tcW w:w="1803" w:type="dxa"/>
          </w:tcPr>
          <w:p w14:paraId="0787E12A" w14:textId="42F574C7" w:rsidR="00CC0869" w:rsidRPr="00350816" w:rsidRDefault="00F33FFD" w:rsidP="005D6851">
            <w:pPr>
              <w:spacing w:line="276" w:lineRule="auto"/>
              <w:jc w:val="center"/>
              <w:rPr>
                <w:rFonts w:ascii="Arial" w:hAnsi="Arial" w:cs="Arial"/>
              </w:rPr>
            </w:pPr>
            <w:r w:rsidRPr="00350816">
              <w:rPr>
                <w:rFonts w:ascii="Arial" w:hAnsi="Arial" w:cs="Arial"/>
              </w:rPr>
              <w:t>Unsatisfactory</w:t>
            </w:r>
          </w:p>
        </w:tc>
        <w:tc>
          <w:tcPr>
            <w:tcW w:w="1803" w:type="dxa"/>
          </w:tcPr>
          <w:p w14:paraId="02D5B3F2" w14:textId="05969351" w:rsidR="00CC0869" w:rsidRPr="00350816" w:rsidRDefault="00F33FFD" w:rsidP="005D6851">
            <w:pPr>
              <w:spacing w:line="276" w:lineRule="auto"/>
              <w:jc w:val="center"/>
              <w:rPr>
                <w:rFonts w:ascii="Arial" w:hAnsi="Arial" w:cs="Arial"/>
              </w:rPr>
            </w:pPr>
            <w:r w:rsidRPr="00350816">
              <w:rPr>
                <w:rFonts w:ascii="Arial" w:hAnsi="Arial" w:cs="Arial"/>
              </w:rPr>
              <w:t>Satisfactory</w:t>
            </w:r>
          </w:p>
        </w:tc>
        <w:tc>
          <w:tcPr>
            <w:tcW w:w="1803" w:type="dxa"/>
          </w:tcPr>
          <w:p w14:paraId="5B64FA6B" w14:textId="33B82FE5" w:rsidR="00CC0869" w:rsidRPr="00350816" w:rsidRDefault="00F33FFD" w:rsidP="005D6851">
            <w:pPr>
              <w:spacing w:line="276" w:lineRule="auto"/>
              <w:jc w:val="center"/>
              <w:rPr>
                <w:rFonts w:ascii="Arial" w:hAnsi="Arial" w:cs="Arial"/>
              </w:rPr>
            </w:pPr>
            <w:r w:rsidRPr="00350816">
              <w:rPr>
                <w:rFonts w:ascii="Arial" w:hAnsi="Arial" w:cs="Arial"/>
              </w:rPr>
              <w:t>Good</w:t>
            </w:r>
          </w:p>
        </w:tc>
        <w:tc>
          <w:tcPr>
            <w:tcW w:w="1804" w:type="dxa"/>
          </w:tcPr>
          <w:p w14:paraId="4BE7BADB" w14:textId="02CCB90C" w:rsidR="00CC0869" w:rsidRPr="00350816" w:rsidRDefault="00F33FFD" w:rsidP="005D6851">
            <w:pPr>
              <w:spacing w:line="276" w:lineRule="auto"/>
              <w:jc w:val="center"/>
              <w:rPr>
                <w:rFonts w:ascii="Arial" w:hAnsi="Arial" w:cs="Arial"/>
              </w:rPr>
            </w:pPr>
            <w:r w:rsidRPr="00350816">
              <w:rPr>
                <w:rFonts w:ascii="Arial" w:hAnsi="Arial" w:cs="Arial"/>
              </w:rPr>
              <w:t>Very Good</w:t>
            </w:r>
          </w:p>
        </w:tc>
      </w:tr>
    </w:tbl>
    <w:p w14:paraId="259E9F36" w14:textId="6FB53A6C" w:rsidR="00982528" w:rsidRPr="00350816" w:rsidRDefault="00C93EC0" w:rsidP="005D6851">
      <w:pPr>
        <w:spacing w:line="276" w:lineRule="auto"/>
        <w:jc w:val="both"/>
        <w:rPr>
          <w:rFonts w:ascii="Arial" w:hAnsi="Arial" w:cs="Arial"/>
        </w:rPr>
      </w:pPr>
      <w:r w:rsidRPr="00350816">
        <w:rPr>
          <w:rFonts w:ascii="Arial" w:hAnsi="Arial" w:cs="Arial"/>
        </w:rPr>
        <w:br/>
      </w:r>
      <w:r w:rsidR="00982528" w:rsidRPr="00350816">
        <w:rPr>
          <w:rFonts w:ascii="Arial" w:hAnsi="Arial" w:cs="Arial"/>
        </w:rPr>
        <w:t>All sections are important, but each has a weighting</w:t>
      </w:r>
      <w:r w:rsidR="00CC609C">
        <w:rPr>
          <w:rFonts w:ascii="Arial" w:hAnsi="Arial" w:cs="Arial"/>
        </w:rPr>
        <w:t xml:space="preserve"> as shown below</w:t>
      </w:r>
      <w:r w:rsidR="00982528" w:rsidRPr="00350816">
        <w:rPr>
          <w:rFonts w:ascii="Arial" w:hAnsi="Arial" w:cs="Arial"/>
        </w:rPr>
        <w:t xml:space="preserve">, indicating the importance of the information in relation to the others. </w:t>
      </w:r>
    </w:p>
    <w:p w14:paraId="4C672052" w14:textId="00483E61" w:rsidR="005B40F3" w:rsidRPr="00350816" w:rsidRDefault="00982528" w:rsidP="005D6851">
      <w:pPr>
        <w:spacing w:line="276" w:lineRule="auto"/>
        <w:jc w:val="both"/>
        <w:rPr>
          <w:rFonts w:ascii="Arial" w:hAnsi="Arial" w:cs="Arial"/>
        </w:rPr>
      </w:pPr>
      <w:r w:rsidRPr="008F68E7">
        <w:rPr>
          <w:rFonts w:ascii="Arial" w:hAnsi="Arial" w:cs="Arial"/>
        </w:rPr>
        <w:t xml:space="preserve">Finally, the score and the weighting for each section will be multiplied together to give a total out of </w:t>
      </w:r>
      <w:r w:rsidR="00111C3A" w:rsidRPr="008F68E7">
        <w:rPr>
          <w:rFonts w:ascii="Arial" w:hAnsi="Arial" w:cs="Arial"/>
        </w:rPr>
        <w:t>40.</w:t>
      </w:r>
      <w:r w:rsidRPr="008F68E7">
        <w:rPr>
          <w:rFonts w:ascii="Arial" w:hAnsi="Arial" w:cs="Arial"/>
        </w:rPr>
        <w:t xml:space="preserve">  Applications will be ranked highest to lowest, with funding allocated in that order until funds are fully utilised.</w:t>
      </w:r>
      <w:bookmarkStart w:id="1" w:name="_GoBack"/>
      <w:bookmarkEnd w:id="1"/>
    </w:p>
    <w:tbl>
      <w:tblPr>
        <w:tblStyle w:val="TableGrid"/>
        <w:tblW w:w="0" w:type="auto"/>
        <w:jc w:val="center"/>
        <w:tblLook w:val="04A0" w:firstRow="1" w:lastRow="0" w:firstColumn="1" w:lastColumn="0" w:noHBand="0" w:noVBand="1"/>
      </w:tblPr>
      <w:tblGrid>
        <w:gridCol w:w="2797"/>
        <w:gridCol w:w="1858"/>
        <w:gridCol w:w="1280"/>
        <w:gridCol w:w="1797"/>
      </w:tblGrid>
      <w:tr w:rsidR="00350816" w:rsidRPr="00350816" w14:paraId="3CB039E5" w14:textId="77777777" w:rsidTr="004F7424">
        <w:trPr>
          <w:jc w:val="center"/>
        </w:trPr>
        <w:tc>
          <w:tcPr>
            <w:tcW w:w="0" w:type="auto"/>
            <w:shd w:val="clear" w:color="auto" w:fill="E7E6E6" w:themeFill="background2"/>
          </w:tcPr>
          <w:p w14:paraId="007CE8FE" w14:textId="77777777" w:rsidR="00FA652C" w:rsidRPr="00350816" w:rsidRDefault="00FA652C" w:rsidP="005D6851">
            <w:pPr>
              <w:spacing w:line="276" w:lineRule="auto"/>
              <w:jc w:val="both"/>
              <w:rPr>
                <w:rFonts w:ascii="Arial" w:hAnsi="Arial" w:cs="Arial"/>
                <w:b/>
                <w:bCs/>
              </w:rPr>
            </w:pPr>
          </w:p>
        </w:tc>
        <w:tc>
          <w:tcPr>
            <w:tcW w:w="0" w:type="auto"/>
            <w:shd w:val="clear" w:color="auto" w:fill="E7E6E6" w:themeFill="background2"/>
          </w:tcPr>
          <w:p w14:paraId="5302F69E" w14:textId="77777777" w:rsidR="00FA652C" w:rsidRPr="00350816" w:rsidRDefault="00FA652C" w:rsidP="005D6851">
            <w:pPr>
              <w:spacing w:line="276" w:lineRule="auto"/>
              <w:jc w:val="center"/>
              <w:rPr>
                <w:rFonts w:ascii="Arial" w:hAnsi="Arial" w:cs="Arial"/>
                <w:b/>
                <w:bCs/>
              </w:rPr>
            </w:pPr>
            <w:r w:rsidRPr="00350816">
              <w:rPr>
                <w:rFonts w:ascii="Arial" w:hAnsi="Arial" w:cs="Arial"/>
                <w:b/>
                <w:bCs/>
              </w:rPr>
              <w:t>Score 0-4</w:t>
            </w:r>
          </w:p>
          <w:p w14:paraId="33BBFAE5" w14:textId="77777777" w:rsidR="00FA652C" w:rsidRPr="00350816" w:rsidRDefault="00FA652C" w:rsidP="005D6851">
            <w:pPr>
              <w:spacing w:line="276" w:lineRule="auto"/>
              <w:jc w:val="center"/>
              <w:rPr>
                <w:rFonts w:ascii="Arial" w:hAnsi="Arial" w:cs="Arial"/>
                <w:sz w:val="18"/>
                <w:szCs w:val="18"/>
              </w:rPr>
            </w:pPr>
            <w:r w:rsidRPr="00350816">
              <w:rPr>
                <w:rFonts w:ascii="Arial" w:hAnsi="Arial" w:cs="Arial"/>
                <w:sz w:val="18"/>
                <w:szCs w:val="18"/>
              </w:rPr>
              <w:t>(4 being the highest)</w:t>
            </w:r>
          </w:p>
        </w:tc>
        <w:tc>
          <w:tcPr>
            <w:tcW w:w="0" w:type="auto"/>
            <w:shd w:val="clear" w:color="auto" w:fill="E7E6E6" w:themeFill="background2"/>
          </w:tcPr>
          <w:p w14:paraId="4D94ECEC" w14:textId="77777777" w:rsidR="00FA652C" w:rsidRPr="00350816" w:rsidRDefault="00FA652C" w:rsidP="005D6851">
            <w:pPr>
              <w:spacing w:line="276" w:lineRule="auto"/>
              <w:jc w:val="center"/>
              <w:rPr>
                <w:rFonts w:ascii="Arial" w:hAnsi="Arial" w:cs="Arial"/>
                <w:b/>
                <w:bCs/>
              </w:rPr>
            </w:pPr>
            <w:r w:rsidRPr="00350816">
              <w:rPr>
                <w:rFonts w:ascii="Arial" w:hAnsi="Arial" w:cs="Arial"/>
                <w:b/>
                <w:bCs/>
              </w:rPr>
              <w:t>Weighting</w:t>
            </w:r>
          </w:p>
          <w:p w14:paraId="6551E962" w14:textId="77777777" w:rsidR="00FA652C" w:rsidRPr="00350816" w:rsidRDefault="00FA652C" w:rsidP="005D6851">
            <w:pPr>
              <w:spacing w:line="276" w:lineRule="auto"/>
              <w:jc w:val="center"/>
              <w:rPr>
                <w:rFonts w:ascii="Arial" w:hAnsi="Arial" w:cs="Arial"/>
                <w:sz w:val="18"/>
                <w:szCs w:val="18"/>
              </w:rPr>
            </w:pPr>
            <w:r w:rsidRPr="00350816">
              <w:rPr>
                <w:rFonts w:ascii="Arial" w:hAnsi="Arial" w:cs="Arial"/>
                <w:sz w:val="18"/>
                <w:szCs w:val="18"/>
              </w:rPr>
              <w:t>(1-3)</w:t>
            </w:r>
          </w:p>
        </w:tc>
        <w:tc>
          <w:tcPr>
            <w:tcW w:w="0" w:type="auto"/>
            <w:shd w:val="clear" w:color="auto" w:fill="E7E6E6" w:themeFill="background2"/>
          </w:tcPr>
          <w:p w14:paraId="127331AA" w14:textId="77777777" w:rsidR="00FA652C" w:rsidRPr="00350816" w:rsidRDefault="00FA652C" w:rsidP="005D6851">
            <w:pPr>
              <w:spacing w:line="276" w:lineRule="auto"/>
              <w:jc w:val="center"/>
              <w:rPr>
                <w:rFonts w:ascii="Arial" w:hAnsi="Arial" w:cs="Arial"/>
                <w:b/>
                <w:bCs/>
              </w:rPr>
            </w:pPr>
            <w:r w:rsidRPr="00350816">
              <w:rPr>
                <w:rFonts w:ascii="Arial" w:hAnsi="Arial" w:cs="Arial"/>
                <w:b/>
                <w:bCs/>
              </w:rPr>
              <w:t>Total</w:t>
            </w:r>
          </w:p>
          <w:p w14:paraId="68451129" w14:textId="77777777" w:rsidR="00FA652C" w:rsidRPr="00350816" w:rsidRDefault="00FA652C" w:rsidP="005D6851">
            <w:pPr>
              <w:spacing w:line="276" w:lineRule="auto"/>
              <w:jc w:val="center"/>
              <w:rPr>
                <w:rFonts w:ascii="Arial" w:hAnsi="Arial" w:cs="Arial"/>
                <w:sz w:val="18"/>
                <w:szCs w:val="18"/>
              </w:rPr>
            </w:pPr>
            <w:r w:rsidRPr="00350816">
              <w:rPr>
                <w:rFonts w:ascii="Arial" w:hAnsi="Arial" w:cs="Arial"/>
                <w:sz w:val="18"/>
                <w:szCs w:val="18"/>
              </w:rPr>
              <w:t>(Score x Weighting)</w:t>
            </w:r>
          </w:p>
        </w:tc>
      </w:tr>
      <w:tr w:rsidR="00350816" w:rsidRPr="00350816" w14:paraId="55D9E75E" w14:textId="77777777" w:rsidTr="004F7424">
        <w:trPr>
          <w:jc w:val="center"/>
        </w:trPr>
        <w:tc>
          <w:tcPr>
            <w:tcW w:w="0" w:type="auto"/>
            <w:shd w:val="clear" w:color="auto" w:fill="FFFFFF" w:themeFill="background1"/>
          </w:tcPr>
          <w:p w14:paraId="4FA9E487" w14:textId="77777777" w:rsidR="00FA652C" w:rsidRPr="00350816" w:rsidRDefault="00FA652C" w:rsidP="005D6851">
            <w:pPr>
              <w:spacing w:line="276" w:lineRule="auto"/>
              <w:jc w:val="both"/>
              <w:rPr>
                <w:rFonts w:ascii="Arial" w:hAnsi="Arial" w:cs="Arial"/>
              </w:rPr>
            </w:pPr>
            <w:r w:rsidRPr="00350816">
              <w:rPr>
                <w:rFonts w:ascii="Arial" w:hAnsi="Arial" w:cs="Arial"/>
              </w:rPr>
              <w:t>Section 1: The Project</w:t>
            </w:r>
          </w:p>
        </w:tc>
        <w:tc>
          <w:tcPr>
            <w:tcW w:w="0" w:type="auto"/>
            <w:shd w:val="clear" w:color="auto" w:fill="FFFFFF" w:themeFill="background1"/>
            <w:vAlign w:val="center"/>
          </w:tcPr>
          <w:p w14:paraId="43B0DCD2" w14:textId="77777777" w:rsidR="00FA652C" w:rsidRPr="00350816" w:rsidRDefault="00FA652C" w:rsidP="005D6851">
            <w:pPr>
              <w:spacing w:line="276" w:lineRule="auto"/>
              <w:jc w:val="center"/>
              <w:rPr>
                <w:rFonts w:ascii="Arial" w:hAnsi="Arial" w:cs="Arial"/>
              </w:rPr>
            </w:pPr>
          </w:p>
        </w:tc>
        <w:tc>
          <w:tcPr>
            <w:tcW w:w="0" w:type="auto"/>
            <w:shd w:val="clear" w:color="auto" w:fill="FFFFFF" w:themeFill="background1"/>
            <w:vAlign w:val="center"/>
          </w:tcPr>
          <w:p w14:paraId="73142C98" w14:textId="77777777" w:rsidR="00FA652C" w:rsidRPr="00917AC7" w:rsidRDefault="00FA652C" w:rsidP="005D6851">
            <w:pPr>
              <w:spacing w:line="276" w:lineRule="auto"/>
              <w:jc w:val="center"/>
              <w:rPr>
                <w:rFonts w:ascii="Arial" w:hAnsi="Arial" w:cs="Arial"/>
              </w:rPr>
            </w:pPr>
            <w:r w:rsidRPr="00917AC7">
              <w:rPr>
                <w:rFonts w:ascii="Arial" w:hAnsi="Arial" w:cs="Arial"/>
              </w:rPr>
              <w:t>3</w:t>
            </w:r>
          </w:p>
        </w:tc>
        <w:tc>
          <w:tcPr>
            <w:tcW w:w="0" w:type="auto"/>
            <w:shd w:val="clear" w:color="auto" w:fill="FFFFFF" w:themeFill="background1"/>
            <w:vAlign w:val="center"/>
          </w:tcPr>
          <w:p w14:paraId="67FFA7EC" w14:textId="77777777" w:rsidR="00FA652C" w:rsidRPr="00350816" w:rsidRDefault="00FA652C" w:rsidP="005D6851">
            <w:pPr>
              <w:spacing w:line="276" w:lineRule="auto"/>
              <w:jc w:val="center"/>
              <w:rPr>
                <w:rFonts w:ascii="Arial" w:hAnsi="Arial" w:cs="Arial"/>
              </w:rPr>
            </w:pPr>
          </w:p>
        </w:tc>
      </w:tr>
      <w:tr w:rsidR="00350816" w:rsidRPr="00350816" w14:paraId="46F1651B" w14:textId="77777777" w:rsidTr="004F7424">
        <w:trPr>
          <w:jc w:val="center"/>
        </w:trPr>
        <w:tc>
          <w:tcPr>
            <w:tcW w:w="0" w:type="auto"/>
            <w:shd w:val="clear" w:color="auto" w:fill="FFFFFF" w:themeFill="background1"/>
          </w:tcPr>
          <w:p w14:paraId="238DEACD" w14:textId="77777777" w:rsidR="00FA652C" w:rsidRPr="00350816" w:rsidRDefault="00FA652C" w:rsidP="005D6851">
            <w:pPr>
              <w:spacing w:line="276" w:lineRule="auto"/>
              <w:jc w:val="both"/>
              <w:rPr>
                <w:rFonts w:ascii="Arial" w:hAnsi="Arial" w:cs="Arial"/>
              </w:rPr>
            </w:pPr>
            <w:r w:rsidRPr="00350816">
              <w:rPr>
                <w:rFonts w:ascii="Arial" w:hAnsi="Arial" w:cs="Arial"/>
              </w:rPr>
              <w:t>Section 2: Innovation</w:t>
            </w:r>
          </w:p>
        </w:tc>
        <w:tc>
          <w:tcPr>
            <w:tcW w:w="0" w:type="auto"/>
            <w:shd w:val="clear" w:color="auto" w:fill="FFFFFF" w:themeFill="background1"/>
            <w:vAlign w:val="center"/>
          </w:tcPr>
          <w:p w14:paraId="1675724C" w14:textId="77777777" w:rsidR="00FA652C" w:rsidRPr="00350816" w:rsidRDefault="00FA652C" w:rsidP="005D6851">
            <w:pPr>
              <w:spacing w:line="276" w:lineRule="auto"/>
              <w:jc w:val="center"/>
              <w:rPr>
                <w:rFonts w:ascii="Arial" w:hAnsi="Arial" w:cs="Arial"/>
              </w:rPr>
            </w:pPr>
          </w:p>
        </w:tc>
        <w:tc>
          <w:tcPr>
            <w:tcW w:w="0" w:type="auto"/>
            <w:shd w:val="clear" w:color="auto" w:fill="FFFFFF" w:themeFill="background1"/>
            <w:vAlign w:val="center"/>
          </w:tcPr>
          <w:p w14:paraId="32AE8D73" w14:textId="34F5DE72" w:rsidR="00FA652C" w:rsidRPr="00917AC7" w:rsidRDefault="00111C3A" w:rsidP="005D6851">
            <w:pPr>
              <w:spacing w:line="276" w:lineRule="auto"/>
              <w:jc w:val="center"/>
              <w:rPr>
                <w:rFonts w:ascii="Arial" w:hAnsi="Arial" w:cs="Arial"/>
              </w:rPr>
            </w:pPr>
            <w:r w:rsidRPr="00917AC7">
              <w:rPr>
                <w:rFonts w:ascii="Arial" w:hAnsi="Arial" w:cs="Arial"/>
              </w:rPr>
              <w:t>3</w:t>
            </w:r>
          </w:p>
        </w:tc>
        <w:tc>
          <w:tcPr>
            <w:tcW w:w="0" w:type="auto"/>
            <w:shd w:val="clear" w:color="auto" w:fill="FFFFFF" w:themeFill="background1"/>
            <w:vAlign w:val="center"/>
          </w:tcPr>
          <w:p w14:paraId="6D754553" w14:textId="77777777" w:rsidR="00FA652C" w:rsidRPr="00350816" w:rsidRDefault="00FA652C" w:rsidP="005D6851">
            <w:pPr>
              <w:spacing w:line="276" w:lineRule="auto"/>
              <w:jc w:val="center"/>
              <w:rPr>
                <w:rFonts w:ascii="Arial" w:hAnsi="Arial" w:cs="Arial"/>
              </w:rPr>
            </w:pPr>
          </w:p>
        </w:tc>
      </w:tr>
      <w:tr w:rsidR="00350816" w:rsidRPr="00350816" w14:paraId="5B72B142" w14:textId="77777777" w:rsidTr="004F7424">
        <w:trPr>
          <w:jc w:val="center"/>
        </w:trPr>
        <w:tc>
          <w:tcPr>
            <w:tcW w:w="0" w:type="auto"/>
            <w:shd w:val="clear" w:color="auto" w:fill="FFFFFF" w:themeFill="background1"/>
          </w:tcPr>
          <w:p w14:paraId="35C0A2A3" w14:textId="77777777" w:rsidR="00FA652C" w:rsidRPr="00350816" w:rsidRDefault="00FA652C" w:rsidP="005D6851">
            <w:pPr>
              <w:spacing w:line="276" w:lineRule="auto"/>
              <w:jc w:val="both"/>
              <w:rPr>
                <w:rFonts w:ascii="Arial" w:hAnsi="Arial" w:cs="Arial"/>
              </w:rPr>
            </w:pPr>
            <w:r w:rsidRPr="00350816">
              <w:rPr>
                <w:rFonts w:ascii="Arial" w:hAnsi="Arial" w:cs="Arial"/>
              </w:rPr>
              <w:t>Section 3: Ability to deliver</w:t>
            </w:r>
          </w:p>
        </w:tc>
        <w:tc>
          <w:tcPr>
            <w:tcW w:w="0" w:type="auto"/>
            <w:shd w:val="clear" w:color="auto" w:fill="FFFFFF" w:themeFill="background1"/>
            <w:vAlign w:val="center"/>
          </w:tcPr>
          <w:p w14:paraId="3A2C1B49" w14:textId="77777777" w:rsidR="00FA652C" w:rsidRPr="00350816" w:rsidRDefault="00FA652C" w:rsidP="005D6851">
            <w:pPr>
              <w:spacing w:line="276" w:lineRule="auto"/>
              <w:jc w:val="center"/>
              <w:rPr>
                <w:rFonts w:ascii="Arial" w:hAnsi="Arial" w:cs="Arial"/>
              </w:rPr>
            </w:pPr>
          </w:p>
        </w:tc>
        <w:tc>
          <w:tcPr>
            <w:tcW w:w="0" w:type="auto"/>
            <w:shd w:val="clear" w:color="auto" w:fill="FFFFFF" w:themeFill="background1"/>
            <w:vAlign w:val="center"/>
          </w:tcPr>
          <w:p w14:paraId="491F91B7" w14:textId="77777777" w:rsidR="00FA652C" w:rsidRPr="00917AC7" w:rsidRDefault="00FA652C" w:rsidP="005D6851">
            <w:pPr>
              <w:spacing w:line="276" w:lineRule="auto"/>
              <w:jc w:val="center"/>
              <w:rPr>
                <w:rFonts w:ascii="Arial" w:hAnsi="Arial" w:cs="Arial"/>
              </w:rPr>
            </w:pPr>
            <w:r w:rsidRPr="00917AC7">
              <w:rPr>
                <w:rFonts w:ascii="Arial" w:hAnsi="Arial" w:cs="Arial"/>
              </w:rPr>
              <w:t>2</w:t>
            </w:r>
          </w:p>
        </w:tc>
        <w:tc>
          <w:tcPr>
            <w:tcW w:w="0" w:type="auto"/>
            <w:shd w:val="clear" w:color="auto" w:fill="FFFFFF" w:themeFill="background1"/>
            <w:vAlign w:val="center"/>
          </w:tcPr>
          <w:p w14:paraId="5B25FD49" w14:textId="77777777" w:rsidR="00FA652C" w:rsidRPr="00350816" w:rsidRDefault="00FA652C" w:rsidP="005D6851">
            <w:pPr>
              <w:spacing w:line="276" w:lineRule="auto"/>
              <w:jc w:val="center"/>
              <w:rPr>
                <w:rFonts w:ascii="Arial" w:hAnsi="Arial" w:cs="Arial"/>
              </w:rPr>
            </w:pPr>
          </w:p>
        </w:tc>
      </w:tr>
      <w:tr w:rsidR="00350816" w:rsidRPr="00350816" w14:paraId="1B9C3FCC" w14:textId="77777777" w:rsidTr="004F7424">
        <w:trPr>
          <w:jc w:val="center"/>
        </w:trPr>
        <w:tc>
          <w:tcPr>
            <w:tcW w:w="0" w:type="auto"/>
            <w:shd w:val="clear" w:color="auto" w:fill="FFFFFF" w:themeFill="background1"/>
          </w:tcPr>
          <w:p w14:paraId="5A0725B7" w14:textId="77777777" w:rsidR="00FA652C" w:rsidRPr="00350816" w:rsidRDefault="00FA652C" w:rsidP="005D6851">
            <w:pPr>
              <w:spacing w:line="276" w:lineRule="auto"/>
              <w:jc w:val="both"/>
              <w:rPr>
                <w:rFonts w:ascii="Arial" w:hAnsi="Arial" w:cs="Arial"/>
              </w:rPr>
            </w:pPr>
            <w:r w:rsidRPr="00350816">
              <w:rPr>
                <w:rFonts w:ascii="Arial" w:hAnsi="Arial" w:cs="Arial"/>
              </w:rPr>
              <w:t>Section 4: Budget</w:t>
            </w:r>
          </w:p>
        </w:tc>
        <w:tc>
          <w:tcPr>
            <w:tcW w:w="0" w:type="auto"/>
            <w:shd w:val="clear" w:color="auto" w:fill="FFFFFF" w:themeFill="background1"/>
            <w:vAlign w:val="center"/>
          </w:tcPr>
          <w:p w14:paraId="5F3EB72B" w14:textId="77777777" w:rsidR="00FA652C" w:rsidRPr="00350816" w:rsidRDefault="00FA652C" w:rsidP="005D6851">
            <w:pPr>
              <w:spacing w:line="276" w:lineRule="auto"/>
              <w:jc w:val="center"/>
              <w:rPr>
                <w:rFonts w:ascii="Arial" w:hAnsi="Arial" w:cs="Arial"/>
              </w:rPr>
            </w:pPr>
          </w:p>
        </w:tc>
        <w:tc>
          <w:tcPr>
            <w:tcW w:w="0" w:type="auto"/>
            <w:shd w:val="clear" w:color="auto" w:fill="FFFFFF" w:themeFill="background1"/>
            <w:vAlign w:val="center"/>
          </w:tcPr>
          <w:p w14:paraId="0405D6B9" w14:textId="77777777" w:rsidR="00FA652C" w:rsidRPr="00917AC7" w:rsidRDefault="00FA652C" w:rsidP="005D6851">
            <w:pPr>
              <w:spacing w:line="276" w:lineRule="auto"/>
              <w:jc w:val="center"/>
              <w:rPr>
                <w:rFonts w:ascii="Arial" w:hAnsi="Arial" w:cs="Arial"/>
              </w:rPr>
            </w:pPr>
            <w:r w:rsidRPr="00917AC7">
              <w:rPr>
                <w:rFonts w:ascii="Arial" w:hAnsi="Arial" w:cs="Arial"/>
              </w:rPr>
              <w:t>2</w:t>
            </w:r>
          </w:p>
        </w:tc>
        <w:tc>
          <w:tcPr>
            <w:tcW w:w="0" w:type="auto"/>
            <w:shd w:val="clear" w:color="auto" w:fill="FFFFFF" w:themeFill="background1"/>
            <w:vAlign w:val="center"/>
          </w:tcPr>
          <w:p w14:paraId="6F0B3279" w14:textId="77777777" w:rsidR="00FA652C" w:rsidRPr="00350816" w:rsidRDefault="00FA652C" w:rsidP="005D6851">
            <w:pPr>
              <w:spacing w:line="276" w:lineRule="auto"/>
              <w:jc w:val="center"/>
              <w:rPr>
                <w:rFonts w:ascii="Arial" w:hAnsi="Arial" w:cs="Arial"/>
              </w:rPr>
            </w:pPr>
          </w:p>
        </w:tc>
      </w:tr>
      <w:tr w:rsidR="007437BD" w:rsidRPr="00350816" w14:paraId="69E2E2B9" w14:textId="77777777" w:rsidTr="004F7424">
        <w:trPr>
          <w:jc w:val="center"/>
        </w:trPr>
        <w:tc>
          <w:tcPr>
            <w:tcW w:w="0" w:type="auto"/>
            <w:gridSpan w:val="3"/>
          </w:tcPr>
          <w:p w14:paraId="5448480E" w14:textId="0A887FB7" w:rsidR="00FA652C" w:rsidRPr="00917AC7" w:rsidRDefault="00FA652C" w:rsidP="005D6851">
            <w:pPr>
              <w:spacing w:line="276" w:lineRule="auto"/>
              <w:jc w:val="right"/>
              <w:rPr>
                <w:rFonts w:ascii="Arial" w:hAnsi="Arial" w:cs="Arial"/>
              </w:rPr>
            </w:pPr>
            <w:r w:rsidRPr="00917AC7">
              <w:rPr>
                <w:rFonts w:ascii="Arial" w:hAnsi="Arial" w:cs="Arial"/>
                <w:b/>
                <w:bCs/>
              </w:rPr>
              <w:t xml:space="preserve">Total out of </w:t>
            </w:r>
            <w:r w:rsidR="00111C3A" w:rsidRPr="00917AC7">
              <w:rPr>
                <w:rFonts w:ascii="Arial" w:hAnsi="Arial" w:cs="Arial"/>
                <w:b/>
                <w:bCs/>
              </w:rPr>
              <w:t>40</w:t>
            </w:r>
          </w:p>
        </w:tc>
        <w:tc>
          <w:tcPr>
            <w:tcW w:w="0" w:type="auto"/>
          </w:tcPr>
          <w:p w14:paraId="74011DD8" w14:textId="77777777" w:rsidR="00FA652C" w:rsidRPr="00350816" w:rsidRDefault="00FA652C" w:rsidP="005D6851">
            <w:pPr>
              <w:spacing w:line="276" w:lineRule="auto"/>
              <w:jc w:val="both"/>
              <w:rPr>
                <w:rFonts w:ascii="Arial" w:hAnsi="Arial" w:cs="Arial"/>
                <w:b/>
                <w:bCs/>
              </w:rPr>
            </w:pPr>
          </w:p>
        </w:tc>
      </w:tr>
    </w:tbl>
    <w:p w14:paraId="3A83540C" w14:textId="77777777" w:rsidR="00CC609C" w:rsidRDefault="00CC609C" w:rsidP="005D6851">
      <w:pPr>
        <w:spacing w:line="276" w:lineRule="auto"/>
        <w:jc w:val="both"/>
        <w:rPr>
          <w:rFonts w:ascii="Arial" w:hAnsi="Arial" w:cs="Arial"/>
          <w:b/>
          <w:bCs/>
        </w:rPr>
      </w:pPr>
    </w:p>
    <w:p w14:paraId="6987023D" w14:textId="540E0FDC" w:rsidR="00496628" w:rsidRPr="00350816" w:rsidRDefault="005C69DF" w:rsidP="005D6851">
      <w:pPr>
        <w:spacing w:line="276" w:lineRule="auto"/>
        <w:jc w:val="both"/>
        <w:rPr>
          <w:rFonts w:ascii="Arial" w:hAnsi="Arial" w:cs="Arial"/>
          <w:b/>
          <w:bCs/>
        </w:rPr>
      </w:pPr>
      <w:r w:rsidRPr="00350816">
        <w:rPr>
          <w:rFonts w:ascii="Arial" w:hAnsi="Arial" w:cs="Arial"/>
          <w:b/>
          <w:bCs/>
        </w:rPr>
        <w:t xml:space="preserve">Stage 4 - </w:t>
      </w:r>
      <w:r w:rsidR="00E128C7" w:rsidRPr="00350816">
        <w:rPr>
          <w:rFonts w:ascii="Arial" w:hAnsi="Arial" w:cs="Arial"/>
          <w:b/>
          <w:bCs/>
        </w:rPr>
        <w:t>Decision</w:t>
      </w:r>
    </w:p>
    <w:p w14:paraId="0720BC75" w14:textId="18F2EAFC" w:rsidR="00163A37" w:rsidRPr="00350816" w:rsidRDefault="00E128C7" w:rsidP="005D6851">
      <w:pPr>
        <w:spacing w:line="276" w:lineRule="auto"/>
        <w:jc w:val="both"/>
        <w:rPr>
          <w:rFonts w:ascii="Arial" w:hAnsi="Arial" w:cs="Arial"/>
        </w:rPr>
      </w:pPr>
      <w:r w:rsidRPr="00350816">
        <w:rPr>
          <w:rFonts w:ascii="Arial" w:hAnsi="Arial" w:cs="Arial"/>
        </w:rPr>
        <w:t xml:space="preserve">Once the assessment has been </w:t>
      </w:r>
      <w:r w:rsidR="005A076E" w:rsidRPr="00350816">
        <w:rPr>
          <w:rFonts w:ascii="Arial" w:hAnsi="Arial" w:cs="Arial"/>
        </w:rPr>
        <w:t xml:space="preserve">completed, applicants will be informed of the outcome </w:t>
      </w:r>
      <w:r w:rsidR="00DF2F47" w:rsidRPr="00350816">
        <w:rPr>
          <w:rFonts w:ascii="Arial" w:hAnsi="Arial" w:cs="Arial"/>
        </w:rPr>
        <w:t>–</w:t>
      </w:r>
      <w:r w:rsidR="005A076E" w:rsidRPr="00350816">
        <w:rPr>
          <w:rFonts w:ascii="Arial" w:hAnsi="Arial" w:cs="Arial"/>
        </w:rPr>
        <w:t xml:space="preserve"> </w:t>
      </w:r>
      <w:r w:rsidR="00DF2F47" w:rsidRPr="00350816">
        <w:rPr>
          <w:rFonts w:ascii="Arial" w:hAnsi="Arial" w:cs="Arial"/>
        </w:rPr>
        <w:t>either successful or unsuccessful</w:t>
      </w:r>
      <w:r w:rsidR="009A671D">
        <w:rPr>
          <w:rFonts w:ascii="Arial" w:hAnsi="Arial" w:cs="Arial"/>
        </w:rPr>
        <w:t>.</w:t>
      </w:r>
    </w:p>
    <w:tbl>
      <w:tblPr>
        <w:tblStyle w:val="TableGrid"/>
        <w:tblW w:w="0" w:type="auto"/>
        <w:tblLook w:val="04A0" w:firstRow="1" w:lastRow="0" w:firstColumn="1" w:lastColumn="0" w:noHBand="0" w:noVBand="1"/>
      </w:tblPr>
      <w:tblGrid>
        <w:gridCol w:w="9016"/>
      </w:tblGrid>
      <w:tr w:rsidR="00350816" w:rsidRPr="00350816" w14:paraId="56023FD7" w14:textId="77777777" w:rsidTr="007437BD">
        <w:tc>
          <w:tcPr>
            <w:tcW w:w="9016" w:type="dxa"/>
            <w:shd w:val="clear" w:color="auto" w:fill="auto"/>
          </w:tcPr>
          <w:p w14:paraId="2C8A7048" w14:textId="00416462" w:rsidR="004270DF" w:rsidRPr="00350816" w:rsidRDefault="004270DF" w:rsidP="005D6851">
            <w:pPr>
              <w:spacing w:line="276" w:lineRule="auto"/>
              <w:jc w:val="both"/>
              <w:rPr>
                <w:rFonts w:ascii="Arial" w:hAnsi="Arial" w:cs="Arial"/>
                <w:b/>
                <w:bCs/>
              </w:rPr>
            </w:pPr>
            <w:r w:rsidRPr="00350816">
              <w:rPr>
                <w:rFonts w:ascii="Arial" w:hAnsi="Arial" w:cs="Arial"/>
                <w:b/>
                <w:bCs/>
              </w:rPr>
              <w:t>If your application is successful</w:t>
            </w:r>
          </w:p>
        </w:tc>
      </w:tr>
    </w:tbl>
    <w:p w14:paraId="241536D2" w14:textId="77777777" w:rsidR="008A0888" w:rsidRPr="00350816" w:rsidRDefault="00046373" w:rsidP="005D6851">
      <w:pPr>
        <w:spacing w:line="276" w:lineRule="auto"/>
        <w:jc w:val="both"/>
        <w:rPr>
          <w:rFonts w:ascii="Arial" w:hAnsi="Arial" w:cs="Arial"/>
          <w:b/>
          <w:bCs/>
        </w:rPr>
      </w:pPr>
      <w:r w:rsidRPr="00350816">
        <w:rPr>
          <w:rFonts w:ascii="Arial" w:hAnsi="Arial" w:cs="Arial"/>
        </w:rPr>
        <w:br/>
      </w:r>
      <w:r w:rsidR="008A0888" w:rsidRPr="00350816">
        <w:rPr>
          <w:rFonts w:ascii="Arial" w:hAnsi="Arial" w:cs="Arial"/>
          <w:b/>
          <w:bCs/>
        </w:rPr>
        <w:t>Payments</w:t>
      </w:r>
    </w:p>
    <w:p w14:paraId="5CE4CF02" w14:textId="696F863B" w:rsidR="008A0888" w:rsidRPr="00350816" w:rsidRDefault="008A0888" w:rsidP="005D6851">
      <w:pPr>
        <w:tabs>
          <w:tab w:val="left" w:pos="2268"/>
        </w:tabs>
        <w:spacing w:line="276" w:lineRule="auto"/>
        <w:jc w:val="both"/>
        <w:rPr>
          <w:rFonts w:ascii="Arial" w:hAnsi="Arial" w:cs="Arial"/>
        </w:rPr>
      </w:pPr>
      <w:r w:rsidRPr="00350816">
        <w:rPr>
          <w:rFonts w:ascii="Arial" w:hAnsi="Arial" w:cs="Arial"/>
        </w:rPr>
        <w:t xml:space="preserve">If your application is successful, </w:t>
      </w:r>
      <w:r w:rsidR="00B2398C">
        <w:rPr>
          <w:rFonts w:ascii="Arial" w:hAnsi="Arial" w:cs="Arial"/>
        </w:rPr>
        <w:t>6</w:t>
      </w:r>
      <w:r w:rsidRPr="008F68E7">
        <w:rPr>
          <w:rFonts w:ascii="Arial" w:hAnsi="Arial" w:cs="Arial"/>
        </w:rPr>
        <w:t>0%</w:t>
      </w:r>
      <w:r w:rsidRPr="00350816">
        <w:rPr>
          <w:rFonts w:ascii="Arial" w:hAnsi="Arial" w:cs="Arial"/>
        </w:rPr>
        <w:t xml:space="preserve"> of the award will be paid out at the start of the project and once the funding agreement has been returned.</w:t>
      </w:r>
    </w:p>
    <w:p w14:paraId="0E749A25" w14:textId="460CCBF3" w:rsidR="003D4602" w:rsidRPr="00350816" w:rsidRDefault="003D4602" w:rsidP="005D6851">
      <w:pPr>
        <w:spacing w:line="276" w:lineRule="auto"/>
        <w:jc w:val="both"/>
        <w:rPr>
          <w:rFonts w:ascii="Arial" w:hAnsi="Arial" w:cs="Arial"/>
        </w:rPr>
      </w:pPr>
      <w:r w:rsidRPr="00350816">
        <w:rPr>
          <w:rFonts w:ascii="Arial" w:hAnsi="Arial" w:cs="Arial"/>
        </w:rPr>
        <w:t xml:space="preserve">The remaining funding will be paid out once there is clear evidence that the initial </w:t>
      </w:r>
      <w:r w:rsidR="00B2398C">
        <w:rPr>
          <w:rFonts w:ascii="Arial" w:hAnsi="Arial" w:cs="Arial"/>
        </w:rPr>
        <w:t>6</w:t>
      </w:r>
      <w:r w:rsidRPr="00350816">
        <w:rPr>
          <w:rFonts w:ascii="Arial" w:hAnsi="Arial" w:cs="Arial"/>
        </w:rPr>
        <w:t>0% has been utilised as per the agreement, the project has been completed and a final report submitted.  The final payment may be reduced if there is evidence that the full sum isn’t required.</w:t>
      </w:r>
    </w:p>
    <w:p w14:paraId="4DB4B0A2" w14:textId="77777777" w:rsidR="000F6087" w:rsidRPr="00350816" w:rsidRDefault="003D4602" w:rsidP="005D6851">
      <w:pPr>
        <w:spacing w:line="276" w:lineRule="auto"/>
        <w:jc w:val="both"/>
        <w:rPr>
          <w:rFonts w:ascii="Arial" w:hAnsi="Arial" w:cs="Arial"/>
        </w:rPr>
      </w:pPr>
      <w:r w:rsidRPr="00350816">
        <w:rPr>
          <w:rFonts w:ascii="Arial" w:hAnsi="Arial" w:cs="Arial"/>
        </w:rPr>
        <w:t>There may be some flexibility to this schedule if there is a reasonable requirement.</w:t>
      </w:r>
    </w:p>
    <w:p w14:paraId="6BF7F75E" w14:textId="77777777" w:rsidR="000F6087" w:rsidRPr="00350816" w:rsidRDefault="000F6087" w:rsidP="005D6851">
      <w:pPr>
        <w:spacing w:line="276" w:lineRule="auto"/>
        <w:jc w:val="both"/>
        <w:rPr>
          <w:rFonts w:ascii="Arial" w:hAnsi="Arial" w:cs="Arial"/>
          <w:b/>
          <w:bCs/>
        </w:rPr>
      </w:pPr>
      <w:r w:rsidRPr="00350816">
        <w:rPr>
          <w:rFonts w:ascii="Arial" w:hAnsi="Arial" w:cs="Arial"/>
          <w:b/>
          <w:bCs/>
        </w:rPr>
        <w:t>Recording and Monitoring</w:t>
      </w:r>
    </w:p>
    <w:p w14:paraId="4C18BC2D" w14:textId="343514CE" w:rsidR="000F6087" w:rsidRPr="00350816" w:rsidRDefault="000F6087" w:rsidP="005D6851">
      <w:pPr>
        <w:spacing w:line="276" w:lineRule="auto"/>
        <w:jc w:val="both"/>
        <w:rPr>
          <w:rFonts w:ascii="Arial" w:hAnsi="Arial" w:cs="Arial"/>
        </w:rPr>
      </w:pPr>
      <w:r w:rsidRPr="00350816">
        <w:rPr>
          <w:rFonts w:ascii="Arial" w:hAnsi="Arial" w:cs="Arial"/>
        </w:rPr>
        <w:t>Successful applicants will be expected to record and monitor the progress of everyone they engage with via this project for reporting purposes in a secure manner and if need be, for signposting them to other services to ensure the best outcome for the individual.</w:t>
      </w:r>
    </w:p>
    <w:p w14:paraId="32E9A01D" w14:textId="25265F0A" w:rsidR="008A0888" w:rsidRPr="00350816" w:rsidRDefault="008A0888" w:rsidP="005D6851">
      <w:pPr>
        <w:spacing w:line="276" w:lineRule="auto"/>
        <w:jc w:val="both"/>
        <w:rPr>
          <w:rFonts w:ascii="Arial" w:hAnsi="Arial" w:cs="Arial"/>
          <w:b/>
          <w:bCs/>
        </w:rPr>
      </w:pPr>
      <w:r w:rsidRPr="00350816">
        <w:rPr>
          <w:rFonts w:ascii="Arial" w:hAnsi="Arial" w:cs="Arial"/>
          <w:b/>
          <w:bCs/>
        </w:rPr>
        <w:t>Final Report</w:t>
      </w:r>
    </w:p>
    <w:p w14:paraId="47B03A9F" w14:textId="77777777" w:rsidR="008A0888" w:rsidRPr="00350816" w:rsidRDefault="008A0888" w:rsidP="005D6851">
      <w:pPr>
        <w:spacing w:line="276" w:lineRule="auto"/>
        <w:jc w:val="both"/>
        <w:rPr>
          <w:rFonts w:ascii="Arial" w:hAnsi="Arial" w:cs="Arial"/>
        </w:rPr>
      </w:pPr>
      <w:r w:rsidRPr="00350816">
        <w:rPr>
          <w:rFonts w:ascii="Arial" w:hAnsi="Arial" w:cs="Arial"/>
        </w:rPr>
        <w:t>At the end of the project and to claim the final payment, a final report will be required describing how the project was delivered, what outcomes were achieved, how the funding was utilised, what lessons were learned (both positive and negative) and what next steps are planned.</w:t>
      </w:r>
    </w:p>
    <w:p w14:paraId="4EC5C78B" w14:textId="77777777" w:rsidR="008A0888" w:rsidRPr="00350816" w:rsidRDefault="008A0888" w:rsidP="005D6851">
      <w:pPr>
        <w:spacing w:line="276" w:lineRule="auto"/>
        <w:jc w:val="both"/>
        <w:rPr>
          <w:rFonts w:ascii="Arial" w:hAnsi="Arial" w:cs="Arial"/>
          <w:b/>
          <w:bCs/>
        </w:rPr>
      </w:pPr>
      <w:r w:rsidRPr="00350816">
        <w:rPr>
          <w:rFonts w:ascii="Arial" w:hAnsi="Arial" w:cs="Arial"/>
          <w:b/>
          <w:bCs/>
        </w:rPr>
        <w:t>Publicity</w:t>
      </w:r>
    </w:p>
    <w:p w14:paraId="79C45893" w14:textId="3CDF7994" w:rsidR="009A671D" w:rsidRPr="00350816" w:rsidRDefault="008A0888" w:rsidP="005D6851">
      <w:pPr>
        <w:shd w:val="clear" w:color="auto" w:fill="FFFFFF" w:themeFill="background1"/>
        <w:spacing w:line="276" w:lineRule="auto"/>
        <w:jc w:val="both"/>
        <w:rPr>
          <w:rFonts w:ascii="Arial" w:hAnsi="Arial" w:cs="Arial"/>
        </w:rPr>
      </w:pPr>
      <w:r w:rsidRPr="00350816">
        <w:rPr>
          <w:rFonts w:ascii="Arial" w:hAnsi="Arial" w:cs="Arial"/>
        </w:rPr>
        <w:t>If you are successful, you will be expected to acknowledge the support of the Scottish Government and Highland Council in any publicity.  You will need to show examples of this within the final report.</w:t>
      </w:r>
    </w:p>
    <w:tbl>
      <w:tblPr>
        <w:tblStyle w:val="TableGrid"/>
        <w:tblW w:w="0" w:type="auto"/>
        <w:tblLook w:val="04A0" w:firstRow="1" w:lastRow="0" w:firstColumn="1" w:lastColumn="0" w:noHBand="0" w:noVBand="1"/>
      </w:tblPr>
      <w:tblGrid>
        <w:gridCol w:w="9016"/>
      </w:tblGrid>
      <w:tr w:rsidR="00350816" w:rsidRPr="00350816" w14:paraId="5F417F19" w14:textId="77777777" w:rsidTr="007437BD">
        <w:tc>
          <w:tcPr>
            <w:tcW w:w="9016" w:type="dxa"/>
            <w:shd w:val="clear" w:color="auto" w:fill="auto"/>
          </w:tcPr>
          <w:p w14:paraId="4C9A8733" w14:textId="77777777" w:rsidR="008A0888" w:rsidRPr="00350816" w:rsidRDefault="008A0888" w:rsidP="005D6851">
            <w:pPr>
              <w:spacing w:line="276" w:lineRule="auto"/>
              <w:jc w:val="both"/>
              <w:rPr>
                <w:rFonts w:ascii="Arial" w:hAnsi="Arial" w:cs="Arial"/>
                <w:b/>
                <w:bCs/>
              </w:rPr>
            </w:pPr>
            <w:r w:rsidRPr="00350816">
              <w:rPr>
                <w:rFonts w:ascii="Arial" w:hAnsi="Arial" w:cs="Arial"/>
                <w:b/>
                <w:bCs/>
              </w:rPr>
              <w:t>More information</w:t>
            </w:r>
          </w:p>
        </w:tc>
      </w:tr>
    </w:tbl>
    <w:p w14:paraId="60E09C4D" w14:textId="27D21C20" w:rsidR="009A671D" w:rsidRPr="00350816" w:rsidRDefault="008A0888" w:rsidP="005D6851">
      <w:pPr>
        <w:spacing w:line="276" w:lineRule="auto"/>
        <w:jc w:val="both"/>
        <w:rPr>
          <w:rStyle w:val="Hyperlink"/>
          <w:rFonts w:ascii="Arial" w:hAnsi="Arial" w:cs="Arial"/>
          <w:color w:val="auto"/>
        </w:rPr>
      </w:pPr>
      <w:r w:rsidRPr="00350816">
        <w:rPr>
          <w:rFonts w:ascii="Arial" w:hAnsi="Arial" w:cs="Arial"/>
        </w:rPr>
        <w:br/>
        <w:t xml:space="preserve">If you have any queries or would like more information, email to </w:t>
      </w:r>
      <w:hyperlink r:id="rId19" w:history="1">
        <w:r w:rsidRPr="00350816">
          <w:rPr>
            <w:rStyle w:val="Hyperlink"/>
            <w:rFonts w:ascii="Arial" w:hAnsi="Arial" w:cs="Arial"/>
            <w:color w:val="auto"/>
          </w:rPr>
          <w:t>employability@highland.gov.uk</w:t>
        </w:r>
      </w:hyperlink>
    </w:p>
    <w:p w14:paraId="79809EA0" w14:textId="3CC05476" w:rsidR="00350816" w:rsidRPr="00CC609C" w:rsidRDefault="009E7855" w:rsidP="00CC609C">
      <w:pPr>
        <w:spacing w:line="276" w:lineRule="auto"/>
        <w:jc w:val="both"/>
        <w:rPr>
          <w:rFonts w:ascii="Arial" w:hAnsi="Arial" w:cs="Arial"/>
          <w:u w:val="single"/>
        </w:rPr>
      </w:pPr>
      <w:r w:rsidRPr="00350816">
        <w:rPr>
          <w:rFonts w:ascii="Arial" w:hAnsi="Arial" w:cs="Arial"/>
        </w:rPr>
        <w:t xml:space="preserve">Privacy information relating to this funding scheme can be found on the Highland Council website </w:t>
      </w:r>
      <w:hyperlink r:id="rId20" w:history="1">
        <w:r w:rsidRPr="00350816">
          <w:rPr>
            <w:rStyle w:val="Hyperlink"/>
            <w:rFonts w:ascii="Arial" w:hAnsi="Arial" w:cs="Arial"/>
            <w:color w:val="auto"/>
          </w:rPr>
          <w:t>here.</w:t>
        </w:r>
      </w:hyperlink>
    </w:p>
    <w:sectPr w:rsidR="00350816" w:rsidRPr="00CC609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9FA492" w14:textId="77777777" w:rsidR="00CC6F95" w:rsidRDefault="00CC6F95" w:rsidP="008D5530">
      <w:pPr>
        <w:spacing w:after="0" w:line="240" w:lineRule="auto"/>
      </w:pPr>
      <w:r>
        <w:separator/>
      </w:r>
    </w:p>
  </w:endnote>
  <w:endnote w:type="continuationSeparator" w:id="0">
    <w:p w14:paraId="276AB4C4" w14:textId="77777777" w:rsidR="00CC6F95" w:rsidRDefault="00CC6F95" w:rsidP="008D55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C36ADB" w14:textId="77777777" w:rsidR="00CC6F95" w:rsidRDefault="00CC6F95" w:rsidP="008D5530">
      <w:pPr>
        <w:spacing w:after="0" w:line="240" w:lineRule="auto"/>
      </w:pPr>
      <w:r>
        <w:separator/>
      </w:r>
    </w:p>
  </w:footnote>
  <w:footnote w:type="continuationSeparator" w:id="0">
    <w:p w14:paraId="08883CE5" w14:textId="77777777" w:rsidR="00CC6F95" w:rsidRDefault="00CC6F95" w:rsidP="008D5530">
      <w:pPr>
        <w:spacing w:after="0" w:line="240" w:lineRule="auto"/>
      </w:pPr>
      <w:r>
        <w:continuationSeparator/>
      </w:r>
    </w:p>
  </w:footnote>
  <w:footnote w:id="1">
    <w:p w14:paraId="0A810065" w14:textId="694B11F0" w:rsidR="008D5530" w:rsidRPr="008D5530" w:rsidRDefault="008D5530">
      <w:pPr>
        <w:pStyle w:val="FootnoteText"/>
        <w:rPr>
          <w:lang w:val="gd-GB"/>
        </w:rPr>
      </w:pPr>
      <w:r w:rsidRPr="00350816">
        <w:rPr>
          <w:rStyle w:val="FootnoteReference"/>
        </w:rPr>
        <w:footnoteRef/>
      </w:r>
      <w:r w:rsidRPr="00350816">
        <w:t xml:space="preserve"> </w:t>
      </w:r>
      <w:r w:rsidRPr="00350816">
        <w:rPr>
          <w:rFonts w:ascii="Arial" w:hAnsi="Arial" w:cs="Arial"/>
          <w:shd w:val="clear" w:color="auto" w:fill="FFFFFF"/>
        </w:rPr>
        <w:t>The Equality Act 2010 brought together existing equality legislation. It focuses on people with the following protected characteristics: age, disability, gender reassignment, marriage or civil partnership, pregnancy or maternity, race, sex, sexual orientation and religion and belief.</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alt="Colour" style="width:101.25pt;height:51.75pt;visibility:visible;mso-wrap-style:square" o:bullet="t">
        <v:imagedata r:id="rId1" o:title="Colour"/>
      </v:shape>
    </w:pict>
  </w:numPicBullet>
  <w:abstractNum w:abstractNumId="0" w15:restartNumberingAfterBreak="0">
    <w:nsid w:val="054C5C8F"/>
    <w:multiLevelType w:val="hybridMultilevel"/>
    <w:tmpl w:val="32D467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71D0990"/>
    <w:multiLevelType w:val="hybridMultilevel"/>
    <w:tmpl w:val="34CCE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BB6496"/>
    <w:multiLevelType w:val="hybridMultilevel"/>
    <w:tmpl w:val="8F02D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FC07E9"/>
    <w:multiLevelType w:val="hybridMultilevel"/>
    <w:tmpl w:val="6DA485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8D447C"/>
    <w:multiLevelType w:val="hybridMultilevel"/>
    <w:tmpl w:val="227442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D45501"/>
    <w:multiLevelType w:val="hybridMultilevel"/>
    <w:tmpl w:val="797865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902F0D"/>
    <w:multiLevelType w:val="multilevel"/>
    <w:tmpl w:val="9D96F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165A7E"/>
    <w:multiLevelType w:val="hybridMultilevel"/>
    <w:tmpl w:val="1084D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7F10D9"/>
    <w:multiLevelType w:val="hybridMultilevel"/>
    <w:tmpl w:val="1F58B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80216C"/>
    <w:multiLevelType w:val="hybridMultilevel"/>
    <w:tmpl w:val="9B1C32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A481508"/>
    <w:multiLevelType w:val="hybridMultilevel"/>
    <w:tmpl w:val="F55422EA"/>
    <w:lvl w:ilvl="0" w:tplc="992801CA">
      <w:start w:val="4"/>
      <w:numFmt w:val="bullet"/>
      <w:lvlText w:val="-"/>
      <w:lvlJc w:val="left"/>
      <w:pPr>
        <w:tabs>
          <w:tab w:val="num" w:pos="360"/>
        </w:tabs>
        <w:ind w:left="360" w:hanging="360"/>
      </w:pPr>
      <w:rPr>
        <w:rFonts w:ascii="Arial" w:eastAsia="Times New Roman" w:hAnsi="Arial" w:cs="Aria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3E73114F"/>
    <w:multiLevelType w:val="hybridMultilevel"/>
    <w:tmpl w:val="94783B7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2" w15:restartNumberingAfterBreak="0">
    <w:nsid w:val="401347CC"/>
    <w:multiLevelType w:val="hybridMultilevel"/>
    <w:tmpl w:val="45B8F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0325D09"/>
    <w:multiLevelType w:val="hybridMultilevel"/>
    <w:tmpl w:val="D2C41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1922388"/>
    <w:multiLevelType w:val="hybridMultilevel"/>
    <w:tmpl w:val="D0F021BE"/>
    <w:lvl w:ilvl="0" w:tplc="992801CA">
      <w:start w:val="4"/>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C0D1708"/>
    <w:multiLevelType w:val="hybridMultilevel"/>
    <w:tmpl w:val="4844B9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9B34BF5"/>
    <w:multiLevelType w:val="hybridMultilevel"/>
    <w:tmpl w:val="048E33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9950A72"/>
    <w:multiLevelType w:val="hybridMultilevel"/>
    <w:tmpl w:val="F5DEF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9DE081B"/>
    <w:multiLevelType w:val="hybridMultilevel"/>
    <w:tmpl w:val="8800D5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7"/>
  </w:num>
  <w:num w:numId="4">
    <w:abstractNumId w:val="13"/>
  </w:num>
  <w:num w:numId="5">
    <w:abstractNumId w:val="18"/>
  </w:num>
  <w:num w:numId="6">
    <w:abstractNumId w:val="0"/>
  </w:num>
  <w:num w:numId="7">
    <w:abstractNumId w:val="15"/>
  </w:num>
  <w:num w:numId="8">
    <w:abstractNumId w:val="3"/>
  </w:num>
  <w:num w:numId="9">
    <w:abstractNumId w:val="7"/>
  </w:num>
  <w:num w:numId="10">
    <w:abstractNumId w:val="9"/>
  </w:num>
  <w:num w:numId="11">
    <w:abstractNumId w:val="16"/>
  </w:num>
  <w:num w:numId="12">
    <w:abstractNumId w:val="11"/>
  </w:num>
  <w:num w:numId="13">
    <w:abstractNumId w:val="4"/>
  </w:num>
  <w:num w:numId="14">
    <w:abstractNumId w:val="8"/>
  </w:num>
  <w:num w:numId="15">
    <w:abstractNumId w:val="1"/>
  </w:num>
  <w:num w:numId="16">
    <w:abstractNumId w:val="12"/>
  </w:num>
  <w:num w:numId="17">
    <w:abstractNumId w:val="6"/>
  </w:num>
  <w:num w:numId="18">
    <w:abstractNumId w:val="14"/>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A37"/>
    <w:rsid w:val="00003136"/>
    <w:rsid w:val="00005BA6"/>
    <w:rsid w:val="00007CF9"/>
    <w:rsid w:val="00012AE3"/>
    <w:rsid w:val="000178EC"/>
    <w:rsid w:val="000223F9"/>
    <w:rsid w:val="0003690F"/>
    <w:rsid w:val="00036CD7"/>
    <w:rsid w:val="00037AAA"/>
    <w:rsid w:val="00046373"/>
    <w:rsid w:val="00046BC6"/>
    <w:rsid w:val="00056480"/>
    <w:rsid w:val="00061C1A"/>
    <w:rsid w:val="0007173A"/>
    <w:rsid w:val="00072316"/>
    <w:rsid w:val="00072ABC"/>
    <w:rsid w:val="000753BB"/>
    <w:rsid w:val="00075814"/>
    <w:rsid w:val="0008444B"/>
    <w:rsid w:val="00084D7A"/>
    <w:rsid w:val="00086CB8"/>
    <w:rsid w:val="000A4D7A"/>
    <w:rsid w:val="000A7513"/>
    <w:rsid w:val="000B2EA1"/>
    <w:rsid w:val="000B41EE"/>
    <w:rsid w:val="000B5195"/>
    <w:rsid w:val="000B53F9"/>
    <w:rsid w:val="000C42E9"/>
    <w:rsid w:val="000C5CA0"/>
    <w:rsid w:val="000D2806"/>
    <w:rsid w:val="000E286A"/>
    <w:rsid w:val="000F3D03"/>
    <w:rsid w:val="000F43A6"/>
    <w:rsid w:val="000F4F8E"/>
    <w:rsid w:val="000F6087"/>
    <w:rsid w:val="00105AD0"/>
    <w:rsid w:val="00111C3A"/>
    <w:rsid w:val="0011292E"/>
    <w:rsid w:val="00123F86"/>
    <w:rsid w:val="001249EC"/>
    <w:rsid w:val="0013283C"/>
    <w:rsid w:val="0013410D"/>
    <w:rsid w:val="00136D8E"/>
    <w:rsid w:val="00141D9C"/>
    <w:rsid w:val="001422F7"/>
    <w:rsid w:val="00152244"/>
    <w:rsid w:val="00162632"/>
    <w:rsid w:val="001632A7"/>
    <w:rsid w:val="00163A37"/>
    <w:rsid w:val="00167F7A"/>
    <w:rsid w:val="001722BB"/>
    <w:rsid w:val="001735C6"/>
    <w:rsid w:val="001749D9"/>
    <w:rsid w:val="00176D88"/>
    <w:rsid w:val="0017765E"/>
    <w:rsid w:val="00191947"/>
    <w:rsid w:val="001B6DC4"/>
    <w:rsid w:val="001C41E6"/>
    <w:rsid w:val="001C6485"/>
    <w:rsid w:val="001C6C40"/>
    <w:rsid w:val="001D05EE"/>
    <w:rsid w:val="001D1008"/>
    <w:rsid w:val="001D4E77"/>
    <w:rsid w:val="001D5687"/>
    <w:rsid w:val="001F7D9B"/>
    <w:rsid w:val="0022402C"/>
    <w:rsid w:val="00224324"/>
    <w:rsid w:val="002350E6"/>
    <w:rsid w:val="00247569"/>
    <w:rsid w:val="002566F4"/>
    <w:rsid w:val="00264AC4"/>
    <w:rsid w:val="00267173"/>
    <w:rsid w:val="00281F35"/>
    <w:rsid w:val="00282232"/>
    <w:rsid w:val="00282E7D"/>
    <w:rsid w:val="00290F64"/>
    <w:rsid w:val="00291CB3"/>
    <w:rsid w:val="002A16C2"/>
    <w:rsid w:val="002A26FB"/>
    <w:rsid w:val="002B6F08"/>
    <w:rsid w:val="002B7425"/>
    <w:rsid w:val="002C15E7"/>
    <w:rsid w:val="002C41B5"/>
    <w:rsid w:val="002C54E8"/>
    <w:rsid w:val="002D1BA0"/>
    <w:rsid w:val="002D6F4E"/>
    <w:rsid w:val="002E5B31"/>
    <w:rsid w:val="002F1FB1"/>
    <w:rsid w:val="003024A3"/>
    <w:rsid w:val="0030480D"/>
    <w:rsid w:val="00313B9E"/>
    <w:rsid w:val="00316773"/>
    <w:rsid w:val="00322F36"/>
    <w:rsid w:val="003355EE"/>
    <w:rsid w:val="00335909"/>
    <w:rsid w:val="00350816"/>
    <w:rsid w:val="0035158B"/>
    <w:rsid w:val="00372BD4"/>
    <w:rsid w:val="003852E0"/>
    <w:rsid w:val="003931EF"/>
    <w:rsid w:val="003977E9"/>
    <w:rsid w:val="003A7B90"/>
    <w:rsid w:val="003B4882"/>
    <w:rsid w:val="003B727F"/>
    <w:rsid w:val="003C7CAA"/>
    <w:rsid w:val="003D3C26"/>
    <w:rsid w:val="003D3CDC"/>
    <w:rsid w:val="003D4602"/>
    <w:rsid w:val="003D46ED"/>
    <w:rsid w:val="003D5BB8"/>
    <w:rsid w:val="003E6301"/>
    <w:rsid w:val="003E66F5"/>
    <w:rsid w:val="00402A19"/>
    <w:rsid w:val="00403506"/>
    <w:rsid w:val="00404E76"/>
    <w:rsid w:val="004053FC"/>
    <w:rsid w:val="004110FC"/>
    <w:rsid w:val="0042159B"/>
    <w:rsid w:val="004222E2"/>
    <w:rsid w:val="004225A3"/>
    <w:rsid w:val="004256DE"/>
    <w:rsid w:val="004270DF"/>
    <w:rsid w:val="0044431C"/>
    <w:rsid w:val="004604F7"/>
    <w:rsid w:val="004719B0"/>
    <w:rsid w:val="004728B0"/>
    <w:rsid w:val="00474697"/>
    <w:rsid w:val="00476808"/>
    <w:rsid w:val="00485D43"/>
    <w:rsid w:val="0049013A"/>
    <w:rsid w:val="00496628"/>
    <w:rsid w:val="004A5091"/>
    <w:rsid w:val="004B79B0"/>
    <w:rsid w:val="004D2A5F"/>
    <w:rsid w:val="004E6272"/>
    <w:rsid w:val="00500905"/>
    <w:rsid w:val="00501C85"/>
    <w:rsid w:val="00502DEB"/>
    <w:rsid w:val="005035E7"/>
    <w:rsid w:val="0050432F"/>
    <w:rsid w:val="005056E4"/>
    <w:rsid w:val="0051399F"/>
    <w:rsid w:val="00522041"/>
    <w:rsid w:val="005221EA"/>
    <w:rsid w:val="00523469"/>
    <w:rsid w:val="00523F1C"/>
    <w:rsid w:val="005244DD"/>
    <w:rsid w:val="0055181E"/>
    <w:rsid w:val="00554B07"/>
    <w:rsid w:val="00562180"/>
    <w:rsid w:val="00565F97"/>
    <w:rsid w:val="00576F1D"/>
    <w:rsid w:val="00585C09"/>
    <w:rsid w:val="0058608F"/>
    <w:rsid w:val="00586C5E"/>
    <w:rsid w:val="00590F77"/>
    <w:rsid w:val="005A0358"/>
    <w:rsid w:val="005A076E"/>
    <w:rsid w:val="005A1DC8"/>
    <w:rsid w:val="005B40F3"/>
    <w:rsid w:val="005B4826"/>
    <w:rsid w:val="005B50B8"/>
    <w:rsid w:val="005B7BC9"/>
    <w:rsid w:val="005C0C9A"/>
    <w:rsid w:val="005C16A0"/>
    <w:rsid w:val="005C69DF"/>
    <w:rsid w:val="005D350E"/>
    <w:rsid w:val="005D6851"/>
    <w:rsid w:val="005D6AB4"/>
    <w:rsid w:val="005E38AD"/>
    <w:rsid w:val="005F3D82"/>
    <w:rsid w:val="005F536D"/>
    <w:rsid w:val="0060018A"/>
    <w:rsid w:val="00606E67"/>
    <w:rsid w:val="0060714E"/>
    <w:rsid w:val="00611E61"/>
    <w:rsid w:val="00617F02"/>
    <w:rsid w:val="006228D3"/>
    <w:rsid w:val="0063330D"/>
    <w:rsid w:val="0063397A"/>
    <w:rsid w:val="006349C9"/>
    <w:rsid w:val="00634BDD"/>
    <w:rsid w:val="00641994"/>
    <w:rsid w:val="00646F7E"/>
    <w:rsid w:val="00656EE1"/>
    <w:rsid w:val="00671319"/>
    <w:rsid w:val="006714DC"/>
    <w:rsid w:val="0067429A"/>
    <w:rsid w:val="00692D16"/>
    <w:rsid w:val="00693A45"/>
    <w:rsid w:val="006A3C32"/>
    <w:rsid w:val="006A6F75"/>
    <w:rsid w:val="006B0E74"/>
    <w:rsid w:val="006C2B45"/>
    <w:rsid w:val="006C6DB3"/>
    <w:rsid w:val="006D45B5"/>
    <w:rsid w:val="006D540B"/>
    <w:rsid w:val="006D55C3"/>
    <w:rsid w:val="006D7CDD"/>
    <w:rsid w:val="006E373B"/>
    <w:rsid w:val="006F36B1"/>
    <w:rsid w:val="006F6D37"/>
    <w:rsid w:val="00700464"/>
    <w:rsid w:val="00702ACA"/>
    <w:rsid w:val="007036DC"/>
    <w:rsid w:val="00712CCC"/>
    <w:rsid w:val="00712F81"/>
    <w:rsid w:val="00717028"/>
    <w:rsid w:val="007173AC"/>
    <w:rsid w:val="00720066"/>
    <w:rsid w:val="00722DE5"/>
    <w:rsid w:val="007437BD"/>
    <w:rsid w:val="00747315"/>
    <w:rsid w:val="00756E5C"/>
    <w:rsid w:val="00761F84"/>
    <w:rsid w:val="00767C31"/>
    <w:rsid w:val="00770594"/>
    <w:rsid w:val="00782AB1"/>
    <w:rsid w:val="007916D0"/>
    <w:rsid w:val="00793C10"/>
    <w:rsid w:val="007968CC"/>
    <w:rsid w:val="007B1A90"/>
    <w:rsid w:val="007B3610"/>
    <w:rsid w:val="007C2938"/>
    <w:rsid w:val="007C46B8"/>
    <w:rsid w:val="007C7FC5"/>
    <w:rsid w:val="007D280B"/>
    <w:rsid w:val="007E343D"/>
    <w:rsid w:val="007E4835"/>
    <w:rsid w:val="007F0297"/>
    <w:rsid w:val="007F22A3"/>
    <w:rsid w:val="00800818"/>
    <w:rsid w:val="00810277"/>
    <w:rsid w:val="00814D3B"/>
    <w:rsid w:val="008240F4"/>
    <w:rsid w:val="00824FF0"/>
    <w:rsid w:val="008253A7"/>
    <w:rsid w:val="00825933"/>
    <w:rsid w:val="00825AB8"/>
    <w:rsid w:val="008455A6"/>
    <w:rsid w:val="00851D43"/>
    <w:rsid w:val="00855BDF"/>
    <w:rsid w:val="00857D67"/>
    <w:rsid w:val="008662C2"/>
    <w:rsid w:val="008726E9"/>
    <w:rsid w:val="00894AB1"/>
    <w:rsid w:val="008950E7"/>
    <w:rsid w:val="008A0888"/>
    <w:rsid w:val="008B3C9A"/>
    <w:rsid w:val="008B65C9"/>
    <w:rsid w:val="008C4601"/>
    <w:rsid w:val="008D2312"/>
    <w:rsid w:val="008D5530"/>
    <w:rsid w:val="008D7DDE"/>
    <w:rsid w:val="008E62B6"/>
    <w:rsid w:val="008F68E7"/>
    <w:rsid w:val="00901CCC"/>
    <w:rsid w:val="00902D99"/>
    <w:rsid w:val="00904A0A"/>
    <w:rsid w:val="00917AC7"/>
    <w:rsid w:val="009230A9"/>
    <w:rsid w:val="00924628"/>
    <w:rsid w:val="009261CA"/>
    <w:rsid w:val="00926D72"/>
    <w:rsid w:val="00937986"/>
    <w:rsid w:val="00937F22"/>
    <w:rsid w:val="00940157"/>
    <w:rsid w:val="00946BF2"/>
    <w:rsid w:val="00954F61"/>
    <w:rsid w:val="0096061A"/>
    <w:rsid w:val="00963893"/>
    <w:rsid w:val="0097340D"/>
    <w:rsid w:val="009747BF"/>
    <w:rsid w:val="00977625"/>
    <w:rsid w:val="00982528"/>
    <w:rsid w:val="009827EB"/>
    <w:rsid w:val="00984063"/>
    <w:rsid w:val="00990534"/>
    <w:rsid w:val="00992D8B"/>
    <w:rsid w:val="009935F6"/>
    <w:rsid w:val="009A06DD"/>
    <w:rsid w:val="009A3557"/>
    <w:rsid w:val="009A671D"/>
    <w:rsid w:val="009A7238"/>
    <w:rsid w:val="009A72A4"/>
    <w:rsid w:val="009B15FA"/>
    <w:rsid w:val="009B22D9"/>
    <w:rsid w:val="009B2FED"/>
    <w:rsid w:val="009B682C"/>
    <w:rsid w:val="009C10CC"/>
    <w:rsid w:val="009C14F6"/>
    <w:rsid w:val="009C2F06"/>
    <w:rsid w:val="009C304A"/>
    <w:rsid w:val="009D0BF9"/>
    <w:rsid w:val="009D3000"/>
    <w:rsid w:val="009E0F63"/>
    <w:rsid w:val="009E46EA"/>
    <w:rsid w:val="009E6460"/>
    <w:rsid w:val="009E6497"/>
    <w:rsid w:val="009E7855"/>
    <w:rsid w:val="009F7546"/>
    <w:rsid w:val="00A03095"/>
    <w:rsid w:val="00A06A6E"/>
    <w:rsid w:val="00A203DF"/>
    <w:rsid w:val="00A250D3"/>
    <w:rsid w:val="00A31A8B"/>
    <w:rsid w:val="00A35D9E"/>
    <w:rsid w:val="00A36B29"/>
    <w:rsid w:val="00A44E3D"/>
    <w:rsid w:val="00A46C2B"/>
    <w:rsid w:val="00A578E1"/>
    <w:rsid w:val="00A64F51"/>
    <w:rsid w:val="00A748F4"/>
    <w:rsid w:val="00A74C5D"/>
    <w:rsid w:val="00A8136E"/>
    <w:rsid w:val="00A87510"/>
    <w:rsid w:val="00A95D2F"/>
    <w:rsid w:val="00AA18A3"/>
    <w:rsid w:val="00AA312A"/>
    <w:rsid w:val="00AB0518"/>
    <w:rsid w:val="00AB3375"/>
    <w:rsid w:val="00AC2C00"/>
    <w:rsid w:val="00AC7913"/>
    <w:rsid w:val="00AD0128"/>
    <w:rsid w:val="00AD072C"/>
    <w:rsid w:val="00AD100F"/>
    <w:rsid w:val="00AD78E1"/>
    <w:rsid w:val="00AE52A8"/>
    <w:rsid w:val="00B06E66"/>
    <w:rsid w:val="00B1378D"/>
    <w:rsid w:val="00B2398C"/>
    <w:rsid w:val="00B245CA"/>
    <w:rsid w:val="00B3096B"/>
    <w:rsid w:val="00B33099"/>
    <w:rsid w:val="00B3763B"/>
    <w:rsid w:val="00B42180"/>
    <w:rsid w:val="00B46B57"/>
    <w:rsid w:val="00B54C9D"/>
    <w:rsid w:val="00B55428"/>
    <w:rsid w:val="00B65BF5"/>
    <w:rsid w:val="00B8385E"/>
    <w:rsid w:val="00B842D5"/>
    <w:rsid w:val="00B96AAA"/>
    <w:rsid w:val="00BA46B2"/>
    <w:rsid w:val="00BC229C"/>
    <w:rsid w:val="00BC3453"/>
    <w:rsid w:val="00BD2CA9"/>
    <w:rsid w:val="00BD51A6"/>
    <w:rsid w:val="00BD7C36"/>
    <w:rsid w:val="00BF092B"/>
    <w:rsid w:val="00C10901"/>
    <w:rsid w:val="00C128DF"/>
    <w:rsid w:val="00C14A0F"/>
    <w:rsid w:val="00C44970"/>
    <w:rsid w:val="00C47718"/>
    <w:rsid w:val="00C51090"/>
    <w:rsid w:val="00C535B7"/>
    <w:rsid w:val="00C5392F"/>
    <w:rsid w:val="00C5787B"/>
    <w:rsid w:val="00C65444"/>
    <w:rsid w:val="00C72DD2"/>
    <w:rsid w:val="00C75BFB"/>
    <w:rsid w:val="00C767BB"/>
    <w:rsid w:val="00C813E5"/>
    <w:rsid w:val="00C834A0"/>
    <w:rsid w:val="00C83C46"/>
    <w:rsid w:val="00C9143D"/>
    <w:rsid w:val="00C917A8"/>
    <w:rsid w:val="00C93EC0"/>
    <w:rsid w:val="00C9495E"/>
    <w:rsid w:val="00CA0B3F"/>
    <w:rsid w:val="00CA6FEC"/>
    <w:rsid w:val="00CB0251"/>
    <w:rsid w:val="00CB4D89"/>
    <w:rsid w:val="00CB5709"/>
    <w:rsid w:val="00CC0869"/>
    <w:rsid w:val="00CC1B27"/>
    <w:rsid w:val="00CC4DB1"/>
    <w:rsid w:val="00CC609C"/>
    <w:rsid w:val="00CC6F95"/>
    <w:rsid w:val="00CD379E"/>
    <w:rsid w:val="00CE620A"/>
    <w:rsid w:val="00CF0117"/>
    <w:rsid w:val="00CF64DB"/>
    <w:rsid w:val="00CF667B"/>
    <w:rsid w:val="00CF6D8C"/>
    <w:rsid w:val="00D01828"/>
    <w:rsid w:val="00D02705"/>
    <w:rsid w:val="00D029CE"/>
    <w:rsid w:val="00D04793"/>
    <w:rsid w:val="00D15D25"/>
    <w:rsid w:val="00D177CB"/>
    <w:rsid w:val="00D2290E"/>
    <w:rsid w:val="00D25977"/>
    <w:rsid w:val="00D31C64"/>
    <w:rsid w:val="00D47319"/>
    <w:rsid w:val="00D703A0"/>
    <w:rsid w:val="00D80477"/>
    <w:rsid w:val="00D83BFE"/>
    <w:rsid w:val="00D8715B"/>
    <w:rsid w:val="00D921B5"/>
    <w:rsid w:val="00DA1C27"/>
    <w:rsid w:val="00DA2F1E"/>
    <w:rsid w:val="00DA3A36"/>
    <w:rsid w:val="00DC2C86"/>
    <w:rsid w:val="00DC6829"/>
    <w:rsid w:val="00DD0715"/>
    <w:rsid w:val="00DD183A"/>
    <w:rsid w:val="00DD1CDC"/>
    <w:rsid w:val="00DD6584"/>
    <w:rsid w:val="00DE1ADA"/>
    <w:rsid w:val="00DF2F47"/>
    <w:rsid w:val="00DF3FDC"/>
    <w:rsid w:val="00E10BBC"/>
    <w:rsid w:val="00E128C7"/>
    <w:rsid w:val="00E16542"/>
    <w:rsid w:val="00E26640"/>
    <w:rsid w:val="00E45570"/>
    <w:rsid w:val="00E51B52"/>
    <w:rsid w:val="00E55213"/>
    <w:rsid w:val="00E556B9"/>
    <w:rsid w:val="00E65DDD"/>
    <w:rsid w:val="00E7517A"/>
    <w:rsid w:val="00E779AD"/>
    <w:rsid w:val="00E77FFB"/>
    <w:rsid w:val="00E8258C"/>
    <w:rsid w:val="00E87CC8"/>
    <w:rsid w:val="00E92A88"/>
    <w:rsid w:val="00E92C6A"/>
    <w:rsid w:val="00EA017F"/>
    <w:rsid w:val="00EA2023"/>
    <w:rsid w:val="00EA58A9"/>
    <w:rsid w:val="00EB042C"/>
    <w:rsid w:val="00EC43EA"/>
    <w:rsid w:val="00ED0AC7"/>
    <w:rsid w:val="00ED7C24"/>
    <w:rsid w:val="00EE184A"/>
    <w:rsid w:val="00EE2D8C"/>
    <w:rsid w:val="00EE380D"/>
    <w:rsid w:val="00F015EE"/>
    <w:rsid w:val="00F01A3A"/>
    <w:rsid w:val="00F107BE"/>
    <w:rsid w:val="00F122EE"/>
    <w:rsid w:val="00F13098"/>
    <w:rsid w:val="00F16674"/>
    <w:rsid w:val="00F16FF4"/>
    <w:rsid w:val="00F30A88"/>
    <w:rsid w:val="00F33FFD"/>
    <w:rsid w:val="00F35DB9"/>
    <w:rsid w:val="00F43D83"/>
    <w:rsid w:val="00F43D8A"/>
    <w:rsid w:val="00F47E6B"/>
    <w:rsid w:val="00F720BE"/>
    <w:rsid w:val="00F75067"/>
    <w:rsid w:val="00F9754A"/>
    <w:rsid w:val="00FA0735"/>
    <w:rsid w:val="00FA1EC3"/>
    <w:rsid w:val="00FA2CF0"/>
    <w:rsid w:val="00FA41C3"/>
    <w:rsid w:val="00FA652C"/>
    <w:rsid w:val="00FB0808"/>
    <w:rsid w:val="00FB1025"/>
    <w:rsid w:val="00FB61AE"/>
    <w:rsid w:val="00FD208C"/>
    <w:rsid w:val="00FD29D3"/>
    <w:rsid w:val="00FD6CA8"/>
    <w:rsid w:val="00FF2750"/>
    <w:rsid w:val="00FF55CB"/>
    <w:rsid w:val="00FF79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258406D"/>
  <w15:chartTrackingRefBased/>
  <w15:docId w15:val="{0A65C080-B575-4AEE-B264-5CC0C5FFB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163A37"/>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163A37"/>
    <w:rPr>
      <w:rFonts w:eastAsiaTheme="minorEastAsia"/>
      <w:lang w:val="en-US"/>
    </w:rPr>
  </w:style>
  <w:style w:type="table" w:styleId="TableGrid">
    <w:name w:val="Table Grid"/>
    <w:basedOn w:val="TableNormal"/>
    <w:uiPriority w:val="39"/>
    <w:rsid w:val="00163A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L"/>
    <w:basedOn w:val="Normal"/>
    <w:link w:val="ListParagraphChar"/>
    <w:uiPriority w:val="34"/>
    <w:qFormat/>
    <w:rsid w:val="009A7238"/>
    <w:pPr>
      <w:ind w:left="720"/>
      <w:contextualSpacing/>
    </w:p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link w:val="ListParagraph"/>
    <w:uiPriority w:val="34"/>
    <w:qFormat/>
    <w:locked/>
    <w:rsid w:val="009A7238"/>
  </w:style>
  <w:style w:type="character" w:styleId="Hyperlink">
    <w:name w:val="Hyperlink"/>
    <w:basedOn w:val="DefaultParagraphFont"/>
    <w:uiPriority w:val="99"/>
    <w:unhideWhenUsed/>
    <w:rsid w:val="0030480D"/>
    <w:rPr>
      <w:color w:val="0563C1" w:themeColor="hyperlink"/>
      <w:u w:val="single"/>
    </w:rPr>
  </w:style>
  <w:style w:type="character" w:styleId="UnresolvedMention">
    <w:name w:val="Unresolved Mention"/>
    <w:basedOn w:val="DefaultParagraphFont"/>
    <w:uiPriority w:val="99"/>
    <w:semiHidden/>
    <w:unhideWhenUsed/>
    <w:rsid w:val="0030480D"/>
    <w:rPr>
      <w:color w:val="605E5C"/>
      <w:shd w:val="clear" w:color="auto" w:fill="E1DFDD"/>
    </w:rPr>
  </w:style>
  <w:style w:type="paragraph" w:styleId="BalloonText">
    <w:name w:val="Balloon Text"/>
    <w:basedOn w:val="Normal"/>
    <w:link w:val="BalloonTextChar"/>
    <w:uiPriority w:val="99"/>
    <w:semiHidden/>
    <w:unhideWhenUsed/>
    <w:rsid w:val="00EC43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43EA"/>
    <w:rPr>
      <w:rFonts w:ascii="Segoe UI" w:hAnsi="Segoe UI" w:cs="Segoe UI"/>
      <w:sz w:val="18"/>
      <w:szCs w:val="18"/>
    </w:rPr>
  </w:style>
  <w:style w:type="paragraph" w:styleId="FootnoteText">
    <w:name w:val="footnote text"/>
    <w:basedOn w:val="Normal"/>
    <w:link w:val="FootnoteTextChar"/>
    <w:uiPriority w:val="99"/>
    <w:semiHidden/>
    <w:unhideWhenUsed/>
    <w:rsid w:val="008D553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D5530"/>
    <w:rPr>
      <w:sz w:val="20"/>
      <w:szCs w:val="20"/>
    </w:rPr>
  </w:style>
  <w:style w:type="character" w:styleId="FootnoteReference">
    <w:name w:val="footnote reference"/>
    <w:basedOn w:val="DefaultParagraphFont"/>
    <w:uiPriority w:val="99"/>
    <w:semiHidden/>
    <w:unhideWhenUsed/>
    <w:rsid w:val="008D553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2943403">
      <w:bodyDiv w:val="1"/>
      <w:marLeft w:val="0"/>
      <w:marRight w:val="0"/>
      <w:marTop w:val="0"/>
      <w:marBottom w:val="0"/>
      <w:divBdr>
        <w:top w:val="none" w:sz="0" w:space="0" w:color="auto"/>
        <w:left w:val="none" w:sz="0" w:space="0" w:color="auto"/>
        <w:bottom w:val="none" w:sz="0" w:space="0" w:color="auto"/>
        <w:right w:val="none" w:sz="0" w:space="0" w:color="auto"/>
      </w:divBdr>
      <w:divsChild>
        <w:div w:id="1461146054">
          <w:marLeft w:val="0"/>
          <w:marRight w:val="0"/>
          <w:marTop w:val="0"/>
          <w:marBottom w:val="0"/>
          <w:divBdr>
            <w:top w:val="none" w:sz="0" w:space="0" w:color="auto"/>
            <w:left w:val="none" w:sz="0" w:space="0" w:color="auto"/>
            <w:bottom w:val="none" w:sz="0" w:space="0" w:color="auto"/>
            <w:right w:val="none" w:sz="0" w:space="0" w:color="auto"/>
          </w:divBdr>
          <w:divsChild>
            <w:div w:id="939994885">
              <w:marLeft w:val="0"/>
              <w:marRight w:val="0"/>
              <w:marTop w:val="0"/>
              <w:marBottom w:val="0"/>
              <w:divBdr>
                <w:top w:val="none" w:sz="0" w:space="0" w:color="auto"/>
                <w:left w:val="none" w:sz="0" w:space="0" w:color="auto"/>
                <w:bottom w:val="none" w:sz="0" w:space="0" w:color="auto"/>
                <w:right w:val="none" w:sz="0" w:space="0" w:color="auto"/>
              </w:divBdr>
              <w:divsChild>
                <w:div w:id="1478648984">
                  <w:marLeft w:val="0"/>
                  <w:marRight w:val="0"/>
                  <w:marTop w:val="0"/>
                  <w:marBottom w:val="0"/>
                  <w:divBdr>
                    <w:top w:val="none" w:sz="0" w:space="0" w:color="auto"/>
                    <w:left w:val="none" w:sz="0" w:space="0" w:color="auto"/>
                    <w:bottom w:val="none" w:sz="0" w:space="0" w:color="auto"/>
                    <w:right w:val="none" w:sz="0" w:space="0" w:color="auto"/>
                  </w:divBdr>
                  <w:divsChild>
                    <w:div w:id="361590637">
                      <w:marLeft w:val="0"/>
                      <w:marRight w:val="0"/>
                      <w:marTop w:val="0"/>
                      <w:marBottom w:val="0"/>
                      <w:divBdr>
                        <w:top w:val="none" w:sz="0" w:space="0" w:color="auto"/>
                        <w:left w:val="none" w:sz="0" w:space="0" w:color="auto"/>
                        <w:bottom w:val="none" w:sz="0" w:space="0" w:color="auto"/>
                        <w:right w:val="none" w:sz="0" w:space="0" w:color="auto"/>
                      </w:divBdr>
                      <w:divsChild>
                        <w:div w:id="159084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4554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svg"/><Relationship Id="rId18" Type="http://schemas.openxmlformats.org/officeDocument/2006/relationships/hyperlink" Target="mailto:employability@highland.gov.uk"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employability@highland.gov.uk" TargetMode="External"/><Relationship Id="rId2" Type="http://schemas.openxmlformats.org/officeDocument/2006/relationships/customXml" Target="../customXml/item2.xml"/><Relationship Id="rId16" Type="http://schemas.openxmlformats.org/officeDocument/2006/relationships/package" Target="embeddings/Microsoft_Word_Document.docx"/><Relationship Id="rId20" Type="http://schemas.openxmlformats.org/officeDocument/2006/relationships/hyperlink" Target="https://www.highland.gov.uk/directory_record/1831004/employability_gran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5.emf"/><Relationship Id="rId10" Type="http://schemas.openxmlformats.org/officeDocument/2006/relationships/endnotes" Target="endnotes.xml"/><Relationship Id="rId19" Type="http://schemas.openxmlformats.org/officeDocument/2006/relationships/hyperlink" Target="mailto:employability@highland.gov.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9ABCD02E3EF6A4FA456DD1D0573265D" ma:contentTypeVersion="10" ma:contentTypeDescription="Create a new document." ma:contentTypeScope="" ma:versionID="418efa926d2d4b5948f008c5f0079e46">
  <xsd:schema xmlns:xsd="http://www.w3.org/2001/XMLSchema" xmlns:xs="http://www.w3.org/2001/XMLSchema" xmlns:p="http://schemas.microsoft.com/office/2006/metadata/properties" xmlns:ns3="59f6ee71-efdf-49f7-b098-6c7d691f0fe8" targetNamespace="http://schemas.microsoft.com/office/2006/metadata/properties" ma:root="true" ma:fieldsID="f35f4c351bad4d5a8349f89dcbb0732c" ns3:_="">
    <xsd:import namespace="59f6ee71-efdf-49f7-b098-6c7d691f0fe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f6ee71-efdf-49f7-b098-6c7d691f0f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5E0F54-1233-478A-B49C-8878BEFC6177}">
  <ds:schemaRefs>
    <ds:schemaRef ds:uri="http://schemas.microsoft.com/sharepoint/v3/contenttype/forms"/>
  </ds:schemaRefs>
</ds:datastoreItem>
</file>

<file path=customXml/itemProps2.xml><?xml version="1.0" encoding="utf-8"?>
<ds:datastoreItem xmlns:ds="http://schemas.openxmlformats.org/officeDocument/2006/customXml" ds:itemID="{B276B1E6-656E-4B1A-AE53-D01F0A4D8194}">
  <ds:schemaRefs>
    <ds:schemaRef ds:uri="http://schemas.openxmlformats.org/package/2006/metadata/core-properties"/>
    <ds:schemaRef ds:uri="http://schemas.microsoft.com/office/2006/metadata/properties"/>
    <ds:schemaRef ds:uri="http://schemas.microsoft.com/office/2006/documentManagement/types"/>
    <ds:schemaRef ds:uri="http://purl.org/dc/terms/"/>
    <ds:schemaRef ds:uri="http://purl.org/dc/elements/1.1/"/>
    <ds:schemaRef ds:uri="http://schemas.microsoft.com/office/infopath/2007/PartnerControls"/>
    <ds:schemaRef ds:uri="59f6ee71-efdf-49f7-b098-6c7d691f0fe8"/>
    <ds:schemaRef ds:uri="http://www.w3.org/XML/1998/namespace"/>
    <ds:schemaRef ds:uri="http://purl.org/dc/dcmitype/"/>
  </ds:schemaRefs>
</ds:datastoreItem>
</file>

<file path=customXml/itemProps3.xml><?xml version="1.0" encoding="utf-8"?>
<ds:datastoreItem xmlns:ds="http://schemas.openxmlformats.org/officeDocument/2006/customXml" ds:itemID="{C06DF010-1898-4719-A45B-701B38E82D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f6ee71-efdf-49f7-b098-6c7d691f0f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F80666F-8C3E-4412-982A-C391A8EDC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6</Pages>
  <Words>1644</Words>
  <Characters>9376</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The Highland Council</Company>
  <LinksUpToDate>false</LinksUpToDate>
  <CharactersWithSpaces>10999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Boag (Development and Resources)</dc:creator>
  <cp:keywords/>
  <dc:description/>
  <cp:lastModifiedBy>David Boag (Economy &amp; Regeneration)</cp:lastModifiedBy>
  <cp:revision>39</cp:revision>
  <cp:lastPrinted>2022-09-08T08:39:00Z</cp:lastPrinted>
  <dcterms:created xsi:type="dcterms:W3CDTF">2022-09-08T08:32:00Z</dcterms:created>
  <dcterms:modified xsi:type="dcterms:W3CDTF">2022-09-23T13:22:00Z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0x010100F9ABCD02E3EF6A4FA456DD1D0573265D</vt:lpwstr>
  </property>
</Properties>
</file>