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84A40" w14:textId="43DDCA8A" w:rsidR="00281A71" w:rsidRDefault="00281A71" w:rsidP="004E58BC">
      <w:pPr>
        <w:spacing w:line="276" w:lineRule="auto"/>
        <w:jc w:val="center"/>
        <w:rPr>
          <w:rFonts w:ascii="Arial" w:hAnsi="Arial" w:cs="Arial"/>
          <w:sz w:val="40"/>
          <w:szCs w:val="40"/>
        </w:rPr>
      </w:pPr>
      <w:r w:rsidRPr="00CC1B27">
        <w:rPr>
          <w:rFonts w:ascii="Arial" w:hAnsi="Arial" w:cs="Arial"/>
          <w:noProof/>
        </w:rPr>
        <w:drawing>
          <wp:inline distT="0" distB="0" distL="0" distR="0" wp14:anchorId="2EAFDE96" wp14:editId="2935A1E6">
            <wp:extent cx="1288800" cy="651600"/>
            <wp:effectExtent l="0" t="0" r="6985" b="0"/>
            <wp:docPr id="2" name="Picture 2"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8800" cy="651600"/>
                    </a:xfrm>
                    <a:prstGeom prst="rect">
                      <a:avLst/>
                    </a:prstGeom>
                    <a:noFill/>
                    <a:ln>
                      <a:noFill/>
                    </a:ln>
                  </pic:spPr>
                </pic:pic>
              </a:graphicData>
            </a:graphic>
          </wp:inline>
        </w:drawing>
      </w:r>
    </w:p>
    <w:p w14:paraId="443ED606" w14:textId="77777777" w:rsidR="00281A71" w:rsidRDefault="00281A71" w:rsidP="004E58BC">
      <w:pPr>
        <w:spacing w:line="276" w:lineRule="auto"/>
        <w:jc w:val="center"/>
        <w:rPr>
          <w:rFonts w:ascii="Arial" w:hAnsi="Arial" w:cs="Arial"/>
          <w:sz w:val="40"/>
          <w:szCs w:val="40"/>
        </w:rPr>
      </w:pPr>
    </w:p>
    <w:p w14:paraId="1E086A2C" w14:textId="2A1B7B5D" w:rsidR="00281A71" w:rsidRPr="00360BCC" w:rsidRDefault="00281A71" w:rsidP="004E58BC">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6571B303" w14:textId="39A585BD" w:rsidR="00163A37" w:rsidRPr="00360BCC" w:rsidRDefault="00163A37" w:rsidP="004E58BC">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63EF0D6D" w14:textId="77777777" w:rsidR="004E58BC" w:rsidRPr="004E58BC" w:rsidRDefault="004E58BC" w:rsidP="004E58BC">
      <w:pPr>
        <w:spacing w:line="276" w:lineRule="auto"/>
        <w:jc w:val="center"/>
        <w:rPr>
          <w:rFonts w:ascii="Arial" w:hAnsi="Arial" w:cs="Arial"/>
          <w:sz w:val="40"/>
          <w:szCs w:val="40"/>
        </w:rPr>
      </w:pPr>
    </w:p>
    <w:p w14:paraId="712C94A6" w14:textId="3A74EA02" w:rsidR="004E58BC" w:rsidRPr="00FF5B64" w:rsidRDefault="004E58BC" w:rsidP="00FF5B64">
      <w:pPr>
        <w:spacing w:line="276" w:lineRule="auto"/>
        <w:jc w:val="center"/>
        <w:rPr>
          <w:rFonts w:ascii="Arial" w:hAnsi="Arial" w:cs="Arial"/>
          <w:sz w:val="56"/>
          <w:szCs w:val="56"/>
        </w:rPr>
      </w:pPr>
      <w:r>
        <w:rPr>
          <w:rFonts w:ascii="Arial" w:hAnsi="Arial" w:cs="Arial"/>
          <w:noProof/>
          <w:sz w:val="56"/>
          <w:szCs w:val="56"/>
        </w:rPr>
        <w:drawing>
          <wp:inline distT="0" distB="0" distL="0" distR="0" wp14:anchorId="68B723D6" wp14:editId="47D75699">
            <wp:extent cx="1371600" cy="1371600"/>
            <wp:effectExtent l="0" t="0" r="0" b="0"/>
            <wp:docPr id="6" name="Graphic 6" descr="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sers.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71600" cy="1371600"/>
                    </a:xfrm>
                    <a:prstGeom prst="rect">
                      <a:avLst/>
                    </a:prstGeom>
                  </pic:spPr>
                </pic:pic>
              </a:graphicData>
            </a:graphic>
          </wp:inline>
        </w:drawing>
      </w:r>
    </w:p>
    <w:p w14:paraId="3B13D9AE" w14:textId="64E2F061" w:rsidR="00425CA3" w:rsidRDefault="005A444B" w:rsidP="00425CA3">
      <w:pPr>
        <w:spacing w:line="276" w:lineRule="auto"/>
        <w:jc w:val="center"/>
        <w:rPr>
          <w:rFonts w:ascii="Arial" w:hAnsi="Arial" w:cs="Arial"/>
          <w:sz w:val="72"/>
          <w:szCs w:val="72"/>
        </w:rPr>
      </w:pPr>
      <w:r>
        <w:rPr>
          <w:rFonts w:ascii="Arial" w:hAnsi="Arial" w:cs="Arial"/>
          <w:sz w:val="72"/>
          <w:szCs w:val="72"/>
        </w:rPr>
        <w:t>Community</w:t>
      </w:r>
      <w:r w:rsidR="00425CA3">
        <w:rPr>
          <w:rFonts w:ascii="Arial" w:hAnsi="Arial" w:cs="Arial"/>
          <w:sz w:val="72"/>
          <w:szCs w:val="72"/>
        </w:rPr>
        <w:t xml:space="preserve"> Engagement</w:t>
      </w:r>
    </w:p>
    <w:p w14:paraId="0F7423B6" w14:textId="40E56300" w:rsidR="00163A37" w:rsidRPr="00CC1B27" w:rsidRDefault="00163A37" w:rsidP="00425CA3">
      <w:pPr>
        <w:spacing w:line="276" w:lineRule="auto"/>
        <w:jc w:val="center"/>
        <w:rPr>
          <w:rFonts w:ascii="Arial" w:hAnsi="Arial" w:cs="Arial"/>
          <w:sz w:val="72"/>
          <w:szCs w:val="72"/>
        </w:rPr>
      </w:pPr>
      <w:r w:rsidRPr="00CC1B27">
        <w:rPr>
          <w:rFonts w:ascii="Arial" w:hAnsi="Arial" w:cs="Arial"/>
          <w:sz w:val="72"/>
          <w:szCs w:val="72"/>
        </w:rPr>
        <w:t>Challenge Fund</w:t>
      </w:r>
    </w:p>
    <w:p w14:paraId="34F0655A" w14:textId="64CBD87C" w:rsidR="00163A37" w:rsidRPr="00CC1B27" w:rsidRDefault="00163A37" w:rsidP="000753BB">
      <w:pPr>
        <w:spacing w:line="276" w:lineRule="auto"/>
        <w:jc w:val="center"/>
        <w:rPr>
          <w:rFonts w:ascii="Arial" w:hAnsi="Arial" w:cs="Arial"/>
          <w:sz w:val="72"/>
          <w:szCs w:val="72"/>
        </w:rPr>
      </w:pPr>
      <w:r w:rsidRPr="00CC1B27">
        <w:rPr>
          <w:rFonts w:ascii="Arial" w:hAnsi="Arial" w:cs="Arial"/>
          <w:sz w:val="72"/>
          <w:szCs w:val="72"/>
        </w:rPr>
        <w:t>2022-23</w:t>
      </w:r>
    </w:p>
    <w:p w14:paraId="6A53B3CD" w14:textId="2825BEDA" w:rsidR="00163A37" w:rsidRPr="00CC1B27" w:rsidRDefault="00163A37" w:rsidP="000753BB">
      <w:pPr>
        <w:spacing w:line="276" w:lineRule="auto"/>
        <w:jc w:val="center"/>
        <w:rPr>
          <w:rFonts w:ascii="Arial" w:hAnsi="Arial" w:cs="Arial"/>
          <w:sz w:val="56"/>
          <w:szCs w:val="56"/>
        </w:rPr>
      </w:pPr>
    </w:p>
    <w:p w14:paraId="3E95C2E7" w14:textId="70AD5966" w:rsidR="00E8600B" w:rsidRDefault="00163A37" w:rsidP="00FF5B64">
      <w:pPr>
        <w:spacing w:line="276" w:lineRule="auto"/>
        <w:jc w:val="center"/>
        <w:rPr>
          <w:rFonts w:ascii="Arial" w:hAnsi="Arial" w:cs="Arial"/>
          <w:b/>
          <w:bCs/>
          <w:sz w:val="56"/>
          <w:szCs w:val="56"/>
        </w:rPr>
      </w:pPr>
      <w:r w:rsidRPr="00CC1B27">
        <w:rPr>
          <w:rFonts w:ascii="Arial" w:hAnsi="Arial" w:cs="Arial"/>
          <w:b/>
          <w:bCs/>
          <w:sz w:val="56"/>
          <w:szCs w:val="56"/>
        </w:rPr>
        <w:t>GUIDELINES</w:t>
      </w:r>
    </w:p>
    <w:p w14:paraId="7934CD65" w14:textId="77777777" w:rsidR="00E8600B" w:rsidRPr="00CC1B27" w:rsidRDefault="00E8600B" w:rsidP="000753BB">
      <w:pPr>
        <w:spacing w:line="276" w:lineRule="auto"/>
        <w:jc w:val="center"/>
        <w:rPr>
          <w:rFonts w:ascii="Arial" w:hAnsi="Arial" w:cs="Arial"/>
          <w:b/>
          <w:bCs/>
          <w:sz w:val="56"/>
          <w:szCs w:val="56"/>
        </w:rPr>
      </w:pPr>
    </w:p>
    <w:p w14:paraId="43B6D5C0" w14:textId="418FB6A9" w:rsidR="00E55213" w:rsidRDefault="009F7546" w:rsidP="00E8600B">
      <w:pPr>
        <w:spacing w:line="276" w:lineRule="auto"/>
        <w:jc w:val="center"/>
        <w:rPr>
          <w:rFonts w:ascii="Arial" w:hAnsi="Arial" w:cs="Arial"/>
          <w:b/>
          <w:bCs/>
          <w:sz w:val="56"/>
          <w:szCs w:val="56"/>
        </w:rPr>
      </w:pPr>
      <w:r w:rsidRPr="00CC1B27">
        <w:rPr>
          <w:rFonts w:ascii="Arial" w:hAnsi="Arial" w:cs="Arial"/>
          <w:noProof/>
        </w:rPr>
        <w:drawing>
          <wp:inline distT="0" distB="0" distL="0" distR="0" wp14:anchorId="1AAB2496" wp14:editId="32A75E97">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tbl>
      <w:tblPr>
        <w:tblStyle w:val="TableGrid"/>
        <w:tblpPr w:leftFromText="180" w:rightFromText="180" w:vertAnchor="text" w:horzAnchor="margin" w:tblpY="-434"/>
        <w:tblW w:w="0" w:type="auto"/>
        <w:shd w:val="clear" w:color="auto" w:fill="000000" w:themeFill="text1"/>
        <w:tblLook w:val="04A0" w:firstRow="1" w:lastRow="0" w:firstColumn="1" w:lastColumn="0" w:noHBand="0" w:noVBand="1"/>
      </w:tblPr>
      <w:tblGrid>
        <w:gridCol w:w="9016"/>
      </w:tblGrid>
      <w:tr w:rsidR="00FF5B64" w:rsidRPr="00CC1B27" w14:paraId="552BA64A" w14:textId="77777777" w:rsidTr="00FF5B64">
        <w:tc>
          <w:tcPr>
            <w:tcW w:w="9016" w:type="dxa"/>
            <w:shd w:val="clear" w:color="auto" w:fill="000000" w:themeFill="text1"/>
          </w:tcPr>
          <w:p w14:paraId="73350C74" w14:textId="77777777" w:rsidR="00FF5B64" w:rsidRPr="00CC1B27" w:rsidRDefault="00FF5B64" w:rsidP="00FF5B64">
            <w:pPr>
              <w:spacing w:line="276" w:lineRule="auto"/>
              <w:jc w:val="both"/>
              <w:rPr>
                <w:rFonts w:ascii="Arial" w:hAnsi="Arial" w:cs="Arial"/>
                <w:b/>
                <w:bCs/>
              </w:rPr>
            </w:pPr>
            <w:r w:rsidRPr="00CC1B27">
              <w:rPr>
                <w:rFonts w:ascii="Arial" w:hAnsi="Arial" w:cs="Arial"/>
                <w:b/>
                <w:bCs/>
              </w:rPr>
              <w:lastRenderedPageBreak/>
              <w:t>The Highland Employability Partnership (HEP)</w:t>
            </w:r>
          </w:p>
        </w:tc>
      </w:tr>
    </w:tbl>
    <w:p w14:paraId="2F1C3E55" w14:textId="1B797699" w:rsidR="001D6891" w:rsidRDefault="00B55428" w:rsidP="000753BB">
      <w:pPr>
        <w:spacing w:line="276" w:lineRule="auto"/>
        <w:jc w:val="both"/>
        <w:rPr>
          <w:rFonts w:ascii="Arial" w:hAnsi="Arial" w:cs="Arial"/>
        </w:rPr>
      </w:pPr>
      <w:r w:rsidRPr="00CC1B27">
        <w:rPr>
          <w:rFonts w:ascii="Arial" w:hAnsi="Arial" w:cs="Arial"/>
        </w:rPr>
        <w:br/>
      </w:r>
      <w:r w:rsidR="00E55213" w:rsidRPr="00CC1B27">
        <w:rPr>
          <w:rFonts w:ascii="Arial" w:hAnsi="Arial" w:cs="Arial"/>
        </w:rPr>
        <w:t>No One Left Behind (NOLB) aims to change the employability system in Scotland to make it more adaptable, responsive and person-centred.  In Highland this will be delivered via the Highland Employability Partnership (HEP) and 3 sub-Highland Local Employability Partnerships (LEPs) in North Highland, West Highland and the Inner Moray Firth.</w:t>
      </w:r>
    </w:p>
    <w:p w14:paraId="63815A7B" w14:textId="1912FEF2" w:rsidR="005C10C8" w:rsidRDefault="00E55213" w:rsidP="00F331BE">
      <w:pPr>
        <w:spacing w:line="276" w:lineRule="auto"/>
        <w:jc w:val="both"/>
        <w:rPr>
          <w:rFonts w:ascii="Arial" w:hAnsi="Arial" w:cs="Arial"/>
          <w:color w:val="000000" w:themeColor="text1"/>
        </w:rPr>
      </w:pPr>
      <w:r w:rsidRPr="00CC1B27">
        <w:rPr>
          <w:rFonts w:ascii="Arial" w:hAnsi="Arial" w:cs="Arial"/>
          <w:color w:val="000000" w:themeColor="text1"/>
        </w:rPr>
        <w:t>The Highland Employability Partnership (HEP) was re-established in 2021.  It is a multi-agency approach to ensure that partners work collaboratively to deliver employability services across the Highland Council</w:t>
      </w:r>
      <w:r w:rsidR="00D3754F">
        <w:rPr>
          <w:rFonts w:ascii="Arial" w:hAnsi="Arial" w:cs="Arial"/>
          <w:color w:val="000000" w:themeColor="text1"/>
        </w:rPr>
        <w:t xml:space="preserve"> area</w:t>
      </w:r>
      <w:r w:rsidRPr="00CC1B27">
        <w:rPr>
          <w:rFonts w:ascii="Arial" w:hAnsi="Arial" w:cs="Arial"/>
          <w:color w:val="000000" w:themeColor="text1"/>
        </w:rPr>
        <w:t>.  Through collective leadership, the Partners aim to develop shared objectives to service design which addresses the need of both clients and employers and embraces greater integration and alignment of resources in order to simplify and maximise opportunities.</w:t>
      </w:r>
    </w:p>
    <w:p w14:paraId="08CB463C" w14:textId="068A50F4" w:rsidR="009D1D31" w:rsidRPr="00F331BE" w:rsidRDefault="009D1D31" w:rsidP="00F331BE">
      <w:pPr>
        <w:spacing w:line="276" w:lineRule="auto"/>
        <w:jc w:val="both"/>
        <w:rPr>
          <w:rFonts w:ascii="Arial" w:hAnsi="Arial" w:cs="Arial"/>
          <w:color w:val="000000" w:themeColor="text1"/>
        </w:rPr>
      </w:pPr>
      <w:r>
        <w:rPr>
          <w:rFonts w:ascii="Arial" w:hAnsi="Arial" w:cs="Arial"/>
          <w:color w:val="000000" w:themeColor="text1"/>
        </w:rPr>
        <w:t xml:space="preserve">The </w:t>
      </w:r>
      <w:r w:rsidR="005466D1">
        <w:rPr>
          <w:rFonts w:ascii="Arial" w:hAnsi="Arial" w:cs="Arial"/>
          <w:color w:val="000000" w:themeColor="text1"/>
        </w:rPr>
        <w:t>aim of the HEP is to work with individuals and employers to raise as many Highland residents as possible out of poverty</w:t>
      </w:r>
      <w:r w:rsidR="00EB6045">
        <w:rPr>
          <w:rFonts w:ascii="Arial" w:hAnsi="Arial" w:cs="Arial"/>
          <w:color w:val="000000" w:themeColor="text1"/>
        </w:rPr>
        <w:t xml:space="preserve"> through sustainable and fair work; supporting those who face </w:t>
      </w:r>
      <w:r w:rsidR="005504E6">
        <w:rPr>
          <w:rFonts w:ascii="Arial" w:hAnsi="Arial" w:cs="Arial"/>
          <w:color w:val="000000" w:themeColor="text1"/>
        </w:rPr>
        <w:t xml:space="preserve">multiple barriers into employment and enabling progression </w:t>
      </w:r>
      <w:r w:rsidR="00F6289D">
        <w:rPr>
          <w:rFonts w:ascii="Arial" w:hAnsi="Arial" w:cs="Arial"/>
          <w:color w:val="000000" w:themeColor="text1"/>
        </w:rPr>
        <w:t>out of poverty for those who are already in work.</w:t>
      </w:r>
    </w:p>
    <w:tbl>
      <w:tblPr>
        <w:tblStyle w:val="TableGrid"/>
        <w:tblW w:w="0" w:type="auto"/>
        <w:shd w:val="clear" w:color="auto" w:fill="000000" w:themeFill="text1"/>
        <w:tblLook w:val="04A0" w:firstRow="1" w:lastRow="0" w:firstColumn="1" w:lastColumn="0" w:noHBand="0" w:noVBand="1"/>
      </w:tblPr>
      <w:tblGrid>
        <w:gridCol w:w="9016"/>
      </w:tblGrid>
      <w:tr w:rsidR="00B55428" w:rsidRPr="00CC1B27" w14:paraId="5339AEFA" w14:textId="77777777" w:rsidTr="00B55428">
        <w:tc>
          <w:tcPr>
            <w:tcW w:w="9016" w:type="dxa"/>
            <w:shd w:val="clear" w:color="auto" w:fill="000000" w:themeFill="text1"/>
          </w:tcPr>
          <w:p w14:paraId="5335D503" w14:textId="1873947D" w:rsidR="00B55428" w:rsidRPr="00CC1B27" w:rsidRDefault="00B55428" w:rsidP="00B55428">
            <w:pPr>
              <w:spacing w:line="276" w:lineRule="auto"/>
              <w:jc w:val="both"/>
              <w:rPr>
                <w:rFonts w:ascii="Arial" w:hAnsi="Arial" w:cs="Arial"/>
                <w:b/>
                <w:bCs/>
              </w:rPr>
            </w:pPr>
            <w:r w:rsidRPr="00CC1B27">
              <w:rPr>
                <w:rFonts w:ascii="Arial" w:hAnsi="Arial" w:cs="Arial"/>
                <w:b/>
                <w:bCs/>
              </w:rPr>
              <w:t>About the Fund</w:t>
            </w:r>
          </w:p>
        </w:tc>
      </w:tr>
    </w:tbl>
    <w:p w14:paraId="7F4F74F9" w14:textId="4006FDAA" w:rsidR="007161C0" w:rsidRDefault="007B3610" w:rsidP="000753BB">
      <w:pPr>
        <w:spacing w:line="276" w:lineRule="auto"/>
        <w:jc w:val="both"/>
        <w:rPr>
          <w:rFonts w:ascii="Arial" w:hAnsi="Arial" w:cs="Arial"/>
        </w:rPr>
      </w:pPr>
      <w:r w:rsidRPr="00CC1B27">
        <w:rPr>
          <w:rFonts w:ascii="Arial" w:hAnsi="Arial" w:cs="Arial"/>
        </w:rPr>
        <w:br/>
      </w:r>
      <w:r w:rsidR="00316773" w:rsidRPr="002D1B5D">
        <w:rPr>
          <w:rFonts w:ascii="Arial" w:hAnsi="Arial" w:cs="Arial"/>
        </w:rPr>
        <w:t xml:space="preserve">Utilising Scottish Government funding in support of No One Left Behind in the Highlands, HEP partners have agreed to run a </w:t>
      </w:r>
      <w:r w:rsidR="00316773" w:rsidRPr="002D1B5D">
        <w:rPr>
          <w:rFonts w:ascii="Arial" w:hAnsi="Arial" w:cs="Arial"/>
          <w:u w:val="single"/>
        </w:rPr>
        <w:t>one-off</w:t>
      </w:r>
      <w:r w:rsidR="00316773" w:rsidRPr="002D1B5D">
        <w:rPr>
          <w:rFonts w:ascii="Arial" w:hAnsi="Arial" w:cs="Arial"/>
        </w:rPr>
        <w:t xml:space="preserve"> </w:t>
      </w:r>
      <w:r w:rsidR="009443C5" w:rsidRPr="002D1B5D">
        <w:rPr>
          <w:rFonts w:ascii="Arial" w:hAnsi="Arial" w:cs="Arial"/>
        </w:rPr>
        <w:t xml:space="preserve">Community </w:t>
      </w:r>
      <w:r w:rsidR="003C3B4F">
        <w:rPr>
          <w:rFonts w:ascii="Arial" w:hAnsi="Arial" w:cs="Arial"/>
        </w:rPr>
        <w:t xml:space="preserve">Engagement </w:t>
      </w:r>
      <w:r w:rsidR="00316773" w:rsidRPr="002D1B5D">
        <w:rPr>
          <w:rFonts w:ascii="Arial" w:hAnsi="Arial" w:cs="Arial"/>
        </w:rPr>
        <w:t>Challenge Fund in financial year 2022/23</w:t>
      </w:r>
      <w:r w:rsidR="007161C0">
        <w:rPr>
          <w:rFonts w:ascii="Arial" w:hAnsi="Arial" w:cs="Arial"/>
        </w:rPr>
        <w:t xml:space="preserve">.  </w:t>
      </w:r>
    </w:p>
    <w:p w14:paraId="0EFB2184" w14:textId="77777777" w:rsidR="00093504" w:rsidRPr="005F3E87" w:rsidRDefault="00093504" w:rsidP="00093504">
      <w:pPr>
        <w:spacing w:line="276" w:lineRule="auto"/>
        <w:jc w:val="both"/>
        <w:rPr>
          <w:rFonts w:ascii="Arial" w:hAnsi="Arial" w:cs="Arial"/>
        </w:rPr>
      </w:pPr>
      <w:r w:rsidRPr="005F3E87">
        <w:rPr>
          <w:rFonts w:ascii="Arial" w:hAnsi="Arial" w:cs="Arial"/>
        </w:rPr>
        <w:t>The fund is open to Highland based, constituted community organisations to apply for funding of up to £10,000.  The purpose being to develop approaches within communities which identify residents who would benefit from employability support services</w:t>
      </w:r>
      <w:proofErr w:type="gramStart"/>
      <w:r w:rsidRPr="005F3E87">
        <w:rPr>
          <w:rFonts w:ascii="Arial" w:hAnsi="Arial" w:cs="Arial"/>
        </w:rPr>
        <w:t>, in particular, enabling</w:t>
      </w:r>
      <w:proofErr w:type="gramEnd"/>
      <w:r w:rsidRPr="005F3E87">
        <w:rPr>
          <w:rFonts w:ascii="Arial" w:hAnsi="Arial" w:cs="Arial"/>
        </w:rPr>
        <w:t xml:space="preserve"> engagement with:</w:t>
      </w:r>
    </w:p>
    <w:p w14:paraId="5341720F" w14:textId="408FE88C" w:rsidR="00093504" w:rsidRPr="005F3E87" w:rsidRDefault="00093504" w:rsidP="00093504">
      <w:pPr>
        <w:pStyle w:val="ListParagraph"/>
        <w:numPr>
          <w:ilvl w:val="0"/>
          <w:numId w:val="20"/>
        </w:numPr>
        <w:spacing w:line="276" w:lineRule="auto"/>
        <w:jc w:val="both"/>
        <w:rPr>
          <w:rFonts w:ascii="Arial" w:hAnsi="Arial" w:cs="Arial"/>
        </w:rPr>
      </w:pPr>
      <w:r w:rsidRPr="005F3E87">
        <w:rPr>
          <w:rFonts w:ascii="Arial" w:hAnsi="Arial" w:cs="Arial"/>
        </w:rPr>
        <w:t>people in the community who wish to work but are currently not in employment</w:t>
      </w:r>
      <w:r w:rsidR="00F03571">
        <w:rPr>
          <w:rFonts w:ascii="Arial" w:hAnsi="Arial" w:cs="Arial"/>
        </w:rPr>
        <w:t xml:space="preserve"> or </w:t>
      </w:r>
      <w:r w:rsidR="001E7735">
        <w:rPr>
          <w:rFonts w:ascii="Arial" w:hAnsi="Arial" w:cs="Arial"/>
        </w:rPr>
        <w:t>engaged with</w:t>
      </w:r>
      <w:r w:rsidR="004178C2">
        <w:rPr>
          <w:rFonts w:ascii="Arial" w:hAnsi="Arial" w:cs="Arial"/>
        </w:rPr>
        <w:t xml:space="preserve"> employability support</w:t>
      </w:r>
      <w:r w:rsidRPr="005F3E87">
        <w:rPr>
          <w:rFonts w:ascii="Arial" w:hAnsi="Arial" w:cs="Arial"/>
        </w:rPr>
        <w:t xml:space="preserve">; and/or </w:t>
      </w:r>
    </w:p>
    <w:p w14:paraId="10C190A1" w14:textId="77777777" w:rsidR="00093504" w:rsidRPr="005F3E87" w:rsidRDefault="00093504" w:rsidP="00093504">
      <w:pPr>
        <w:pStyle w:val="ListParagraph"/>
        <w:numPr>
          <w:ilvl w:val="0"/>
          <w:numId w:val="20"/>
        </w:numPr>
        <w:spacing w:line="276" w:lineRule="auto"/>
        <w:jc w:val="both"/>
        <w:rPr>
          <w:rFonts w:ascii="Arial" w:hAnsi="Arial" w:cs="Arial"/>
        </w:rPr>
      </w:pPr>
      <w:r w:rsidRPr="005F3E87">
        <w:rPr>
          <w:rFonts w:ascii="Arial" w:hAnsi="Arial" w:cs="Arial"/>
        </w:rPr>
        <w:t>people for whom disability is a significant employability barrier; and/or</w:t>
      </w:r>
    </w:p>
    <w:p w14:paraId="673E2810" w14:textId="6AEC483D" w:rsidR="00F200AC" w:rsidRPr="005F3E87" w:rsidRDefault="00093504" w:rsidP="000753BB">
      <w:pPr>
        <w:pStyle w:val="ListParagraph"/>
        <w:numPr>
          <w:ilvl w:val="0"/>
          <w:numId w:val="20"/>
        </w:numPr>
        <w:spacing w:line="276" w:lineRule="auto"/>
        <w:jc w:val="both"/>
        <w:rPr>
          <w:rFonts w:ascii="Arial" w:hAnsi="Arial" w:cs="Arial"/>
        </w:rPr>
      </w:pPr>
      <w:r w:rsidRPr="005F3E87">
        <w:rPr>
          <w:rFonts w:ascii="Arial" w:hAnsi="Arial" w:cs="Arial"/>
        </w:rPr>
        <w:t xml:space="preserve">working parents seeking to up-skill and develop a career path </w:t>
      </w:r>
    </w:p>
    <w:p w14:paraId="416FBA5B" w14:textId="0DA8932B" w:rsidR="00C62C16" w:rsidRPr="00C62C16" w:rsidRDefault="00316773" w:rsidP="00C62C16">
      <w:pPr>
        <w:spacing w:line="276" w:lineRule="auto"/>
        <w:jc w:val="both"/>
        <w:rPr>
          <w:rFonts w:ascii="Arial" w:hAnsi="Arial" w:cs="Arial"/>
        </w:rPr>
      </w:pPr>
      <w:r w:rsidRPr="00CC1B27">
        <w:rPr>
          <w:rFonts w:ascii="Arial" w:hAnsi="Arial" w:cs="Arial"/>
        </w:rPr>
        <w:t xml:space="preserve">As this is a </w:t>
      </w:r>
      <w:r w:rsidRPr="00AB7328">
        <w:rPr>
          <w:rFonts w:ascii="Arial" w:hAnsi="Arial" w:cs="Arial"/>
        </w:rPr>
        <w:t>one-off</w:t>
      </w:r>
      <w:r w:rsidRPr="00CC1B27">
        <w:rPr>
          <w:rFonts w:ascii="Arial" w:hAnsi="Arial" w:cs="Arial"/>
        </w:rPr>
        <w:t xml:space="preserve"> programme, we are particularly keen to support innovative approaches that if successful, can potentially be supported longer term.</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7A0A8481" w14:textId="77777777" w:rsidTr="007B3610">
        <w:tc>
          <w:tcPr>
            <w:tcW w:w="9016" w:type="dxa"/>
            <w:shd w:val="clear" w:color="auto" w:fill="000000" w:themeFill="text1"/>
          </w:tcPr>
          <w:p w14:paraId="75AC9CDB" w14:textId="5CCA8D8C" w:rsidR="007B3610" w:rsidRPr="00CC1B27" w:rsidRDefault="007B3610" w:rsidP="007B3610">
            <w:pPr>
              <w:spacing w:line="276" w:lineRule="auto"/>
              <w:jc w:val="both"/>
              <w:rPr>
                <w:rFonts w:ascii="Arial" w:hAnsi="Arial" w:cs="Arial"/>
                <w:b/>
                <w:bCs/>
              </w:rPr>
            </w:pPr>
            <w:r w:rsidRPr="00CC1B27">
              <w:rPr>
                <w:rFonts w:ascii="Arial" w:hAnsi="Arial" w:cs="Arial"/>
                <w:b/>
                <w:bCs/>
              </w:rPr>
              <w:t>Project Requirements</w:t>
            </w:r>
          </w:p>
        </w:tc>
      </w:tr>
    </w:tbl>
    <w:p w14:paraId="6214B367" w14:textId="77777777" w:rsidR="000468F0" w:rsidRDefault="000468F0" w:rsidP="000753BB">
      <w:pPr>
        <w:spacing w:line="276" w:lineRule="auto"/>
        <w:jc w:val="both"/>
        <w:rPr>
          <w:rFonts w:ascii="Arial" w:hAnsi="Arial" w:cs="Arial"/>
          <w:b/>
          <w:bCs/>
        </w:rPr>
      </w:pPr>
    </w:p>
    <w:p w14:paraId="5AD3AB81" w14:textId="17B6FD00" w:rsidR="00316773" w:rsidRPr="00CC1B27" w:rsidRDefault="00316773" w:rsidP="000753BB">
      <w:pPr>
        <w:spacing w:line="276" w:lineRule="auto"/>
        <w:jc w:val="both"/>
        <w:rPr>
          <w:rFonts w:ascii="Arial" w:hAnsi="Arial" w:cs="Arial"/>
          <w:b/>
          <w:bCs/>
        </w:rPr>
      </w:pPr>
      <w:r w:rsidRPr="00CC1B27">
        <w:rPr>
          <w:rFonts w:ascii="Arial" w:hAnsi="Arial" w:cs="Arial"/>
          <w:b/>
          <w:bCs/>
        </w:rPr>
        <w:t>Who can apply?</w:t>
      </w:r>
    </w:p>
    <w:p w14:paraId="683C3721" w14:textId="58CC67F7" w:rsidR="00316773" w:rsidRPr="00CC1B27" w:rsidRDefault="00316773" w:rsidP="000753BB">
      <w:pPr>
        <w:spacing w:line="276" w:lineRule="auto"/>
        <w:jc w:val="both"/>
        <w:rPr>
          <w:rFonts w:ascii="Arial" w:hAnsi="Arial" w:cs="Arial"/>
        </w:rPr>
      </w:pPr>
      <w:r w:rsidRPr="00CC1B27">
        <w:rPr>
          <w:rFonts w:ascii="Arial" w:hAnsi="Arial" w:cs="Arial"/>
        </w:rPr>
        <w:t xml:space="preserve">The fund is open to constituted </w:t>
      </w:r>
      <w:r w:rsidR="00355715">
        <w:rPr>
          <w:rFonts w:ascii="Arial" w:hAnsi="Arial" w:cs="Arial"/>
        </w:rPr>
        <w:t>community</w:t>
      </w:r>
      <w:r w:rsidRPr="00CC1B27">
        <w:rPr>
          <w:rFonts w:ascii="Arial" w:hAnsi="Arial" w:cs="Arial"/>
        </w:rPr>
        <w:t xml:space="preserve"> organisations, with their primary base in the Highland Council</w:t>
      </w:r>
      <w:r w:rsidR="00B8617D">
        <w:rPr>
          <w:rFonts w:ascii="Arial" w:hAnsi="Arial" w:cs="Arial"/>
        </w:rPr>
        <w:t xml:space="preserve"> area</w:t>
      </w:r>
      <w:r w:rsidR="00604670">
        <w:rPr>
          <w:rFonts w:ascii="Arial" w:hAnsi="Arial" w:cs="Arial"/>
        </w:rPr>
        <w:t xml:space="preserve"> and support people living in the </w:t>
      </w:r>
      <w:r w:rsidR="001A5470">
        <w:rPr>
          <w:rFonts w:ascii="Arial" w:hAnsi="Arial" w:cs="Arial"/>
        </w:rPr>
        <w:t xml:space="preserve">Highland Council </w:t>
      </w:r>
      <w:r w:rsidR="00604670">
        <w:rPr>
          <w:rFonts w:ascii="Arial" w:hAnsi="Arial" w:cs="Arial"/>
        </w:rPr>
        <w:t>area.</w:t>
      </w:r>
    </w:p>
    <w:p w14:paraId="6B11B464" w14:textId="7E587A21" w:rsidR="00316773" w:rsidRPr="00CC1B27" w:rsidRDefault="00316773" w:rsidP="000753BB">
      <w:pPr>
        <w:spacing w:line="276" w:lineRule="auto"/>
        <w:jc w:val="both"/>
        <w:rPr>
          <w:rFonts w:ascii="Arial" w:hAnsi="Arial" w:cs="Arial"/>
        </w:rPr>
      </w:pPr>
      <w:r w:rsidRPr="00CC1B27">
        <w:rPr>
          <w:rFonts w:ascii="Arial" w:hAnsi="Arial" w:cs="Arial"/>
        </w:rPr>
        <w:t>Organisations may submit a maximum of one project per organisation for this fund.</w:t>
      </w:r>
    </w:p>
    <w:p w14:paraId="0759375E" w14:textId="5292E002" w:rsidR="00316773" w:rsidRPr="00CC1B27" w:rsidRDefault="00316773" w:rsidP="000753BB">
      <w:pPr>
        <w:spacing w:line="276" w:lineRule="auto"/>
        <w:jc w:val="both"/>
        <w:rPr>
          <w:rFonts w:ascii="Arial" w:hAnsi="Arial" w:cs="Arial"/>
          <w:b/>
          <w:bCs/>
        </w:rPr>
      </w:pPr>
      <w:r w:rsidRPr="00CC1B27">
        <w:rPr>
          <w:rFonts w:ascii="Arial" w:hAnsi="Arial" w:cs="Arial"/>
          <w:b/>
          <w:bCs/>
        </w:rPr>
        <w:t>Who cannot apply?</w:t>
      </w:r>
    </w:p>
    <w:p w14:paraId="04ADCE25" w14:textId="77777777" w:rsidR="00316773" w:rsidRPr="00CC1B27" w:rsidRDefault="00316773" w:rsidP="000753BB">
      <w:pPr>
        <w:pStyle w:val="ListParagraph"/>
        <w:numPr>
          <w:ilvl w:val="0"/>
          <w:numId w:val="2"/>
        </w:numPr>
        <w:spacing w:line="276" w:lineRule="auto"/>
        <w:jc w:val="both"/>
        <w:rPr>
          <w:rFonts w:ascii="Arial" w:hAnsi="Arial" w:cs="Arial"/>
        </w:rPr>
      </w:pPr>
      <w:r w:rsidRPr="00CC1B27">
        <w:rPr>
          <w:rFonts w:ascii="Arial" w:hAnsi="Arial" w:cs="Arial"/>
        </w:rPr>
        <w:t>Individuals</w:t>
      </w:r>
    </w:p>
    <w:p w14:paraId="1ACA0F60" w14:textId="77777777" w:rsidR="00316773" w:rsidRPr="00CC1B27" w:rsidRDefault="00316773" w:rsidP="000753BB">
      <w:pPr>
        <w:pStyle w:val="ListParagraph"/>
        <w:numPr>
          <w:ilvl w:val="0"/>
          <w:numId w:val="2"/>
        </w:numPr>
        <w:spacing w:line="276" w:lineRule="auto"/>
        <w:jc w:val="both"/>
        <w:rPr>
          <w:rFonts w:ascii="Arial" w:hAnsi="Arial" w:cs="Arial"/>
        </w:rPr>
      </w:pPr>
      <w:r w:rsidRPr="00CC1B27">
        <w:rPr>
          <w:rFonts w:ascii="Arial" w:hAnsi="Arial" w:cs="Arial"/>
        </w:rPr>
        <w:t>Public bodies including schools, colleges, universities and ALEOs</w:t>
      </w:r>
    </w:p>
    <w:p w14:paraId="54BC969D" w14:textId="77777777" w:rsidR="00316773" w:rsidRPr="00CC1B27" w:rsidRDefault="00316773" w:rsidP="000753BB">
      <w:pPr>
        <w:pStyle w:val="ListParagraph"/>
        <w:numPr>
          <w:ilvl w:val="0"/>
          <w:numId w:val="2"/>
        </w:numPr>
        <w:spacing w:line="276" w:lineRule="auto"/>
        <w:jc w:val="both"/>
        <w:rPr>
          <w:rFonts w:ascii="Arial" w:hAnsi="Arial" w:cs="Arial"/>
        </w:rPr>
      </w:pPr>
      <w:r w:rsidRPr="00CC1B27">
        <w:rPr>
          <w:rFonts w:ascii="Arial" w:hAnsi="Arial" w:cs="Arial"/>
        </w:rPr>
        <w:t>Commercial organisations</w:t>
      </w:r>
    </w:p>
    <w:p w14:paraId="1B3C1121" w14:textId="20BC6564" w:rsidR="00E64C9C" w:rsidRPr="00922169" w:rsidRDefault="001E7971" w:rsidP="000753BB">
      <w:pPr>
        <w:pStyle w:val="ListParagraph"/>
        <w:numPr>
          <w:ilvl w:val="0"/>
          <w:numId w:val="2"/>
        </w:numPr>
        <w:spacing w:line="276" w:lineRule="auto"/>
        <w:jc w:val="both"/>
        <w:rPr>
          <w:rFonts w:ascii="Arial" w:hAnsi="Arial" w:cs="Arial"/>
        </w:rPr>
      </w:pPr>
      <w:r>
        <w:rPr>
          <w:rFonts w:ascii="Arial" w:hAnsi="Arial" w:cs="Arial"/>
        </w:rPr>
        <w:lastRenderedPageBreak/>
        <w:t>Community and third-sector o</w:t>
      </w:r>
      <w:r w:rsidR="00316773" w:rsidRPr="00CC1B27">
        <w:rPr>
          <w:rFonts w:ascii="Arial" w:hAnsi="Arial" w:cs="Arial"/>
        </w:rPr>
        <w:t xml:space="preserve">rganisations with their primary base </w:t>
      </w:r>
      <w:r w:rsidR="00CC1B27" w:rsidRPr="00CC1B27">
        <w:rPr>
          <w:rFonts w:ascii="Arial" w:hAnsi="Arial" w:cs="Arial"/>
        </w:rPr>
        <w:t>out with</w:t>
      </w:r>
      <w:r w:rsidR="00316773" w:rsidRPr="00CC1B27">
        <w:rPr>
          <w:rFonts w:ascii="Arial" w:hAnsi="Arial" w:cs="Arial"/>
        </w:rPr>
        <w:t xml:space="preserve"> the Highland Council</w:t>
      </w:r>
      <w:r w:rsidR="00CA4516">
        <w:rPr>
          <w:rFonts w:ascii="Arial" w:hAnsi="Arial" w:cs="Arial"/>
        </w:rPr>
        <w:t xml:space="preserve"> area</w:t>
      </w:r>
      <w:r w:rsidR="00316773" w:rsidRPr="00CC1B27">
        <w:rPr>
          <w:rFonts w:ascii="Arial" w:hAnsi="Arial" w:cs="Arial"/>
        </w:rPr>
        <w:t>.</w:t>
      </w:r>
    </w:p>
    <w:p w14:paraId="06F88F7E" w14:textId="0A7A91E7" w:rsidR="00316773" w:rsidRPr="00CC1B27" w:rsidRDefault="00316773" w:rsidP="000753BB">
      <w:pPr>
        <w:spacing w:line="276" w:lineRule="auto"/>
        <w:jc w:val="both"/>
        <w:rPr>
          <w:rFonts w:ascii="Arial" w:hAnsi="Arial" w:cs="Arial"/>
          <w:b/>
          <w:bCs/>
        </w:rPr>
      </w:pPr>
      <w:r w:rsidRPr="00CC1B27">
        <w:rPr>
          <w:rFonts w:ascii="Arial" w:hAnsi="Arial" w:cs="Arial"/>
          <w:b/>
          <w:bCs/>
        </w:rPr>
        <w:t>Project Timeframe</w:t>
      </w:r>
    </w:p>
    <w:p w14:paraId="75AEBE7D" w14:textId="65F3CB3D" w:rsidR="00E47D01" w:rsidRDefault="00316773" w:rsidP="000753BB">
      <w:pPr>
        <w:spacing w:line="276" w:lineRule="auto"/>
        <w:jc w:val="both"/>
        <w:rPr>
          <w:rFonts w:ascii="Arial" w:hAnsi="Arial" w:cs="Arial"/>
        </w:rPr>
      </w:pPr>
      <w:r w:rsidRPr="00CC1B27">
        <w:rPr>
          <w:rFonts w:ascii="Arial" w:hAnsi="Arial" w:cs="Arial"/>
        </w:rPr>
        <w:t xml:space="preserve">The fund will support projects which will start between 1st November 2022 and </w:t>
      </w:r>
      <w:r w:rsidR="00DD07CA">
        <w:rPr>
          <w:rFonts w:ascii="Arial" w:hAnsi="Arial" w:cs="Arial"/>
        </w:rPr>
        <w:t>31</w:t>
      </w:r>
      <w:r w:rsidR="00DD07CA" w:rsidRPr="00DD07CA">
        <w:rPr>
          <w:rFonts w:ascii="Arial" w:hAnsi="Arial" w:cs="Arial"/>
          <w:vertAlign w:val="superscript"/>
        </w:rPr>
        <w:t>st</w:t>
      </w:r>
      <w:r w:rsidR="00DD07CA">
        <w:rPr>
          <w:rFonts w:ascii="Arial" w:hAnsi="Arial" w:cs="Arial"/>
        </w:rPr>
        <w:t xml:space="preserve"> January</w:t>
      </w:r>
      <w:r w:rsidRPr="00CC1B27">
        <w:rPr>
          <w:rFonts w:ascii="Arial" w:hAnsi="Arial" w:cs="Arial"/>
        </w:rPr>
        <w:t xml:space="preserve"> 2023.  All must be fully complete</w:t>
      </w:r>
      <w:r w:rsidR="00501C85">
        <w:rPr>
          <w:rFonts w:ascii="Arial" w:hAnsi="Arial" w:cs="Arial"/>
        </w:rPr>
        <w:t>d</w:t>
      </w:r>
      <w:r w:rsidRPr="00CC1B27">
        <w:rPr>
          <w:rFonts w:ascii="Arial" w:hAnsi="Arial" w:cs="Arial"/>
        </w:rPr>
        <w:t xml:space="preserve"> </w:t>
      </w:r>
      <w:r w:rsidR="00DA1C27">
        <w:rPr>
          <w:rFonts w:ascii="Arial" w:hAnsi="Arial" w:cs="Arial"/>
        </w:rPr>
        <w:t>by no later than 31</w:t>
      </w:r>
      <w:r w:rsidR="00DA1C27" w:rsidRPr="00DA1C27">
        <w:rPr>
          <w:rFonts w:ascii="Arial" w:hAnsi="Arial" w:cs="Arial"/>
          <w:vertAlign w:val="superscript"/>
        </w:rPr>
        <w:t>st</w:t>
      </w:r>
      <w:r w:rsidR="00DA1C27">
        <w:rPr>
          <w:rFonts w:ascii="Arial" w:hAnsi="Arial" w:cs="Arial"/>
        </w:rPr>
        <w:t xml:space="preserve"> March 202</w:t>
      </w:r>
      <w:r w:rsidR="00DD07CA">
        <w:rPr>
          <w:rFonts w:ascii="Arial" w:hAnsi="Arial" w:cs="Arial"/>
        </w:rPr>
        <w:t>3</w:t>
      </w:r>
      <w:r w:rsidR="00DA1C27">
        <w:rPr>
          <w:rFonts w:ascii="Arial" w:hAnsi="Arial" w:cs="Arial"/>
        </w:rPr>
        <w:t>.</w:t>
      </w:r>
    </w:p>
    <w:p w14:paraId="4B05F83E" w14:textId="2C19D28A" w:rsidR="00316773" w:rsidRPr="00E47D01" w:rsidRDefault="00316773" w:rsidP="000753BB">
      <w:pPr>
        <w:spacing w:line="276" w:lineRule="auto"/>
        <w:jc w:val="both"/>
        <w:rPr>
          <w:rFonts w:ascii="Arial" w:hAnsi="Arial" w:cs="Arial"/>
        </w:rPr>
      </w:pPr>
      <w:r w:rsidRPr="00CC1B27">
        <w:rPr>
          <w:rFonts w:ascii="Arial" w:hAnsi="Arial" w:cs="Arial"/>
          <w:b/>
          <w:bCs/>
        </w:rPr>
        <w:t>Financial support</w:t>
      </w:r>
    </w:p>
    <w:p w14:paraId="124898D7" w14:textId="5D64D60B" w:rsidR="00316773" w:rsidRPr="00CC1B27" w:rsidRDefault="00316773" w:rsidP="000753BB">
      <w:pPr>
        <w:spacing w:line="276" w:lineRule="auto"/>
        <w:jc w:val="both"/>
        <w:rPr>
          <w:rFonts w:ascii="Arial" w:hAnsi="Arial" w:cs="Arial"/>
        </w:rPr>
      </w:pPr>
      <w:r w:rsidRPr="00CC1B27">
        <w:rPr>
          <w:rFonts w:ascii="Arial" w:hAnsi="Arial" w:cs="Arial"/>
        </w:rPr>
        <w:t>We anticipate that the fund will be able to support about 20 projects.  Applications may be made for a minimum of £2,500 and a maximum of £10,000, with up to 80% of project costs supported.  The remaining 20% can be made up as in kind / volunteer costs and / or with cash.</w:t>
      </w:r>
    </w:p>
    <w:p w14:paraId="4AB13584" w14:textId="77777777" w:rsidR="007A5A6B" w:rsidRDefault="007A5A6B" w:rsidP="007A5A6B">
      <w:pPr>
        <w:spacing w:line="276" w:lineRule="auto"/>
        <w:jc w:val="both"/>
        <w:rPr>
          <w:rFonts w:ascii="Arial" w:hAnsi="Arial" w:cs="Arial"/>
          <w:lang w:val="gd-GB"/>
        </w:rPr>
      </w:pPr>
      <w:r>
        <w:rPr>
          <w:rFonts w:ascii="Arial" w:hAnsi="Arial" w:cs="Arial"/>
        </w:rPr>
        <w:t xml:space="preserve">You must ensure however, that none of the remaining 20% is made up </w:t>
      </w:r>
      <w:r>
        <w:rPr>
          <w:rFonts w:ascii="Arial" w:hAnsi="Arial" w:cs="Arial"/>
          <w:lang w:val="gd-GB"/>
        </w:rPr>
        <w:t>as cash</w:t>
      </w:r>
      <w:r>
        <w:rPr>
          <w:rFonts w:ascii="Arial" w:hAnsi="Arial" w:cs="Arial"/>
        </w:rPr>
        <w:t xml:space="preserve"> contributed by Highland Council</w:t>
      </w:r>
      <w:r>
        <w:rPr>
          <w:rFonts w:ascii="Arial" w:hAnsi="Arial" w:cs="Arial"/>
          <w:lang w:val="gd-GB"/>
        </w:rPr>
        <w:t xml:space="preserve">, </w:t>
      </w:r>
      <w:r>
        <w:rPr>
          <w:rFonts w:ascii="Arial" w:hAnsi="Arial" w:cs="Arial"/>
        </w:rPr>
        <w:t>the</w:t>
      </w:r>
      <w:r>
        <w:rPr>
          <w:rFonts w:ascii="Arial" w:hAnsi="Arial" w:cs="Arial"/>
          <w:lang w:val="gd-GB"/>
        </w:rPr>
        <w:t xml:space="preserve"> Scottish Government or the</w:t>
      </w:r>
      <w:r>
        <w:rPr>
          <w:rFonts w:ascii="Arial" w:hAnsi="Arial" w:cs="Arial"/>
        </w:rPr>
        <w:t xml:space="preserve"> European Social Fun</w:t>
      </w:r>
      <w:r>
        <w:rPr>
          <w:rFonts w:ascii="Arial" w:hAnsi="Arial" w:cs="Arial"/>
          <w:lang w:val="gd-GB"/>
        </w:rPr>
        <w:t>d.</w:t>
      </w:r>
    </w:p>
    <w:p w14:paraId="3785F927" w14:textId="2436F365" w:rsidR="00316773" w:rsidRPr="00CC1B27" w:rsidRDefault="00316773" w:rsidP="000753BB">
      <w:pPr>
        <w:spacing w:line="276" w:lineRule="auto"/>
        <w:jc w:val="both"/>
        <w:rPr>
          <w:rFonts w:ascii="Arial" w:hAnsi="Arial" w:cs="Arial"/>
        </w:rPr>
      </w:pPr>
      <w:r w:rsidRPr="00CC1B27">
        <w:rPr>
          <w:rFonts w:ascii="Arial" w:hAnsi="Arial" w:cs="Arial"/>
        </w:rPr>
        <w:t xml:space="preserve">All projects </w:t>
      </w:r>
      <w:r w:rsidR="00313B9E">
        <w:rPr>
          <w:rFonts w:ascii="Arial" w:hAnsi="Arial" w:cs="Arial"/>
        </w:rPr>
        <w:t xml:space="preserve">which contribute to </w:t>
      </w:r>
      <w:r w:rsidRPr="00CC1B27">
        <w:rPr>
          <w:rFonts w:ascii="Arial" w:hAnsi="Arial" w:cs="Arial"/>
        </w:rPr>
        <w:t xml:space="preserve">wages or fees </w:t>
      </w:r>
      <w:r w:rsidR="00CC4DB1">
        <w:rPr>
          <w:rFonts w:ascii="Arial" w:hAnsi="Arial" w:cs="Arial"/>
        </w:rPr>
        <w:t>during the delivery period of the</w:t>
      </w:r>
      <w:r w:rsidRPr="00CC1B27">
        <w:rPr>
          <w:rFonts w:ascii="Arial" w:hAnsi="Arial" w:cs="Arial"/>
        </w:rPr>
        <w:t xml:space="preserve"> project</w:t>
      </w:r>
      <w:r w:rsidR="00EA2023">
        <w:rPr>
          <w:rFonts w:ascii="Arial" w:hAnsi="Arial" w:cs="Arial"/>
        </w:rPr>
        <w:t>,</w:t>
      </w:r>
      <w:r w:rsidRPr="00CC1B27">
        <w:rPr>
          <w:rFonts w:ascii="Arial" w:hAnsi="Arial" w:cs="Arial"/>
        </w:rPr>
        <w:t xml:space="preserve"> must pay at least the Scottish Living Wage (currently £9.90 per hour)</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60FF61FA" w14:textId="77777777" w:rsidTr="007B3610">
        <w:tc>
          <w:tcPr>
            <w:tcW w:w="9016" w:type="dxa"/>
            <w:shd w:val="clear" w:color="auto" w:fill="000000" w:themeFill="text1"/>
          </w:tcPr>
          <w:p w14:paraId="682B5240" w14:textId="761F3AA7" w:rsidR="007B3610" w:rsidRPr="00CC1B27" w:rsidRDefault="007B3610" w:rsidP="000753BB">
            <w:pPr>
              <w:spacing w:line="276" w:lineRule="auto"/>
              <w:jc w:val="both"/>
              <w:rPr>
                <w:rFonts w:ascii="Arial" w:hAnsi="Arial" w:cs="Arial"/>
                <w:b/>
                <w:bCs/>
              </w:rPr>
            </w:pPr>
            <w:r w:rsidRPr="00CC1B27">
              <w:rPr>
                <w:rFonts w:ascii="Arial" w:hAnsi="Arial" w:cs="Arial"/>
                <w:b/>
                <w:bCs/>
              </w:rPr>
              <w:t>Making an application</w:t>
            </w:r>
          </w:p>
        </w:tc>
      </w:tr>
    </w:tbl>
    <w:p w14:paraId="22D00E7A" w14:textId="0D0C6D4B" w:rsidR="00722782" w:rsidRDefault="007B3610" w:rsidP="000753BB">
      <w:pPr>
        <w:spacing w:line="276" w:lineRule="auto"/>
        <w:jc w:val="both"/>
        <w:rPr>
          <w:rFonts w:ascii="Arial" w:hAnsi="Arial" w:cs="Arial"/>
        </w:rPr>
      </w:pPr>
      <w:r w:rsidRPr="00CC1B27">
        <w:rPr>
          <w:rFonts w:ascii="Arial" w:hAnsi="Arial" w:cs="Arial"/>
        </w:rPr>
        <w:br/>
      </w:r>
      <w:r w:rsidR="00F75067" w:rsidRPr="00CC1B27">
        <w:rPr>
          <w:rFonts w:ascii="Arial" w:hAnsi="Arial" w:cs="Arial"/>
        </w:rPr>
        <w:t xml:space="preserve">All applicants must </w:t>
      </w:r>
      <w:r w:rsidR="00CC1B27" w:rsidRPr="00CC1B27">
        <w:rPr>
          <w:rFonts w:ascii="Arial" w:hAnsi="Arial" w:cs="Arial"/>
        </w:rPr>
        <w:t>apply</w:t>
      </w:r>
      <w:r w:rsidR="009230A9">
        <w:rPr>
          <w:rFonts w:ascii="Arial" w:hAnsi="Arial" w:cs="Arial"/>
        </w:rPr>
        <w:t xml:space="preserve"> </w:t>
      </w:r>
      <w:r w:rsidR="00056480">
        <w:rPr>
          <w:rFonts w:ascii="Arial" w:hAnsi="Arial" w:cs="Arial"/>
        </w:rPr>
        <w:t xml:space="preserve">via email, </w:t>
      </w:r>
      <w:r w:rsidR="009230A9">
        <w:rPr>
          <w:rFonts w:ascii="Arial" w:hAnsi="Arial" w:cs="Arial"/>
        </w:rPr>
        <w:t>using the</w:t>
      </w:r>
      <w:r w:rsidR="00F75067" w:rsidRPr="00CC1B27">
        <w:rPr>
          <w:rFonts w:ascii="Arial" w:hAnsi="Arial" w:cs="Arial"/>
        </w:rPr>
        <w:t xml:space="preserve"> form which is available in word format</w:t>
      </w:r>
      <w:r w:rsidR="00A95534">
        <w:rPr>
          <w:rFonts w:ascii="Arial" w:hAnsi="Arial" w:cs="Arial"/>
        </w:rPr>
        <w:t xml:space="preserve"> below.</w:t>
      </w:r>
    </w:p>
    <w:bookmarkStart w:id="0" w:name="_MON_1725447787"/>
    <w:bookmarkEnd w:id="0"/>
    <w:p w14:paraId="127748E6" w14:textId="13E178DE" w:rsidR="006252F9" w:rsidRDefault="00DE79FC" w:rsidP="00317D03">
      <w:pPr>
        <w:spacing w:line="276" w:lineRule="auto"/>
        <w:jc w:val="center"/>
        <w:rPr>
          <w:rFonts w:ascii="Arial" w:hAnsi="Arial" w:cs="Arial"/>
        </w:rPr>
      </w:pPr>
      <w:r>
        <w:rPr>
          <w:rFonts w:ascii="Arial" w:hAnsi="Arial" w:cs="Arial"/>
        </w:rPr>
        <w:object w:dxaOrig="1543" w:dyaOrig="1000" w14:anchorId="4BE6A5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25pt;height:50.25pt" o:ole="">
            <v:imagedata r:id="rId15" o:title=""/>
          </v:shape>
          <o:OLEObject Type="Embed" ProgID="Word.Document.12" ShapeID="_x0000_i1027" DrawAspect="Icon" ObjectID="_1725447796" r:id="rId16">
            <o:FieldCodes>\s</o:FieldCodes>
          </o:OLEObject>
        </w:object>
      </w:r>
      <w:bookmarkStart w:id="1" w:name="_GoBack"/>
      <w:bookmarkEnd w:id="1"/>
    </w:p>
    <w:p w14:paraId="11E11E7A" w14:textId="02625C30" w:rsidR="00F75067" w:rsidRPr="00CC1B27" w:rsidRDefault="00F75067" w:rsidP="000753BB">
      <w:pPr>
        <w:spacing w:line="276" w:lineRule="auto"/>
        <w:jc w:val="both"/>
        <w:rPr>
          <w:rFonts w:ascii="Arial" w:hAnsi="Arial" w:cs="Arial"/>
        </w:rPr>
      </w:pPr>
      <w:r w:rsidRPr="00CC1B27">
        <w:rPr>
          <w:rFonts w:ascii="Arial" w:hAnsi="Arial" w:cs="Arial"/>
        </w:rPr>
        <w:t xml:space="preserve">When </w:t>
      </w:r>
      <w:r w:rsidR="009230A9" w:rsidRPr="00CC1B27">
        <w:rPr>
          <w:rFonts w:ascii="Arial" w:hAnsi="Arial" w:cs="Arial"/>
        </w:rPr>
        <w:t>applying</w:t>
      </w:r>
      <w:r w:rsidR="009230A9">
        <w:rPr>
          <w:rFonts w:ascii="Arial" w:hAnsi="Arial" w:cs="Arial"/>
        </w:rPr>
        <w:t xml:space="preserve"> </w:t>
      </w:r>
      <w:r w:rsidRPr="00CC1B27">
        <w:rPr>
          <w:rFonts w:ascii="Arial" w:hAnsi="Arial" w:cs="Arial"/>
        </w:rPr>
        <w:t>you must include (or provide a link to) the required supporting documents listed below:</w:t>
      </w:r>
    </w:p>
    <w:p w14:paraId="045AF295" w14:textId="77777777"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Constitution or Memorandum and Articles of Association</w:t>
      </w:r>
    </w:p>
    <w:p w14:paraId="301903D0" w14:textId="0690E860"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Evidence that the primary base of your organisation is within the Highland Council</w:t>
      </w:r>
      <w:r w:rsidR="002A2D38">
        <w:rPr>
          <w:rFonts w:ascii="Arial" w:hAnsi="Arial" w:cs="Arial"/>
        </w:rPr>
        <w:t xml:space="preserve"> area</w:t>
      </w:r>
    </w:p>
    <w:p w14:paraId="4AB4198E" w14:textId="77777777"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 xml:space="preserve">Most recent annual accounts or if not available, the last 3 bank statements </w:t>
      </w:r>
    </w:p>
    <w:p w14:paraId="7A453200" w14:textId="77777777"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 xml:space="preserve">A bank statement to prove that the organisation has an active UK bank account at the time of application  </w:t>
      </w:r>
    </w:p>
    <w:p w14:paraId="4B9C2CE6" w14:textId="77777777"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 xml:space="preserve">Child protection and / or Safeguarding policy </w:t>
      </w:r>
    </w:p>
    <w:p w14:paraId="014FD7A4" w14:textId="564A2689" w:rsidR="00F75067" w:rsidRPr="00CC1B27" w:rsidRDefault="00F75067" w:rsidP="000753BB">
      <w:pPr>
        <w:pStyle w:val="ListParagraph"/>
        <w:numPr>
          <w:ilvl w:val="0"/>
          <w:numId w:val="5"/>
        </w:numPr>
        <w:spacing w:line="276" w:lineRule="auto"/>
        <w:jc w:val="both"/>
        <w:rPr>
          <w:rFonts w:ascii="Arial" w:hAnsi="Arial" w:cs="Arial"/>
        </w:rPr>
      </w:pPr>
      <w:r w:rsidRPr="00CC1B27">
        <w:rPr>
          <w:rFonts w:ascii="Arial" w:hAnsi="Arial" w:cs="Arial"/>
        </w:rPr>
        <w:t>Equal opportunities policy or statement</w:t>
      </w:r>
    </w:p>
    <w:p w14:paraId="623848A3" w14:textId="29A12767" w:rsidR="00F75067" w:rsidRPr="00CC1B27" w:rsidRDefault="00F75067" w:rsidP="000753BB">
      <w:pPr>
        <w:spacing w:line="276" w:lineRule="auto"/>
        <w:jc w:val="both"/>
        <w:rPr>
          <w:rFonts w:ascii="Arial" w:hAnsi="Arial" w:cs="Arial"/>
        </w:rPr>
      </w:pPr>
      <w:r w:rsidRPr="00CC1B27">
        <w:rPr>
          <w:rFonts w:ascii="Arial" w:hAnsi="Arial" w:cs="Arial"/>
        </w:rPr>
        <w:t xml:space="preserve">Application forms and supporting documents must be submitted by </w:t>
      </w:r>
      <w:r w:rsidR="00DF213F" w:rsidRPr="00CC1B27">
        <w:rPr>
          <w:rFonts w:ascii="Arial" w:hAnsi="Arial" w:cs="Arial"/>
        </w:rPr>
        <w:t xml:space="preserve">5pm on Monday </w:t>
      </w:r>
      <w:r w:rsidR="00C13FC9">
        <w:rPr>
          <w:rFonts w:ascii="Arial" w:hAnsi="Arial" w:cs="Arial"/>
        </w:rPr>
        <w:t>24</w:t>
      </w:r>
      <w:r w:rsidR="006252F9" w:rsidRPr="006252F9">
        <w:rPr>
          <w:rFonts w:ascii="Arial" w:hAnsi="Arial" w:cs="Arial"/>
          <w:vertAlign w:val="superscript"/>
        </w:rPr>
        <w:t>th</w:t>
      </w:r>
      <w:r w:rsidR="006252F9">
        <w:rPr>
          <w:rFonts w:ascii="Arial" w:hAnsi="Arial" w:cs="Arial"/>
        </w:rPr>
        <w:t xml:space="preserve"> October </w:t>
      </w:r>
      <w:r w:rsidRPr="00CC1B27">
        <w:rPr>
          <w:rFonts w:ascii="Arial" w:hAnsi="Arial" w:cs="Arial"/>
        </w:rPr>
        <w:t xml:space="preserve">2022 to </w:t>
      </w:r>
      <w:hyperlink r:id="rId17" w:history="1">
        <w:r w:rsidRPr="00CC1B27">
          <w:rPr>
            <w:rStyle w:val="Hyperlink"/>
            <w:rFonts w:ascii="Arial" w:hAnsi="Arial" w:cs="Arial"/>
          </w:rPr>
          <w:t>employability@highland.gov.uk</w:t>
        </w:r>
      </w:hyperlink>
    </w:p>
    <w:p w14:paraId="244782B0" w14:textId="71B00FE6" w:rsidR="00F75067" w:rsidRPr="00CC1B27" w:rsidRDefault="00F75067" w:rsidP="000753BB">
      <w:pPr>
        <w:spacing w:line="276" w:lineRule="auto"/>
        <w:jc w:val="both"/>
        <w:rPr>
          <w:rFonts w:ascii="Arial" w:hAnsi="Arial" w:cs="Arial"/>
        </w:rPr>
      </w:pPr>
      <w:r w:rsidRPr="00CC1B27">
        <w:rPr>
          <w:rFonts w:ascii="Arial" w:hAnsi="Arial" w:cs="Arial"/>
        </w:rPr>
        <w:t>Applications which don’t use the application form and / or don’t provide the supporting documentation outlined by the closing date will not be assessed.</w:t>
      </w:r>
    </w:p>
    <w:tbl>
      <w:tblPr>
        <w:tblStyle w:val="TableGrid"/>
        <w:tblW w:w="0" w:type="auto"/>
        <w:shd w:val="clear" w:color="auto" w:fill="000000" w:themeFill="text1"/>
        <w:tblLook w:val="04A0" w:firstRow="1" w:lastRow="0" w:firstColumn="1" w:lastColumn="0" w:noHBand="0" w:noVBand="1"/>
      </w:tblPr>
      <w:tblGrid>
        <w:gridCol w:w="9016"/>
      </w:tblGrid>
      <w:tr w:rsidR="007B3610" w:rsidRPr="00CC1B27" w14:paraId="2E0A7DE7" w14:textId="77777777" w:rsidTr="007B3610">
        <w:tc>
          <w:tcPr>
            <w:tcW w:w="9016" w:type="dxa"/>
            <w:shd w:val="clear" w:color="auto" w:fill="000000" w:themeFill="text1"/>
          </w:tcPr>
          <w:p w14:paraId="40A5A728" w14:textId="49DB2694" w:rsidR="007B3610" w:rsidRPr="00CC1B27" w:rsidRDefault="007B3610" w:rsidP="000753BB">
            <w:pPr>
              <w:spacing w:line="276" w:lineRule="auto"/>
              <w:jc w:val="both"/>
              <w:rPr>
                <w:rFonts w:ascii="Arial" w:hAnsi="Arial" w:cs="Arial"/>
                <w:b/>
                <w:bCs/>
              </w:rPr>
            </w:pPr>
            <w:r w:rsidRPr="00CC1B27">
              <w:rPr>
                <w:rFonts w:ascii="Arial" w:hAnsi="Arial" w:cs="Arial"/>
                <w:b/>
                <w:bCs/>
              </w:rPr>
              <w:t>What happens next?</w:t>
            </w:r>
          </w:p>
        </w:tc>
      </w:tr>
    </w:tbl>
    <w:p w14:paraId="701B4497" w14:textId="77777777" w:rsidR="007B3610" w:rsidRPr="00CC1B27" w:rsidRDefault="007B3610" w:rsidP="000753BB">
      <w:pPr>
        <w:spacing w:line="276" w:lineRule="auto"/>
        <w:jc w:val="both"/>
        <w:rPr>
          <w:rFonts w:ascii="Arial" w:hAnsi="Arial" w:cs="Arial"/>
          <w:b/>
          <w:bCs/>
        </w:rPr>
      </w:pPr>
    </w:p>
    <w:p w14:paraId="0D4F8039" w14:textId="24EB40A2" w:rsidR="000753BB" w:rsidRPr="00CC1B27" w:rsidRDefault="000753BB" w:rsidP="000753BB">
      <w:pPr>
        <w:spacing w:line="276" w:lineRule="auto"/>
        <w:jc w:val="both"/>
        <w:rPr>
          <w:rFonts w:ascii="Arial" w:hAnsi="Arial" w:cs="Arial"/>
          <w:b/>
          <w:bCs/>
        </w:rPr>
      </w:pPr>
      <w:r w:rsidRPr="00CC1B27">
        <w:rPr>
          <w:rFonts w:ascii="Arial" w:hAnsi="Arial" w:cs="Arial"/>
          <w:b/>
          <w:bCs/>
        </w:rPr>
        <w:t>Stage 1 – Acknowledgment</w:t>
      </w:r>
    </w:p>
    <w:p w14:paraId="3B588476" w14:textId="77777777" w:rsidR="00922169" w:rsidRDefault="000753BB" w:rsidP="000753BB">
      <w:pPr>
        <w:spacing w:line="276" w:lineRule="auto"/>
        <w:jc w:val="both"/>
        <w:rPr>
          <w:rFonts w:ascii="Arial" w:hAnsi="Arial" w:cs="Arial"/>
          <w:color w:val="0563C1" w:themeColor="hyperlink"/>
          <w:u w:val="single"/>
        </w:rPr>
      </w:pPr>
      <w:r w:rsidRPr="00CC1B27">
        <w:rPr>
          <w:rFonts w:ascii="Arial" w:hAnsi="Arial" w:cs="Arial"/>
        </w:rPr>
        <w:t xml:space="preserve">Once an application has been received, you will be sent an </w:t>
      </w:r>
      <w:r w:rsidR="00CC1B27" w:rsidRPr="00CC1B27">
        <w:rPr>
          <w:rFonts w:ascii="Arial" w:hAnsi="Arial" w:cs="Arial"/>
        </w:rPr>
        <w:t>acknowledgement</w:t>
      </w:r>
      <w:r w:rsidRPr="00CC1B27">
        <w:rPr>
          <w:rFonts w:ascii="Arial" w:hAnsi="Arial" w:cs="Arial"/>
        </w:rPr>
        <w:t xml:space="preserve"> within 2 working days.  If you haven’t </w:t>
      </w:r>
      <w:r w:rsidR="00CC1B27" w:rsidRPr="00CC1B27">
        <w:rPr>
          <w:rFonts w:ascii="Arial" w:hAnsi="Arial" w:cs="Arial"/>
        </w:rPr>
        <w:t>received</w:t>
      </w:r>
      <w:r w:rsidRPr="00CC1B27">
        <w:rPr>
          <w:rFonts w:ascii="Arial" w:hAnsi="Arial" w:cs="Arial"/>
        </w:rPr>
        <w:t xml:space="preserve"> this after this timeframe, please contact </w:t>
      </w:r>
      <w:hyperlink r:id="rId18" w:history="1">
        <w:r w:rsidRPr="00CC1B27">
          <w:rPr>
            <w:rStyle w:val="Hyperlink"/>
            <w:rFonts w:ascii="Arial" w:hAnsi="Arial" w:cs="Arial"/>
          </w:rPr>
          <w:t>employability@highland.gov.uk</w:t>
        </w:r>
      </w:hyperlink>
    </w:p>
    <w:p w14:paraId="0F71B0AB" w14:textId="7B1A4F13" w:rsidR="000753BB" w:rsidRPr="00922169" w:rsidRDefault="000753BB" w:rsidP="000753BB">
      <w:pPr>
        <w:spacing w:line="276" w:lineRule="auto"/>
        <w:jc w:val="both"/>
        <w:rPr>
          <w:rFonts w:ascii="Arial" w:hAnsi="Arial" w:cs="Arial"/>
          <w:color w:val="0563C1" w:themeColor="hyperlink"/>
          <w:u w:val="single"/>
        </w:rPr>
      </w:pPr>
      <w:r w:rsidRPr="00CC1B27">
        <w:rPr>
          <w:rFonts w:ascii="Arial" w:hAnsi="Arial" w:cs="Arial"/>
          <w:b/>
          <w:bCs/>
        </w:rPr>
        <w:lastRenderedPageBreak/>
        <w:t>Stage 2 – Eligibility check</w:t>
      </w:r>
    </w:p>
    <w:p w14:paraId="377F7721" w14:textId="0E669880" w:rsidR="000753BB" w:rsidRPr="00CC1B27" w:rsidRDefault="000753BB" w:rsidP="000753BB">
      <w:pPr>
        <w:spacing w:line="276" w:lineRule="auto"/>
        <w:jc w:val="both"/>
        <w:rPr>
          <w:rFonts w:ascii="Arial" w:hAnsi="Arial" w:cs="Arial"/>
        </w:rPr>
      </w:pPr>
      <w:r w:rsidRPr="00CC1B27">
        <w:rPr>
          <w:rFonts w:ascii="Arial" w:hAnsi="Arial" w:cs="Arial"/>
        </w:rPr>
        <w:t xml:space="preserve">Before a formal assessment is undertaken, the following checks will be made.  Applications which do not </w:t>
      </w:r>
      <w:r w:rsidR="00CC1B27" w:rsidRPr="00CC1B27">
        <w:rPr>
          <w:rFonts w:ascii="Arial" w:hAnsi="Arial" w:cs="Arial"/>
        </w:rPr>
        <w:t>fulfil</w:t>
      </w:r>
      <w:r w:rsidRPr="00CC1B27">
        <w:rPr>
          <w:rFonts w:ascii="Arial" w:hAnsi="Arial" w:cs="Arial"/>
        </w:rPr>
        <w:t xml:space="preserve"> these </w:t>
      </w:r>
      <w:r w:rsidR="00CC1B27" w:rsidRPr="00CC1B27">
        <w:rPr>
          <w:rFonts w:ascii="Arial" w:hAnsi="Arial" w:cs="Arial"/>
        </w:rPr>
        <w:t>eligibility</w:t>
      </w:r>
      <w:r w:rsidRPr="00CC1B27">
        <w:rPr>
          <w:rFonts w:ascii="Arial" w:hAnsi="Arial" w:cs="Arial"/>
        </w:rPr>
        <w:t xml:space="preserve"> criteria will not be assessed. </w:t>
      </w:r>
    </w:p>
    <w:p w14:paraId="3009F705" w14:textId="7142857D"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 xml:space="preserve">The application was submitted by 5pm on Monday </w:t>
      </w:r>
      <w:r w:rsidR="00C13FC9">
        <w:rPr>
          <w:rFonts w:ascii="Arial" w:hAnsi="Arial" w:cs="Arial"/>
        </w:rPr>
        <w:t>24</w:t>
      </w:r>
      <w:r w:rsidR="006252F9" w:rsidRPr="006252F9">
        <w:rPr>
          <w:rFonts w:ascii="Arial" w:hAnsi="Arial" w:cs="Arial"/>
          <w:vertAlign w:val="superscript"/>
        </w:rPr>
        <w:t>th</w:t>
      </w:r>
      <w:r w:rsidR="006252F9">
        <w:rPr>
          <w:rFonts w:ascii="Arial" w:hAnsi="Arial" w:cs="Arial"/>
        </w:rPr>
        <w:t xml:space="preserve"> October</w:t>
      </w:r>
      <w:r w:rsidRPr="00CC1B27">
        <w:rPr>
          <w:rFonts w:ascii="Arial" w:hAnsi="Arial" w:cs="Arial"/>
        </w:rPr>
        <w:t xml:space="preserve"> 2022, using the application form.</w:t>
      </w:r>
    </w:p>
    <w:p w14:paraId="09563FFB" w14:textId="6F40D46C"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 xml:space="preserve">The applicant is a constituted </w:t>
      </w:r>
      <w:r w:rsidR="00405873">
        <w:rPr>
          <w:rFonts w:ascii="Arial" w:hAnsi="Arial" w:cs="Arial"/>
        </w:rPr>
        <w:t>community</w:t>
      </w:r>
      <w:r w:rsidRPr="00CC1B27">
        <w:rPr>
          <w:rFonts w:ascii="Arial" w:hAnsi="Arial" w:cs="Arial"/>
        </w:rPr>
        <w:t xml:space="preserve"> organisation, with their primary base in the Highland Council area.</w:t>
      </w:r>
    </w:p>
    <w:p w14:paraId="4CE12666" w14:textId="2533D6BB"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 xml:space="preserve">The project will commence between 1st November 2022 and </w:t>
      </w:r>
      <w:r w:rsidR="00DD07CA">
        <w:rPr>
          <w:rFonts w:ascii="Arial" w:hAnsi="Arial" w:cs="Arial"/>
        </w:rPr>
        <w:t>31</w:t>
      </w:r>
      <w:r w:rsidR="00DD07CA" w:rsidRPr="00DD07CA">
        <w:rPr>
          <w:rFonts w:ascii="Arial" w:hAnsi="Arial" w:cs="Arial"/>
          <w:vertAlign w:val="superscript"/>
        </w:rPr>
        <w:t>st</w:t>
      </w:r>
      <w:r w:rsidR="00DD07CA">
        <w:rPr>
          <w:rFonts w:ascii="Arial" w:hAnsi="Arial" w:cs="Arial"/>
        </w:rPr>
        <w:t xml:space="preserve"> January 2023</w:t>
      </w:r>
      <w:r w:rsidRPr="00CC1B27">
        <w:rPr>
          <w:rFonts w:ascii="Arial" w:hAnsi="Arial" w:cs="Arial"/>
        </w:rPr>
        <w:t>.</w:t>
      </w:r>
    </w:p>
    <w:p w14:paraId="748AE2F4" w14:textId="2995E2BD"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 xml:space="preserve">The project will be completed no later than </w:t>
      </w:r>
      <w:r w:rsidR="007E7D5C">
        <w:rPr>
          <w:rFonts w:ascii="Arial" w:hAnsi="Arial" w:cs="Arial"/>
        </w:rPr>
        <w:t>31</w:t>
      </w:r>
      <w:r w:rsidR="007E7D5C" w:rsidRPr="007E7D5C">
        <w:rPr>
          <w:rFonts w:ascii="Arial" w:hAnsi="Arial" w:cs="Arial"/>
          <w:vertAlign w:val="superscript"/>
        </w:rPr>
        <w:t>st</w:t>
      </w:r>
      <w:r w:rsidR="007E7D5C">
        <w:rPr>
          <w:rFonts w:ascii="Arial" w:hAnsi="Arial" w:cs="Arial"/>
        </w:rPr>
        <w:t xml:space="preserve"> March</w:t>
      </w:r>
      <w:r w:rsidRPr="00CC1B27">
        <w:rPr>
          <w:rFonts w:ascii="Arial" w:hAnsi="Arial" w:cs="Arial"/>
        </w:rPr>
        <w:t xml:space="preserve"> 202</w:t>
      </w:r>
      <w:r w:rsidR="00DD07CA">
        <w:rPr>
          <w:rFonts w:ascii="Arial" w:hAnsi="Arial" w:cs="Arial"/>
        </w:rPr>
        <w:t>3</w:t>
      </w:r>
      <w:r w:rsidRPr="00CC1B27">
        <w:rPr>
          <w:rFonts w:ascii="Arial" w:hAnsi="Arial" w:cs="Arial"/>
        </w:rPr>
        <w:t>.</w:t>
      </w:r>
    </w:p>
    <w:p w14:paraId="0F31AAEC" w14:textId="77777777"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The total sum of money applied for is between £2,500 and £10,000</w:t>
      </w:r>
    </w:p>
    <w:p w14:paraId="7F76D202" w14:textId="77777777"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The application is for no more than 80% of the total costs.</w:t>
      </w:r>
    </w:p>
    <w:p w14:paraId="0C63925D" w14:textId="60450A83" w:rsidR="000753BB"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The source of the remaining 20% is clearly outlined as in-kind and / or cash.</w:t>
      </w:r>
    </w:p>
    <w:p w14:paraId="53B13927" w14:textId="50FC0DD2" w:rsidR="00B41770" w:rsidRPr="00CC1B27" w:rsidRDefault="00D87D4D" w:rsidP="000753BB">
      <w:pPr>
        <w:pStyle w:val="ListParagraph"/>
        <w:numPr>
          <w:ilvl w:val="0"/>
          <w:numId w:val="6"/>
        </w:numPr>
        <w:spacing w:line="276" w:lineRule="auto"/>
        <w:jc w:val="both"/>
        <w:rPr>
          <w:rFonts w:ascii="Arial" w:hAnsi="Arial" w:cs="Arial"/>
        </w:rPr>
      </w:pPr>
      <w:r>
        <w:rPr>
          <w:rFonts w:ascii="Arial" w:hAnsi="Arial" w:cs="Arial"/>
        </w:rPr>
        <w:t>The project isn’t already in receipt of cash fro</w:t>
      </w:r>
      <w:r w:rsidR="009E5B5C">
        <w:rPr>
          <w:rFonts w:ascii="Arial" w:hAnsi="Arial" w:cs="Arial"/>
        </w:rPr>
        <w:t>m Highland Council, the Scottish Government or the European Social Fund.</w:t>
      </w:r>
    </w:p>
    <w:p w14:paraId="62F2A22B" w14:textId="15A699D1"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Full projected income and expenditure outlined in the application.</w:t>
      </w:r>
    </w:p>
    <w:p w14:paraId="44FC48C0" w14:textId="6051CD45" w:rsidR="009E6460" w:rsidRPr="009E6460" w:rsidRDefault="009E6460" w:rsidP="009E6460">
      <w:pPr>
        <w:pStyle w:val="ListParagraph"/>
        <w:numPr>
          <w:ilvl w:val="0"/>
          <w:numId w:val="6"/>
        </w:numPr>
        <w:spacing w:line="276" w:lineRule="auto"/>
        <w:jc w:val="both"/>
        <w:rPr>
          <w:rFonts w:ascii="Arial" w:hAnsi="Arial" w:cs="Arial"/>
        </w:rPr>
      </w:pPr>
      <w:r>
        <w:rPr>
          <w:rFonts w:ascii="Arial" w:hAnsi="Arial" w:cs="Arial"/>
        </w:rPr>
        <w:t>P</w:t>
      </w:r>
      <w:r w:rsidRPr="009E6460">
        <w:rPr>
          <w:rFonts w:ascii="Arial" w:hAnsi="Arial" w:cs="Arial"/>
        </w:rPr>
        <w:t>rojects which contribute to wages or fees during the delivery period of the project, must pay at least the Scottish Living Wage (currently £9.90 per hour)</w:t>
      </w:r>
    </w:p>
    <w:p w14:paraId="2E70697C" w14:textId="77777777"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All supporting documents or links to them provided with the application.</w:t>
      </w:r>
    </w:p>
    <w:p w14:paraId="52C01848" w14:textId="4B3CF298" w:rsidR="000753BB" w:rsidRPr="00CC1B27" w:rsidRDefault="000753BB" w:rsidP="000753BB">
      <w:pPr>
        <w:pStyle w:val="ListParagraph"/>
        <w:numPr>
          <w:ilvl w:val="0"/>
          <w:numId w:val="6"/>
        </w:numPr>
        <w:spacing w:line="276" w:lineRule="auto"/>
        <w:jc w:val="both"/>
        <w:rPr>
          <w:rFonts w:ascii="Arial" w:hAnsi="Arial" w:cs="Arial"/>
        </w:rPr>
      </w:pPr>
      <w:r w:rsidRPr="00CC1B27">
        <w:rPr>
          <w:rFonts w:ascii="Arial" w:hAnsi="Arial" w:cs="Arial"/>
        </w:rPr>
        <w:t>Application signed by two persons from the organisation</w:t>
      </w:r>
    </w:p>
    <w:p w14:paraId="479620D7" w14:textId="64F3CA26" w:rsidR="000753BB" w:rsidRPr="00CC1B27" w:rsidRDefault="000753BB" w:rsidP="000753BB">
      <w:pPr>
        <w:spacing w:line="276" w:lineRule="auto"/>
        <w:jc w:val="both"/>
        <w:rPr>
          <w:rFonts w:ascii="Arial" w:hAnsi="Arial" w:cs="Arial"/>
          <w:b/>
          <w:bCs/>
        </w:rPr>
      </w:pPr>
      <w:r w:rsidRPr="00CC1B27">
        <w:rPr>
          <w:rFonts w:ascii="Arial" w:hAnsi="Arial" w:cs="Arial"/>
          <w:b/>
          <w:bCs/>
        </w:rPr>
        <w:t>Stage 3 – Assessment</w:t>
      </w:r>
    </w:p>
    <w:p w14:paraId="1439923D" w14:textId="1B227D3E" w:rsidR="000753BB" w:rsidRDefault="000753BB" w:rsidP="000753BB">
      <w:pPr>
        <w:spacing w:line="276" w:lineRule="auto"/>
        <w:jc w:val="both"/>
        <w:rPr>
          <w:rFonts w:ascii="Arial" w:hAnsi="Arial" w:cs="Arial"/>
          <w:shd w:val="clear" w:color="auto" w:fill="FFFFFF" w:themeFill="background1"/>
        </w:rPr>
      </w:pPr>
      <w:r w:rsidRPr="00EC4D2D">
        <w:rPr>
          <w:rFonts w:ascii="Arial" w:hAnsi="Arial" w:cs="Arial"/>
        </w:rPr>
        <w:t xml:space="preserve">Once it has been established that the application is eligible, formal assessment will begin.  </w:t>
      </w:r>
      <w:r w:rsidR="00774175" w:rsidRPr="00EC4D2D">
        <w:rPr>
          <w:rFonts w:ascii="Arial" w:hAnsi="Arial" w:cs="Arial"/>
          <w:shd w:val="clear" w:color="auto" w:fill="FFFFFF" w:themeFill="background1"/>
        </w:rPr>
        <w:t>Assessments will be under</w:t>
      </w:r>
      <w:r w:rsidR="007F683C" w:rsidRPr="00EC4D2D">
        <w:rPr>
          <w:rFonts w:ascii="Arial" w:hAnsi="Arial" w:cs="Arial"/>
          <w:shd w:val="clear" w:color="auto" w:fill="FFFFFF" w:themeFill="background1"/>
        </w:rPr>
        <w:t xml:space="preserve">taken by 3 representatives drawn from either the North Highland, West Highland or Inner Moray Firth </w:t>
      </w:r>
      <w:r w:rsidR="004C0E85" w:rsidRPr="00EC4D2D">
        <w:rPr>
          <w:rFonts w:ascii="Arial" w:hAnsi="Arial" w:cs="Arial"/>
          <w:shd w:val="clear" w:color="auto" w:fill="FFFFFF" w:themeFill="background1"/>
        </w:rPr>
        <w:t>local employability partnerships</w:t>
      </w:r>
      <w:r w:rsidR="00DC25BE">
        <w:rPr>
          <w:rFonts w:ascii="Arial" w:hAnsi="Arial" w:cs="Arial"/>
          <w:shd w:val="clear" w:color="auto" w:fill="FFFFFF" w:themeFill="background1"/>
        </w:rPr>
        <w:t xml:space="preserve">, depending on where the </w:t>
      </w:r>
      <w:r w:rsidR="003704A6">
        <w:rPr>
          <w:rFonts w:ascii="Arial" w:hAnsi="Arial" w:cs="Arial"/>
          <w:shd w:val="clear" w:color="auto" w:fill="FFFFFF" w:themeFill="background1"/>
        </w:rPr>
        <w:t>proposed project is expected to be delivered.</w:t>
      </w:r>
    </w:p>
    <w:p w14:paraId="152B79E2" w14:textId="1910C24E" w:rsidR="005953C9" w:rsidRPr="005953C9" w:rsidRDefault="005953C9" w:rsidP="005953C9">
      <w:pPr>
        <w:spacing w:line="256" w:lineRule="auto"/>
        <w:jc w:val="both"/>
        <w:rPr>
          <w:rFonts w:ascii="Arial" w:hAnsi="Arial" w:cs="Arial"/>
          <w:color w:val="000000" w:themeColor="text1"/>
        </w:rPr>
      </w:pPr>
      <w:r w:rsidRPr="005953C9">
        <w:rPr>
          <w:rFonts w:ascii="Arial" w:hAnsi="Arial" w:cs="Arial"/>
          <w:color w:val="000000" w:themeColor="text1"/>
        </w:rPr>
        <w:t>Assessments will then be presented as recommendations to the Highland Council HEP chair seeking approval, to ensure that the council’s responsibilities as lead accountable body and budget holder are fulfilled.</w:t>
      </w:r>
    </w:p>
    <w:p w14:paraId="4D507E88" w14:textId="6E6AE888" w:rsidR="00747315" w:rsidRPr="00CC1B27" w:rsidRDefault="000753BB" w:rsidP="000753BB">
      <w:pPr>
        <w:spacing w:line="276" w:lineRule="auto"/>
        <w:jc w:val="both"/>
        <w:rPr>
          <w:rFonts w:ascii="Arial" w:hAnsi="Arial" w:cs="Arial"/>
        </w:rPr>
      </w:pPr>
      <w:r w:rsidRPr="00CC1B27">
        <w:rPr>
          <w:rFonts w:ascii="Arial" w:hAnsi="Arial" w:cs="Arial"/>
        </w:rPr>
        <w:t>The assessment will be</w:t>
      </w:r>
      <w:r w:rsidR="000E7D57">
        <w:rPr>
          <w:rFonts w:ascii="Arial" w:hAnsi="Arial" w:cs="Arial"/>
        </w:rPr>
        <w:t xml:space="preserve"> in four </w:t>
      </w:r>
      <w:r w:rsidR="00956AC5">
        <w:rPr>
          <w:rFonts w:ascii="Arial" w:hAnsi="Arial" w:cs="Arial"/>
        </w:rPr>
        <w:t>sections</w:t>
      </w:r>
      <w:r w:rsidR="000E7D57">
        <w:rPr>
          <w:rFonts w:ascii="Arial" w:hAnsi="Arial" w:cs="Arial"/>
        </w:rPr>
        <w:t xml:space="preserve"> as</w:t>
      </w:r>
      <w:r w:rsidRPr="00CC1B27">
        <w:rPr>
          <w:rFonts w:ascii="Arial" w:hAnsi="Arial" w:cs="Arial"/>
        </w:rPr>
        <w:t xml:space="preserve"> </w:t>
      </w:r>
      <w:r w:rsidR="00523469" w:rsidRPr="00CC1B27">
        <w:rPr>
          <w:rFonts w:ascii="Arial" w:hAnsi="Arial" w:cs="Arial"/>
        </w:rPr>
        <w:t xml:space="preserve">shown </w:t>
      </w:r>
      <w:r w:rsidR="003F76B2">
        <w:rPr>
          <w:rFonts w:ascii="Arial" w:hAnsi="Arial" w:cs="Arial"/>
        </w:rPr>
        <w:t>belo</w:t>
      </w:r>
      <w:r w:rsidR="003665F2">
        <w:rPr>
          <w:rFonts w:ascii="Arial" w:hAnsi="Arial" w:cs="Arial"/>
        </w:rPr>
        <w:t>w</w:t>
      </w:r>
      <w:r w:rsidR="000E7D57">
        <w:rPr>
          <w:rFonts w:ascii="Arial" w:hAnsi="Arial" w:cs="Arial"/>
        </w:rPr>
        <w:t xml:space="preserve">, with the detailed questions </w:t>
      </w:r>
      <w:r w:rsidR="00490348">
        <w:rPr>
          <w:rFonts w:ascii="Arial" w:hAnsi="Arial" w:cs="Arial"/>
        </w:rPr>
        <w:t xml:space="preserve">for each </w:t>
      </w:r>
      <w:r w:rsidR="00C1703A">
        <w:rPr>
          <w:rFonts w:ascii="Arial" w:hAnsi="Arial" w:cs="Arial"/>
        </w:rPr>
        <w:t>section</w:t>
      </w:r>
      <w:r w:rsidR="00490348">
        <w:rPr>
          <w:rFonts w:ascii="Arial" w:hAnsi="Arial" w:cs="Arial"/>
        </w:rPr>
        <w:t xml:space="preserve"> laid out in the application form.  </w:t>
      </w:r>
      <w:r w:rsidR="00747315" w:rsidRPr="00CC1B27">
        <w:rPr>
          <w:rFonts w:ascii="Arial" w:hAnsi="Arial" w:cs="Arial"/>
        </w:rPr>
        <w:t xml:space="preserve">Each </w:t>
      </w:r>
      <w:r w:rsidR="00C1703A">
        <w:rPr>
          <w:rFonts w:ascii="Arial" w:hAnsi="Arial" w:cs="Arial"/>
        </w:rPr>
        <w:t xml:space="preserve">section </w:t>
      </w:r>
      <w:r w:rsidR="00747315" w:rsidRPr="00CC1B27">
        <w:rPr>
          <w:rFonts w:ascii="Arial" w:hAnsi="Arial" w:cs="Arial"/>
        </w:rPr>
        <w:t xml:space="preserve">will </w:t>
      </w:r>
      <w:r w:rsidR="00FA2CF0" w:rsidRPr="00CC1B27">
        <w:rPr>
          <w:rFonts w:ascii="Arial" w:hAnsi="Arial" w:cs="Arial"/>
        </w:rPr>
        <w:t xml:space="preserve">be scored </w:t>
      </w:r>
      <w:r w:rsidR="00CC0869" w:rsidRPr="00CC1B27">
        <w:rPr>
          <w:rFonts w:ascii="Arial" w:hAnsi="Arial" w:cs="Arial"/>
        </w:rPr>
        <w:t>0 to 4 as shown below</w:t>
      </w:r>
      <w:r w:rsidR="00F33FFD" w:rsidRPr="00CC1B27">
        <w:rPr>
          <w:rFonts w:ascii="Arial" w:hAnsi="Arial" w:cs="Arial"/>
        </w:rPr>
        <w:t>.</w:t>
      </w:r>
      <w:r w:rsidR="00CC0869" w:rsidRPr="00CC1B27">
        <w:rPr>
          <w:rFonts w:ascii="Arial" w:hAnsi="Arial" w:cs="Arial"/>
        </w:rPr>
        <w:t xml:space="preserve"> </w:t>
      </w:r>
      <w:r w:rsidR="00C93EC0" w:rsidRPr="00CC1B27">
        <w:rPr>
          <w:rFonts w:ascii="Arial" w:hAnsi="Arial" w:cs="Arial"/>
        </w:rPr>
        <w:t xml:space="preserve">For applications to be approved, each </w:t>
      </w:r>
      <w:r w:rsidR="00C1703A">
        <w:rPr>
          <w:rFonts w:ascii="Arial" w:hAnsi="Arial" w:cs="Arial"/>
        </w:rPr>
        <w:t xml:space="preserve">section </w:t>
      </w:r>
      <w:r w:rsidR="00C93EC0" w:rsidRPr="00CC1B27">
        <w:rPr>
          <w:rFonts w:ascii="Arial" w:hAnsi="Arial" w:cs="Arial"/>
        </w:rPr>
        <w:t>must achieve a score of a least 2 i.e. satisfactory.</w:t>
      </w:r>
    </w:p>
    <w:tbl>
      <w:tblPr>
        <w:tblStyle w:val="TableGrid"/>
        <w:tblW w:w="0" w:type="auto"/>
        <w:tblLook w:val="04A0" w:firstRow="1" w:lastRow="0" w:firstColumn="1" w:lastColumn="0" w:noHBand="0" w:noVBand="1"/>
      </w:tblPr>
      <w:tblGrid>
        <w:gridCol w:w="1803"/>
        <w:gridCol w:w="1803"/>
        <w:gridCol w:w="1803"/>
        <w:gridCol w:w="1803"/>
        <w:gridCol w:w="1804"/>
      </w:tblGrid>
      <w:tr w:rsidR="00CC0869" w:rsidRPr="00CC1B27" w14:paraId="48EE3622" w14:textId="77777777" w:rsidTr="00CC0869">
        <w:tc>
          <w:tcPr>
            <w:tcW w:w="1803" w:type="dxa"/>
            <w:shd w:val="clear" w:color="auto" w:fill="E7E6E6" w:themeFill="background2"/>
          </w:tcPr>
          <w:p w14:paraId="7084DDAE" w14:textId="36F6311B" w:rsidR="00CC0869" w:rsidRPr="00CC1B27" w:rsidRDefault="00CC0869" w:rsidP="00CC0869">
            <w:pPr>
              <w:spacing w:line="276" w:lineRule="auto"/>
              <w:jc w:val="center"/>
              <w:rPr>
                <w:rFonts w:ascii="Arial" w:hAnsi="Arial" w:cs="Arial"/>
              </w:rPr>
            </w:pPr>
            <w:r w:rsidRPr="00CC1B27">
              <w:rPr>
                <w:rFonts w:ascii="Arial" w:hAnsi="Arial" w:cs="Arial"/>
              </w:rPr>
              <w:t>0</w:t>
            </w:r>
          </w:p>
        </w:tc>
        <w:tc>
          <w:tcPr>
            <w:tcW w:w="1803" w:type="dxa"/>
            <w:shd w:val="clear" w:color="auto" w:fill="E7E6E6" w:themeFill="background2"/>
          </w:tcPr>
          <w:p w14:paraId="343955E5" w14:textId="1DC6A038" w:rsidR="00CC0869" w:rsidRPr="00CC1B27" w:rsidRDefault="00CC0869" w:rsidP="00CC0869">
            <w:pPr>
              <w:spacing w:line="276" w:lineRule="auto"/>
              <w:jc w:val="center"/>
              <w:rPr>
                <w:rFonts w:ascii="Arial" w:hAnsi="Arial" w:cs="Arial"/>
              </w:rPr>
            </w:pPr>
            <w:r w:rsidRPr="00CC1B27">
              <w:rPr>
                <w:rFonts w:ascii="Arial" w:hAnsi="Arial" w:cs="Arial"/>
              </w:rPr>
              <w:t>1</w:t>
            </w:r>
          </w:p>
        </w:tc>
        <w:tc>
          <w:tcPr>
            <w:tcW w:w="1803" w:type="dxa"/>
            <w:shd w:val="clear" w:color="auto" w:fill="E7E6E6" w:themeFill="background2"/>
          </w:tcPr>
          <w:p w14:paraId="16A10B6F" w14:textId="67FD3BCA" w:rsidR="00CC0869" w:rsidRPr="00CC1B27" w:rsidRDefault="00CC0869" w:rsidP="00CC0869">
            <w:pPr>
              <w:spacing w:line="276" w:lineRule="auto"/>
              <w:jc w:val="center"/>
              <w:rPr>
                <w:rFonts w:ascii="Arial" w:hAnsi="Arial" w:cs="Arial"/>
              </w:rPr>
            </w:pPr>
            <w:r w:rsidRPr="00CC1B27">
              <w:rPr>
                <w:rFonts w:ascii="Arial" w:hAnsi="Arial" w:cs="Arial"/>
              </w:rPr>
              <w:t>2</w:t>
            </w:r>
          </w:p>
        </w:tc>
        <w:tc>
          <w:tcPr>
            <w:tcW w:w="1803" w:type="dxa"/>
            <w:shd w:val="clear" w:color="auto" w:fill="E7E6E6" w:themeFill="background2"/>
          </w:tcPr>
          <w:p w14:paraId="3B40619D" w14:textId="78EB9E1A" w:rsidR="00CC0869" w:rsidRPr="00CC1B27" w:rsidRDefault="00CC0869" w:rsidP="00CC0869">
            <w:pPr>
              <w:spacing w:line="276" w:lineRule="auto"/>
              <w:jc w:val="center"/>
              <w:rPr>
                <w:rFonts w:ascii="Arial" w:hAnsi="Arial" w:cs="Arial"/>
              </w:rPr>
            </w:pPr>
            <w:r w:rsidRPr="00CC1B27">
              <w:rPr>
                <w:rFonts w:ascii="Arial" w:hAnsi="Arial" w:cs="Arial"/>
              </w:rPr>
              <w:t>3</w:t>
            </w:r>
          </w:p>
        </w:tc>
        <w:tc>
          <w:tcPr>
            <w:tcW w:w="1804" w:type="dxa"/>
            <w:shd w:val="clear" w:color="auto" w:fill="E7E6E6" w:themeFill="background2"/>
          </w:tcPr>
          <w:p w14:paraId="2FED9808" w14:textId="021D56F7" w:rsidR="00CC0869" w:rsidRPr="00CC1B27" w:rsidRDefault="00CC0869" w:rsidP="00CC0869">
            <w:pPr>
              <w:spacing w:line="276" w:lineRule="auto"/>
              <w:jc w:val="center"/>
              <w:rPr>
                <w:rFonts w:ascii="Arial" w:hAnsi="Arial" w:cs="Arial"/>
              </w:rPr>
            </w:pPr>
            <w:r w:rsidRPr="00CC1B27">
              <w:rPr>
                <w:rFonts w:ascii="Arial" w:hAnsi="Arial" w:cs="Arial"/>
              </w:rPr>
              <w:t>4</w:t>
            </w:r>
          </w:p>
        </w:tc>
      </w:tr>
      <w:tr w:rsidR="00CC0869" w:rsidRPr="00CC1B27" w14:paraId="13F84831" w14:textId="77777777" w:rsidTr="00CC0869">
        <w:tc>
          <w:tcPr>
            <w:tcW w:w="1803" w:type="dxa"/>
          </w:tcPr>
          <w:p w14:paraId="759F9E46" w14:textId="1025CCB9" w:rsidR="00CC0869" w:rsidRPr="00CC1B27" w:rsidRDefault="00F33FFD" w:rsidP="00F33FFD">
            <w:pPr>
              <w:spacing w:line="276" w:lineRule="auto"/>
              <w:jc w:val="center"/>
              <w:rPr>
                <w:rFonts w:ascii="Arial" w:hAnsi="Arial" w:cs="Arial"/>
              </w:rPr>
            </w:pPr>
            <w:r w:rsidRPr="00CC1B27">
              <w:rPr>
                <w:rFonts w:ascii="Arial" w:hAnsi="Arial" w:cs="Arial"/>
              </w:rPr>
              <w:t>No answer</w:t>
            </w:r>
          </w:p>
        </w:tc>
        <w:tc>
          <w:tcPr>
            <w:tcW w:w="1803" w:type="dxa"/>
          </w:tcPr>
          <w:p w14:paraId="0787E12A" w14:textId="42F574C7" w:rsidR="00CC0869" w:rsidRPr="00CC1B27" w:rsidRDefault="00F33FFD" w:rsidP="00F33FFD">
            <w:pPr>
              <w:spacing w:line="276" w:lineRule="auto"/>
              <w:jc w:val="center"/>
              <w:rPr>
                <w:rFonts w:ascii="Arial" w:hAnsi="Arial" w:cs="Arial"/>
              </w:rPr>
            </w:pPr>
            <w:r w:rsidRPr="00CC1B27">
              <w:rPr>
                <w:rFonts w:ascii="Arial" w:hAnsi="Arial" w:cs="Arial"/>
              </w:rPr>
              <w:t>Unsatisfactory</w:t>
            </w:r>
          </w:p>
        </w:tc>
        <w:tc>
          <w:tcPr>
            <w:tcW w:w="1803" w:type="dxa"/>
          </w:tcPr>
          <w:p w14:paraId="02D5B3F2" w14:textId="05969351" w:rsidR="00CC0869" w:rsidRPr="00CC1B27" w:rsidRDefault="00F33FFD" w:rsidP="00F33FFD">
            <w:pPr>
              <w:spacing w:line="276" w:lineRule="auto"/>
              <w:jc w:val="center"/>
              <w:rPr>
                <w:rFonts w:ascii="Arial" w:hAnsi="Arial" w:cs="Arial"/>
              </w:rPr>
            </w:pPr>
            <w:r w:rsidRPr="00CC1B27">
              <w:rPr>
                <w:rFonts w:ascii="Arial" w:hAnsi="Arial" w:cs="Arial"/>
              </w:rPr>
              <w:t>Satisfactory</w:t>
            </w:r>
          </w:p>
        </w:tc>
        <w:tc>
          <w:tcPr>
            <w:tcW w:w="1803" w:type="dxa"/>
          </w:tcPr>
          <w:p w14:paraId="5B64FA6B" w14:textId="33B82FE5" w:rsidR="00CC0869" w:rsidRPr="00CC1B27" w:rsidRDefault="00F33FFD" w:rsidP="00F33FFD">
            <w:pPr>
              <w:spacing w:line="276" w:lineRule="auto"/>
              <w:jc w:val="center"/>
              <w:rPr>
                <w:rFonts w:ascii="Arial" w:hAnsi="Arial" w:cs="Arial"/>
              </w:rPr>
            </w:pPr>
            <w:r w:rsidRPr="00CC1B27">
              <w:rPr>
                <w:rFonts w:ascii="Arial" w:hAnsi="Arial" w:cs="Arial"/>
              </w:rPr>
              <w:t>Good</w:t>
            </w:r>
          </w:p>
        </w:tc>
        <w:tc>
          <w:tcPr>
            <w:tcW w:w="1804" w:type="dxa"/>
          </w:tcPr>
          <w:p w14:paraId="4BE7BADB" w14:textId="02CCB90C" w:rsidR="00CC0869" w:rsidRPr="00CC1B27" w:rsidRDefault="00F33FFD" w:rsidP="00F33FFD">
            <w:pPr>
              <w:spacing w:line="276" w:lineRule="auto"/>
              <w:jc w:val="center"/>
              <w:rPr>
                <w:rFonts w:ascii="Arial" w:hAnsi="Arial" w:cs="Arial"/>
              </w:rPr>
            </w:pPr>
            <w:r w:rsidRPr="00CC1B27">
              <w:rPr>
                <w:rFonts w:ascii="Arial" w:hAnsi="Arial" w:cs="Arial"/>
              </w:rPr>
              <w:t>Very Good</w:t>
            </w:r>
          </w:p>
        </w:tc>
      </w:tr>
    </w:tbl>
    <w:p w14:paraId="39DB1900" w14:textId="5329C44B" w:rsidR="004053FC" w:rsidRPr="00CC1B27" w:rsidRDefault="00C93EC0" w:rsidP="000753BB">
      <w:pPr>
        <w:spacing w:line="276" w:lineRule="auto"/>
        <w:jc w:val="both"/>
        <w:rPr>
          <w:rFonts w:ascii="Arial" w:hAnsi="Arial" w:cs="Arial"/>
        </w:rPr>
      </w:pPr>
      <w:r w:rsidRPr="00CC1B27">
        <w:rPr>
          <w:rFonts w:ascii="Arial" w:hAnsi="Arial" w:cs="Arial"/>
        </w:rPr>
        <w:br/>
      </w:r>
      <w:r w:rsidR="005361B6">
        <w:rPr>
          <w:rFonts w:ascii="Arial" w:hAnsi="Arial" w:cs="Arial"/>
        </w:rPr>
        <w:t xml:space="preserve">All </w:t>
      </w:r>
      <w:r w:rsidR="00C1703A">
        <w:rPr>
          <w:rFonts w:ascii="Arial" w:hAnsi="Arial" w:cs="Arial"/>
        </w:rPr>
        <w:t>sections</w:t>
      </w:r>
      <w:r w:rsidR="005361B6">
        <w:rPr>
          <w:rFonts w:ascii="Arial" w:hAnsi="Arial" w:cs="Arial"/>
        </w:rPr>
        <w:t xml:space="preserve"> are </w:t>
      </w:r>
      <w:r w:rsidR="003F1CD0">
        <w:rPr>
          <w:rFonts w:ascii="Arial" w:hAnsi="Arial" w:cs="Arial"/>
        </w:rPr>
        <w:t>important,</w:t>
      </w:r>
      <w:r w:rsidR="001A5470">
        <w:rPr>
          <w:rFonts w:ascii="Arial" w:hAnsi="Arial" w:cs="Arial"/>
        </w:rPr>
        <w:t xml:space="preserve"> </w:t>
      </w:r>
      <w:r w:rsidR="005361B6">
        <w:rPr>
          <w:rFonts w:ascii="Arial" w:hAnsi="Arial" w:cs="Arial"/>
        </w:rPr>
        <w:t>but e</w:t>
      </w:r>
      <w:r w:rsidR="00496628" w:rsidRPr="00CC1B27">
        <w:rPr>
          <w:rFonts w:ascii="Arial" w:hAnsi="Arial" w:cs="Arial"/>
        </w:rPr>
        <w:t>ach</w:t>
      </w:r>
      <w:r w:rsidR="00DC2C86" w:rsidRPr="00CC1B27">
        <w:rPr>
          <w:rFonts w:ascii="Arial" w:hAnsi="Arial" w:cs="Arial"/>
        </w:rPr>
        <w:t xml:space="preserve"> has a weighting, </w:t>
      </w:r>
      <w:r w:rsidR="00C9143D" w:rsidRPr="00CC1B27">
        <w:rPr>
          <w:rFonts w:ascii="Arial" w:hAnsi="Arial" w:cs="Arial"/>
        </w:rPr>
        <w:t xml:space="preserve">indicating the </w:t>
      </w:r>
      <w:r w:rsidR="00FF55CB" w:rsidRPr="00CC1B27">
        <w:rPr>
          <w:rFonts w:ascii="Arial" w:hAnsi="Arial" w:cs="Arial"/>
        </w:rPr>
        <w:t xml:space="preserve">importance of the </w:t>
      </w:r>
      <w:r w:rsidR="003F1CD0">
        <w:rPr>
          <w:rFonts w:ascii="Arial" w:hAnsi="Arial" w:cs="Arial"/>
        </w:rPr>
        <w:t>information</w:t>
      </w:r>
      <w:r w:rsidR="00FF55CB" w:rsidRPr="00CC1B27">
        <w:rPr>
          <w:rFonts w:ascii="Arial" w:hAnsi="Arial" w:cs="Arial"/>
        </w:rPr>
        <w:t xml:space="preserve"> in relation to the others.  In this case, the quality of the project </w:t>
      </w:r>
      <w:r w:rsidR="00AD100F" w:rsidRPr="00CC1B27">
        <w:rPr>
          <w:rFonts w:ascii="Arial" w:hAnsi="Arial" w:cs="Arial"/>
        </w:rPr>
        <w:t xml:space="preserve">idea </w:t>
      </w:r>
      <w:r w:rsidR="009230A9" w:rsidRPr="00CC1B27">
        <w:rPr>
          <w:rFonts w:ascii="Arial" w:hAnsi="Arial" w:cs="Arial"/>
        </w:rPr>
        <w:t>is</w:t>
      </w:r>
      <w:r w:rsidR="00FF55CB" w:rsidRPr="00CC1B27">
        <w:rPr>
          <w:rFonts w:ascii="Arial" w:hAnsi="Arial" w:cs="Arial"/>
        </w:rPr>
        <w:t xml:space="preserve"> the most important consideration</w:t>
      </w:r>
      <w:r w:rsidR="00AD100F" w:rsidRPr="00CC1B27">
        <w:rPr>
          <w:rFonts w:ascii="Arial" w:hAnsi="Arial" w:cs="Arial"/>
        </w:rPr>
        <w:t xml:space="preserve"> and </w:t>
      </w:r>
      <w:r w:rsidR="004053FC" w:rsidRPr="00CC1B27">
        <w:rPr>
          <w:rFonts w:ascii="Arial" w:hAnsi="Arial" w:cs="Arial"/>
        </w:rPr>
        <w:t xml:space="preserve">therefore </w:t>
      </w:r>
      <w:r w:rsidR="00AD100F" w:rsidRPr="00CC1B27">
        <w:rPr>
          <w:rFonts w:ascii="Arial" w:hAnsi="Arial" w:cs="Arial"/>
        </w:rPr>
        <w:t>has the highest weighting.</w:t>
      </w:r>
    </w:p>
    <w:p w14:paraId="62D926C0" w14:textId="311F13FE" w:rsidR="003F1CD0" w:rsidRDefault="009230A9" w:rsidP="000753BB">
      <w:pPr>
        <w:spacing w:line="276" w:lineRule="auto"/>
        <w:jc w:val="both"/>
        <w:rPr>
          <w:rFonts w:ascii="Arial" w:hAnsi="Arial" w:cs="Arial"/>
        </w:rPr>
      </w:pPr>
      <w:r w:rsidRPr="00CC1B27">
        <w:rPr>
          <w:rFonts w:ascii="Arial" w:hAnsi="Arial" w:cs="Arial"/>
        </w:rPr>
        <w:t>Finally,</w:t>
      </w:r>
      <w:r w:rsidR="00F720BE" w:rsidRPr="00CC1B27">
        <w:rPr>
          <w:rFonts w:ascii="Arial" w:hAnsi="Arial" w:cs="Arial"/>
        </w:rPr>
        <w:t xml:space="preserve"> the score and the weighting for each</w:t>
      </w:r>
      <w:r w:rsidR="00501C85">
        <w:rPr>
          <w:rFonts w:ascii="Arial" w:hAnsi="Arial" w:cs="Arial"/>
        </w:rPr>
        <w:t xml:space="preserve"> </w:t>
      </w:r>
      <w:r w:rsidR="003F1CD0">
        <w:rPr>
          <w:rFonts w:ascii="Arial" w:hAnsi="Arial" w:cs="Arial"/>
        </w:rPr>
        <w:t>section</w:t>
      </w:r>
      <w:r w:rsidR="00F720BE" w:rsidRPr="00CC1B27">
        <w:rPr>
          <w:rFonts w:ascii="Arial" w:hAnsi="Arial" w:cs="Arial"/>
        </w:rPr>
        <w:t xml:space="preserve"> </w:t>
      </w:r>
      <w:r w:rsidR="00FF79BF" w:rsidRPr="00CC1B27">
        <w:rPr>
          <w:rFonts w:ascii="Arial" w:hAnsi="Arial" w:cs="Arial"/>
        </w:rPr>
        <w:t xml:space="preserve">will be </w:t>
      </w:r>
      <w:r w:rsidR="00303290">
        <w:rPr>
          <w:rFonts w:ascii="Arial" w:hAnsi="Arial" w:cs="Arial"/>
        </w:rPr>
        <w:t xml:space="preserve">multiplied together </w:t>
      </w:r>
      <w:r w:rsidR="00FF79BF" w:rsidRPr="00CC1B27">
        <w:rPr>
          <w:rFonts w:ascii="Arial" w:hAnsi="Arial" w:cs="Arial"/>
        </w:rPr>
        <w:t>to give a total</w:t>
      </w:r>
      <w:r w:rsidR="006349C9" w:rsidRPr="00CC1B27">
        <w:rPr>
          <w:rFonts w:ascii="Arial" w:hAnsi="Arial" w:cs="Arial"/>
        </w:rPr>
        <w:t xml:space="preserve"> out of 32</w:t>
      </w:r>
      <w:r w:rsidR="00FF79BF" w:rsidRPr="00CC1B27">
        <w:rPr>
          <w:rFonts w:ascii="Arial" w:hAnsi="Arial" w:cs="Arial"/>
        </w:rPr>
        <w:t xml:space="preserve">.  </w:t>
      </w:r>
      <w:r w:rsidR="00037AAA" w:rsidRPr="00CC1B27">
        <w:rPr>
          <w:rFonts w:ascii="Arial" w:hAnsi="Arial" w:cs="Arial"/>
        </w:rPr>
        <w:t>Applications wi</w:t>
      </w:r>
      <w:r w:rsidR="007C2938" w:rsidRPr="00CC1B27">
        <w:rPr>
          <w:rFonts w:ascii="Arial" w:hAnsi="Arial" w:cs="Arial"/>
        </w:rPr>
        <w:t>ll be ranked</w:t>
      </w:r>
      <w:r w:rsidR="006A3C32" w:rsidRPr="00CC1B27">
        <w:rPr>
          <w:rFonts w:ascii="Arial" w:hAnsi="Arial" w:cs="Arial"/>
        </w:rPr>
        <w:t xml:space="preserve"> highest to lowest</w:t>
      </w:r>
      <w:r w:rsidR="001422F7" w:rsidRPr="00CC1B27">
        <w:rPr>
          <w:rFonts w:ascii="Arial" w:hAnsi="Arial" w:cs="Arial"/>
        </w:rPr>
        <w:t xml:space="preserve">, with </w:t>
      </w:r>
      <w:r w:rsidR="00476808" w:rsidRPr="00CC1B27">
        <w:rPr>
          <w:rFonts w:ascii="Arial" w:hAnsi="Arial" w:cs="Arial"/>
        </w:rPr>
        <w:t>funding allocated in that order until funds are fully ut</w:t>
      </w:r>
      <w:r w:rsidR="004604F7" w:rsidRPr="00CC1B27">
        <w:rPr>
          <w:rFonts w:ascii="Arial" w:hAnsi="Arial" w:cs="Arial"/>
        </w:rPr>
        <w:t>ilised.</w:t>
      </w:r>
    </w:p>
    <w:p w14:paraId="104EC8CC" w14:textId="397A0590" w:rsidR="006252F9" w:rsidRDefault="006252F9" w:rsidP="000753BB">
      <w:pPr>
        <w:spacing w:line="276" w:lineRule="auto"/>
        <w:jc w:val="both"/>
        <w:rPr>
          <w:rFonts w:ascii="Arial" w:hAnsi="Arial" w:cs="Arial"/>
        </w:rPr>
      </w:pPr>
    </w:p>
    <w:p w14:paraId="55DFDBD8" w14:textId="77777777" w:rsidR="006252F9" w:rsidRPr="00CC1B27" w:rsidRDefault="006252F9" w:rsidP="000753BB">
      <w:pPr>
        <w:spacing w:line="276" w:lineRule="auto"/>
        <w:jc w:val="both"/>
        <w:rPr>
          <w:rFonts w:ascii="Arial" w:hAnsi="Arial" w:cs="Arial"/>
        </w:rPr>
      </w:pPr>
    </w:p>
    <w:tbl>
      <w:tblPr>
        <w:tblStyle w:val="TableGrid"/>
        <w:tblW w:w="0" w:type="auto"/>
        <w:jc w:val="center"/>
        <w:tblLook w:val="04A0" w:firstRow="1" w:lastRow="0" w:firstColumn="1" w:lastColumn="0" w:noHBand="0" w:noVBand="1"/>
      </w:tblPr>
      <w:tblGrid>
        <w:gridCol w:w="2797"/>
        <w:gridCol w:w="1858"/>
        <w:gridCol w:w="1280"/>
        <w:gridCol w:w="1797"/>
      </w:tblGrid>
      <w:tr w:rsidR="003F1CD0" w:rsidRPr="00CC1B27" w14:paraId="4C13E2D1" w14:textId="77777777" w:rsidTr="00DF213F">
        <w:trPr>
          <w:jc w:val="center"/>
        </w:trPr>
        <w:tc>
          <w:tcPr>
            <w:tcW w:w="0" w:type="auto"/>
            <w:shd w:val="clear" w:color="auto" w:fill="E7E6E6" w:themeFill="background2"/>
          </w:tcPr>
          <w:p w14:paraId="7D0E27B1" w14:textId="77777777" w:rsidR="000753BB" w:rsidRPr="00CC1B27" w:rsidRDefault="000753BB" w:rsidP="000753BB">
            <w:pPr>
              <w:spacing w:line="276" w:lineRule="auto"/>
              <w:jc w:val="both"/>
              <w:rPr>
                <w:rFonts w:ascii="Arial" w:hAnsi="Arial" w:cs="Arial"/>
                <w:b/>
                <w:bCs/>
              </w:rPr>
            </w:pPr>
          </w:p>
        </w:tc>
        <w:tc>
          <w:tcPr>
            <w:tcW w:w="0" w:type="auto"/>
            <w:shd w:val="clear" w:color="auto" w:fill="E7E6E6" w:themeFill="background2"/>
          </w:tcPr>
          <w:p w14:paraId="2315AA50" w14:textId="77777777" w:rsidR="000753BB" w:rsidRPr="00CC1B27" w:rsidRDefault="000753BB" w:rsidP="009D0BF9">
            <w:pPr>
              <w:spacing w:line="276" w:lineRule="auto"/>
              <w:jc w:val="center"/>
              <w:rPr>
                <w:rFonts w:ascii="Arial" w:hAnsi="Arial" w:cs="Arial"/>
                <w:b/>
                <w:bCs/>
              </w:rPr>
            </w:pPr>
            <w:r w:rsidRPr="00CC1B27">
              <w:rPr>
                <w:rFonts w:ascii="Arial" w:hAnsi="Arial" w:cs="Arial"/>
                <w:b/>
                <w:bCs/>
              </w:rPr>
              <w:t>Score 0-4</w:t>
            </w:r>
          </w:p>
          <w:p w14:paraId="11338007" w14:textId="77777777" w:rsidR="000753BB" w:rsidRPr="00CC1B27" w:rsidRDefault="000753BB" w:rsidP="009D0BF9">
            <w:pPr>
              <w:spacing w:line="276" w:lineRule="auto"/>
              <w:jc w:val="center"/>
              <w:rPr>
                <w:rFonts w:ascii="Arial" w:hAnsi="Arial" w:cs="Arial"/>
                <w:sz w:val="18"/>
                <w:szCs w:val="18"/>
              </w:rPr>
            </w:pPr>
            <w:r w:rsidRPr="00CC1B27">
              <w:rPr>
                <w:rFonts w:ascii="Arial" w:hAnsi="Arial" w:cs="Arial"/>
                <w:sz w:val="18"/>
                <w:szCs w:val="18"/>
              </w:rPr>
              <w:t>(4 being the highest)</w:t>
            </w:r>
          </w:p>
        </w:tc>
        <w:tc>
          <w:tcPr>
            <w:tcW w:w="0" w:type="auto"/>
            <w:shd w:val="clear" w:color="auto" w:fill="E7E6E6" w:themeFill="background2"/>
          </w:tcPr>
          <w:p w14:paraId="7FC35286" w14:textId="77777777" w:rsidR="000753BB" w:rsidRPr="00CC1B27" w:rsidRDefault="000753BB" w:rsidP="009D0BF9">
            <w:pPr>
              <w:spacing w:line="276" w:lineRule="auto"/>
              <w:jc w:val="center"/>
              <w:rPr>
                <w:rFonts w:ascii="Arial" w:hAnsi="Arial" w:cs="Arial"/>
                <w:b/>
                <w:bCs/>
              </w:rPr>
            </w:pPr>
            <w:r w:rsidRPr="00CC1B27">
              <w:rPr>
                <w:rFonts w:ascii="Arial" w:hAnsi="Arial" w:cs="Arial"/>
                <w:b/>
                <w:bCs/>
              </w:rPr>
              <w:t>Weighting</w:t>
            </w:r>
          </w:p>
          <w:p w14:paraId="0341D18C" w14:textId="77777777" w:rsidR="000753BB" w:rsidRPr="00CC1B27" w:rsidRDefault="000753BB" w:rsidP="009D0BF9">
            <w:pPr>
              <w:spacing w:line="276" w:lineRule="auto"/>
              <w:jc w:val="center"/>
              <w:rPr>
                <w:rFonts w:ascii="Arial" w:hAnsi="Arial" w:cs="Arial"/>
                <w:sz w:val="18"/>
                <w:szCs w:val="18"/>
              </w:rPr>
            </w:pPr>
            <w:r w:rsidRPr="00CC1B27">
              <w:rPr>
                <w:rFonts w:ascii="Arial" w:hAnsi="Arial" w:cs="Arial"/>
                <w:sz w:val="18"/>
                <w:szCs w:val="18"/>
              </w:rPr>
              <w:t>(1-3)</w:t>
            </w:r>
          </w:p>
        </w:tc>
        <w:tc>
          <w:tcPr>
            <w:tcW w:w="0" w:type="auto"/>
            <w:shd w:val="clear" w:color="auto" w:fill="E7E6E6" w:themeFill="background2"/>
          </w:tcPr>
          <w:p w14:paraId="0F10ACDF" w14:textId="77777777" w:rsidR="000753BB" w:rsidRPr="00CC1B27" w:rsidRDefault="000753BB" w:rsidP="009D0BF9">
            <w:pPr>
              <w:spacing w:line="276" w:lineRule="auto"/>
              <w:jc w:val="center"/>
              <w:rPr>
                <w:rFonts w:ascii="Arial" w:hAnsi="Arial" w:cs="Arial"/>
                <w:b/>
                <w:bCs/>
              </w:rPr>
            </w:pPr>
            <w:r w:rsidRPr="00CC1B27">
              <w:rPr>
                <w:rFonts w:ascii="Arial" w:hAnsi="Arial" w:cs="Arial"/>
                <w:b/>
                <w:bCs/>
              </w:rPr>
              <w:t>Total</w:t>
            </w:r>
          </w:p>
          <w:p w14:paraId="0DC4A5A8" w14:textId="77777777" w:rsidR="000753BB" w:rsidRPr="00CC1B27" w:rsidRDefault="000753BB" w:rsidP="009D0BF9">
            <w:pPr>
              <w:spacing w:line="276" w:lineRule="auto"/>
              <w:jc w:val="center"/>
              <w:rPr>
                <w:rFonts w:ascii="Arial" w:hAnsi="Arial" w:cs="Arial"/>
                <w:sz w:val="18"/>
                <w:szCs w:val="18"/>
              </w:rPr>
            </w:pPr>
            <w:r w:rsidRPr="00CC1B27">
              <w:rPr>
                <w:rFonts w:ascii="Arial" w:hAnsi="Arial" w:cs="Arial"/>
                <w:sz w:val="18"/>
                <w:szCs w:val="18"/>
              </w:rPr>
              <w:t>(Score x Weighting)</w:t>
            </w:r>
          </w:p>
        </w:tc>
      </w:tr>
      <w:tr w:rsidR="003F1CD0" w:rsidRPr="00CC1B27" w14:paraId="1327EF94" w14:textId="77777777" w:rsidTr="00DF213F">
        <w:trPr>
          <w:jc w:val="center"/>
        </w:trPr>
        <w:tc>
          <w:tcPr>
            <w:tcW w:w="0" w:type="auto"/>
            <w:shd w:val="clear" w:color="auto" w:fill="FFFFFF" w:themeFill="background1"/>
          </w:tcPr>
          <w:p w14:paraId="343F819F" w14:textId="0B739CDA" w:rsidR="0087250B" w:rsidRPr="003F1CD0" w:rsidRDefault="003F1CD0" w:rsidP="0087250B">
            <w:pPr>
              <w:spacing w:line="276" w:lineRule="auto"/>
              <w:jc w:val="both"/>
              <w:rPr>
                <w:rFonts w:ascii="Arial" w:hAnsi="Arial" w:cs="Arial"/>
              </w:rPr>
            </w:pPr>
            <w:r>
              <w:rPr>
                <w:rFonts w:ascii="Arial" w:hAnsi="Arial" w:cs="Arial"/>
              </w:rPr>
              <w:t xml:space="preserve">Section 1: </w:t>
            </w:r>
            <w:r w:rsidR="000753BB" w:rsidRPr="003F1CD0">
              <w:rPr>
                <w:rFonts w:ascii="Arial" w:hAnsi="Arial" w:cs="Arial"/>
              </w:rPr>
              <w:t>The Project</w:t>
            </w:r>
          </w:p>
        </w:tc>
        <w:tc>
          <w:tcPr>
            <w:tcW w:w="0" w:type="auto"/>
            <w:shd w:val="clear" w:color="auto" w:fill="FFFFFF" w:themeFill="background1"/>
            <w:vAlign w:val="center"/>
          </w:tcPr>
          <w:p w14:paraId="035C8450" w14:textId="77777777" w:rsidR="000753BB" w:rsidRPr="00CC1B27" w:rsidRDefault="000753BB" w:rsidP="000753BB">
            <w:pPr>
              <w:spacing w:line="276" w:lineRule="auto"/>
              <w:jc w:val="center"/>
              <w:rPr>
                <w:rFonts w:ascii="Arial" w:hAnsi="Arial" w:cs="Arial"/>
              </w:rPr>
            </w:pPr>
          </w:p>
        </w:tc>
        <w:tc>
          <w:tcPr>
            <w:tcW w:w="0" w:type="auto"/>
            <w:shd w:val="clear" w:color="auto" w:fill="FFFFFF" w:themeFill="background1"/>
            <w:vAlign w:val="center"/>
          </w:tcPr>
          <w:p w14:paraId="0F4C927C" w14:textId="77777777" w:rsidR="000753BB" w:rsidRPr="00CC1B27" w:rsidRDefault="000753BB" w:rsidP="000753BB">
            <w:pPr>
              <w:spacing w:line="276" w:lineRule="auto"/>
              <w:jc w:val="center"/>
              <w:rPr>
                <w:rFonts w:ascii="Arial" w:hAnsi="Arial" w:cs="Arial"/>
              </w:rPr>
            </w:pPr>
            <w:r w:rsidRPr="00CC1B27">
              <w:rPr>
                <w:rFonts w:ascii="Arial" w:hAnsi="Arial" w:cs="Arial"/>
              </w:rPr>
              <w:t>3</w:t>
            </w:r>
          </w:p>
        </w:tc>
        <w:tc>
          <w:tcPr>
            <w:tcW w:w="0" w:type="auto"/>
            <w:shd w:val="clear" w:color="auto" w:fill="FFFFFF" w:themeFill="background1"/>
            <w:vAlign w:val="center"/>
          </w:tcPr>
          <w:p w14:paraId="079C52FA" w14:textId="33A6F418" w:rsidR="000753BB" w:rsidRPr="00CC1B27" w:rsidRDefault="000753BB" w:rsidP="000753BB">
            <w:pPr>
              <w:spacing w:line="276" w:lineRule="auto"/>
              <w:jc w:val="center"/>
              <w:rPr>
                <w:rFonts w:ascii="Arial" w:hAnsi="Arial" w:cs="Arial"/>
              </w:rPr>
            </w:pPr>
          </w:p>
        </w:tc>
      </w:tr>
      <w:tr w:rsidR="003F1CD0" w:rsidRPr="00CC1B27" w14:paraId="1E4326D0" w14:textId="77777777" w:rsidTr="00DF213F">
        <w:trPr>
          <w:jc w:val="center"/>
        </w:trPr>
        <w:tc>
          <w:tcPr>
            <w:tcW w:w="0" w:type="auto"/>
            <w:shd w:val="clear" w:color="auto" w:fill="FFFFFF" w:themeFill="background1"/>
          </w:tcPr>
          <w:p w14:paraId="0B5023B9" w14:textId="7921669E" w:rsidR="0087250B" w:rsidRPr="003F1CD0" w:rsidRDefault="003F1CD0" w:rsidP="000753BB">
            <w:pPr>
              <w:spacing w:line="276" w:lineRule="auto"/>
              <w:jc w:val="both"/>
              <w:rPr>
                <w:rFonts w:ascii="Arial" w:hAnsi="Arial" w:cs="Arial"/>
              </w:rPr>
            </w:pPr>
            <w:r>
              <w:rPr>
                <w:rFonts w:ascii="Arial" w:hAnsi="Arial" w:cs="Arial"/>
              </w:rPr>
              <w:t xml:space="preserve">Section 2: </w:t>
            </w:r>
            <w:r w:rsidR="00A95CE6" w:rsidRPr="003F1CD0">
              <w:rPr>
                <w:rFonts w:ascii="Arial" w:hAnsi="Arial" w:cs="Arial"/>
              </w:rPr>
              <w:t>Innovation</w:t>
            </w:r>
          </w:p>
        </w:tc>
        <w:tc>
          <w:tcPr>
            <w:tcW w:w="0" w:type="auto"/>
            <w:shd w:val="clear" w:color="auto" w:fill="FFFFFF" w:themeFill="background1"/>
            <w:vAlign w:val="center"/>
          </w:tcPr>
          <w:p w14:paraId="1C771E11" w14:textId="77777777" w:rsidR="00A95CE6" w:rsidRPr="00CC1B27" w:rsidRDefault="00A95CE6" w:rsidP="000753BB">
            <w:pPr>
              <w:spacing w:line="276" w:lineRule="auto"/>
              <w:jc w:val="center"/>
              <w:rPr>
                <w:rFonts w:ascii="Arial" w:hAnsi="Arial" w:cs="Arial"/>
              </w:rPr>
            </w:pPr>
          </w:p>
        </w:tc>
        <w:tc>
          <w:tcPr>
            <w:tcW w:w="0" w:type="auto"/>
            <w:shd w:val="clear" w:color="auto" w:fill="FFFFFF" w:themeFill="background1"/>
            <w:vAlign w:val="center"/>
          </w:tcPr>
          <w:p w14:paraId="20C92BF3" w14:textId="1CBF6297" w:rsidR="00A95CE6" w:rsidRPr="00CC1B27" w:rsidRDefault="00F71634" w:rsidP="000753BB">
            <w:pPr>
              <w:spacing w:line="276" w:lineRule="auto"/>
              <w:jc w:val="center"/>
              <w:rPr>
                <w:rFonts w:ascii="Arial" w:hAnsi="Arial" w:cs="Arial"/>
              </w:rPr>
            </w:pPr>
            <w:r>
              <w:rPr>
                <w:rFonts w:ascii="Arial" w:hAnsi="Arial" w:cs="Arial"/>
              </w:rPr>
              <w:t>1</w:t>
            </w:r>
          </w:p>
        </w:tc>
        <w:tc>
          <w:tcPr>
            <w:tcW w:w="0" w:type="auto"/>
            <w:shd w:val="clear" w:color="auto" w:fill="FFFFFF" w:themeFill="background1"/>
            <w:vAlign w:val="center"/>
          </w:tcPr>
          <w:p w14:paraId="60A7BE7A" w14:textId="26EF1C2E" w:rsidR="00A95CE6" w:rsidRPr="00CC1B27" w:rsidRDefault="00A95CE6" w:rsidP="000753BB">
            <w:pPr>
              <w:spacing w:line="276" w:lineRule="auto"/>
              <w:jc w:val="center"/>
              <w:rPr>
                <w:rFonts w:ascii="Arial" w:hAnsi="Arial" w:cs="Arial"/>
              </w:rPr>
            </w:pPr>
          </w:p>
        </w:tc>
      </w:tr>
      <w:tr w:rsidR="003F1CD0" w:rsidRPr="00CC1B27" w14:paraId="5E70ACB1" w14:textId="77777777" w:rsidTr="00DF213F">
        <w:trPr>
          <w:jc w:val="center"/>
        </w:trPr>
        <w:tc>
          <w:tcPr>
            <w:tcW w:w="0" w:type="auto"/>
            <w:shd w:val="clear" w:color="auto" w:fill="FFFFFF" w:themeFill="background1"/>
          </w:tcPr>
          <w:p w14:paraId="5E84B70C" w14:textId="60C0FB4E" w:rsidR="0087250B" w:rsidRPr="003F1CD0" w:rsidRDefault="003F1CD0" w:rsidP="00F71634">
            <w:pPr>
              <w:spacing w:line="276" w:lineRule="auto"/>
              <w:jc w:val="both"/>
              <w:rPr>
                <w:rFonts w:ascii="Arial" w:hAnsi="Arial" w:cs="Arial"/>
              </w:rPr>
            </w:pPr>
            <w:r>
              <w:rPr>
                <w:rFonts w:ascii="Arial" w:hAnsi="Arial" w:cs="Arial"/>
              </w:rPr>
              <w:t xml:space="preserve">Section 3: </w:t>
            </w:r>
            <w:r w:rsidR="0009037B" w:rsidRPr="003F1CD0">
              <w:rPr>
                <w:rFonts w:ascii="Arial" w:hAnsi="Arial" w:cs="Arial"/>
              </w:rPr>
              <w:t>Ability to deliver</w:t>
            </w:r>
          </w:p>
        </w:tc>
        <w:tc>
          <w:tcPr>
            <w:tcW w:w="0" w:type="auto"/>
            <w:shd w:val="clear" w:color="auto" w:fill="FFFFFF" w:themeFill="background1"/>
            <w:vAlign w:val="center"/>
          </w:tcPr>
          <w:p w14:paraId="246F3415" w14:textId="77777777" w:rsidR="00A95CE6" w:rsidRPr="00CC1B27" w:rsidRDefault="00A95CE6" w:rsidP="000753BB">
            <w:pPr>
              <w:spacing w:line="276" w:lineRule="auto"/>
              <w:jc w:val="center"/>
              <w:rPr>
                <w:rFonts w:ascii="Arial" w:hAnsi="Arial" w:cs="Arial"/>
              </w:rPr>
            </w:pPr>
          </w:p>
        </w:tc>
        <w:tc>
          <w:tcPr>
            <w:tcW w:w="0" w:type="auto"/>
            <w:shd w:val="clear" w:color="auto" w:fill="FFFFFF" w:themeFill="background1"/>
            <w:vAlign w:val="center"/>
          </w:tcPr>
          <w:p w14:paraId="592DD29C" w14:textId="75360901" w:rsidR="00A95CE6" w:rsidRPr="00CC1B27" w:rsidRDefault="00F71634" w:rsidP="000753BB">
            <w:pPr>
              <w:spacing w:line="276" w:lineRule="auto"/>
              <w:jc w:val="center"/>
              <w:rPr>
                <w:rFonts w:ascii="Arial" w:hAnsi="Arial" w:cs="Arial"/>
              </w:rPr>
            </w:pPr>
            <w:r>
              <w:rPr>
                <w:rFonts w:ascii="Arial" w:hAnsi="Arial" w:cs="Arial"/>
              </w:rPr>
              <w:t>2</w:t>
            </w:r>
          </w:p>
        </w:tc>
        <w:tc>
          <w:tcPr>
            <w:tcW w:w="0" w:type="auto"/>
            <w:shd w:val="clear" w:color="auto" w:fill="FFFFFF" w:themeFill="background1"/>
            <w:vAlign w:val="center"/>
          </w:tcPr>
          <w:p w14:paraId="4DF5815D" w14:textId="3E18DF6C" w:rsidR="00A95CE6" w:rsidRPr="00CC1B27" w:rsidRDefault="00A95CE6" w:rsidP="000753BB">
            <w:pPr>
              <w:spacing w:line="276" w:lineRule="auto"/>
              <w:jc w:val="center"/>
              <w:rPr>
                <w:rFonts w:ascii="Arial" w:hAnsi="Arial" w:cs="Arial"/>
              </w:rPr>
            </w:pPr>
          </w:p>
        </w:tc>
      </w:tr>
      <w:tr w:rsidR="003F1CD0" w:rsidRPr="00CC1B27" w14:paraId="2FF86C44" w14:textId="77777777" w:rsidTr="00DF213F">
        <w:trPr>
          <w:jc w:val="center"/>
        </w:trPr>
        <w:tc>
          <w:tcPr>
            <w:tcW w:w="0" w:type="auto"/>
            <w:shd w:val="clear" w:color="auto" w:fill="FFFFFF" w:themeFill="background1"/>
          </w:tcPr>
          <w:p w14:paraId="461C82D4" w14:textId="4F2F7EEB" w:rsidR="0087250B" w:rsidRPr="003F1CD0" w:rsidRDefault="003F1CD0" w:rsidP="0087250B">
            <w:pPr>
              <w:spacing w:line="276" w:lineRule="auto"/>
              <w:jc w:val="both"/>
              <w:rPr>
                <w:rFonts w:ascii="Arial" w:hAnsi="Arial" w:cs="Arial"/>
              </w:rPr>
            </w:pPr>
            <w:r>
              <w:rPr>
                <w:rFonts w:ascii="Arial" w:hAnsi="Arial" w:cs="Arial"/>
              </w:rPr>
              <w:t xml:space="preserve">Section 4: </w:t>
            </w:r>
            <w:r w:rsidR="0087250B" w:rsidRPr="003F1CD0">
              <w:rPr>
                <w:rFonts w:ascii="Arial" w:hAnsi="Arial" w:cs="Arial"/>
              </w:rPr>
              <w:t>Budget</w:t>
            </w:r>
          </w:p>
        </w:tc>
        <w:tc>
          <w:tcPr>
            <w:tcW w:w="0" w:type="auto"/>
            <w:shd w:val="clear" w:color="auto" w:fill="FFFFFF" w:themeFill="background1"/>
            <w:vAlign w:val="center"/>
          </w:tcPr>
          <w:p w14:paraId="4ED3E358" w14:textId="77777777" w:rsidR="0009037B" w:rsidRPr="00CC1B27" w:rsidRDefault="0009037B" w:rsidP="000753BB">
            <w:pPr>
              <w:spacing w:line="276" w:lineRule="auto"/>
              <w:jc w:val="center"/>
              <w:rPr>
                <w:rFonts w:ascii="Arial" w:hAnsi="Arial" w:cs="Arial"/>
              </w:rPr>
            </w:pPr>
          </w:p>
        </w:tc>
        <w:tc>
          <w:tcPr>
            <w:tcW w:w="0" w:type="auto"/>
            <w:shd w:val="clear" w:color="auto" w:fill="FFFFFF" w:themeFill="background1"/>
            <w:vAlign w:val="center"/>
          </w:tcPr>
          <w:p w14:paraId="31C58920" w14:textId="35045683" w:rsidR="0009037B" w:rsidRPr="00CC1B27" w:rsidRDefault="00F71634" w:rsidP="000753BB">
            <w:pPr>
              <w:spacing w:line="276" w:lineRule="auto"/>
              <w:jc w:val="center"/>
              <w:rPr>
                <w:rFonts w:ascii="Arial" w:hAnsi="Arial" w:cs="Arial"/>
              </w:rPr>
            </w:pPr>
            <w:r>
              <w:rPr>
                <w:rFonts w:ascii="Arial" w:hAnsi="Arial" w:cs="Arial"/>
              </w:rPr>
              <w:t>2</w:t>
            </w:r>
          </w:p>
        </w:tc>
        <w:tc>
          <w:tcPr>
            <w:tcW w:w="0" w:type="auto"/>
            <w:shd w:val="clear" w:color="auto" w:fill="FFFFFF" w:themeFill="background1"/>
            <w:vAlign w:val="center"/>
          </w:tcPr>
          <w:p w14:paraId="022A6885" w14:textId="5B401819" w:rsidR="0009037B" w:rsidRPr="00CC1B27" w:rsidRDefault="0009037B" w:rsidP="000753BB">
            <w:pPr>
              <w:spacing w:line="276" w:lineRule="auto"/>
              <w:jc w:val="center"/>
              <w:rPr>
                <w:rFonts w:ascii="Arial" w:hAnsi="Arial" w:cs="Arial"/>
              </w:rPr>
            </w:pPr>
          </w:p>
        </w:tc>
      </w:tr>
      <w:tr w:rsidR="00FE4004" w:rsidRPr="00CC1B27" w14:paraId="044F66A8" w14:textId="77777777" w:rsidTr="00DF213F">
        <w:trPr>
          <w:jc w:val="center"/>
        </w:trPr>
        <w:tc>
          <w:tcPr>
            <w:tcW w:w="0" w:type="auto"/>
            <w:gridSpan w:val="3"/>
          </w:tcPr>
          <w:p w14:paraId="3D77A4D3" w14:textId="77777777" w:rsidR="000753BB" w:rsidRPr="00CC1B27" w:rsidRDefault="000753BB" w:rsidP="008E62B6">
            <w:pPr>
              <w:spacing w:line="276" w:lineRule="auto"/>
              <w:jc w:val="right"/>
              <w:rPr>
                <w:rFonts w:ascii="Arial" w:hAnsi="Arial" w:cs="Arial"/>
              </w:rPr>
            </w:pPr>
            <w:r w:rsidRPr="00CC1B27">
              <w:rPr>
                <w:rFonts w:ascii="Arial" w:hAnsi="Arial" w:cs="Arial"/>
                <w:b/>
                <w:bCs/>
              </w:rPr>
              <w:t>Total out of 32</w:t>
            </w:r>
          </w:p>
        </w:tc>
        <w:tc>
          <w:tcPr>
            <w:tcW w:w="0" w:type="auto"/>
          </w:tcPr>
          <w:p w14:paraId="31FAF9D6" w14:textId="77777777" w:rsidR="000753BB" w:rsidRPr="00CC1B27" w:rsidRDefault="000753BB" w:rsidP="000753BB">
            <w:pPr>
              <w:spacing w:line="276" w:lineRule="auto"/>
              <w:jc w:val="both"/>
              <w:rPr>
                <w:rFonts w:ascii="Arial" w:hAnsi="Arial" w:cs="Arial"/>
                <w:b/>
                <w:bCs/>
              </w:rPr>
            </w:pPr>
          </w:p>
        </w:tc>
      </w:tr>
    </w:tbl>
    <w:p w14:paraId="18718CE7" w14:textId="77777777" w:rsidR="00FF5B64" w:rsidRDefault="00FF5B64" w:rsidP="000753BB">
      <w:pPr>
        <w:spacing w:line="276" w:lineRule="auto"/>
        <w:jc w:val="both"/>
        <w:rPr>
          <w:rFonts w:ascii="Arial" w:hAnsi="Arial" w:cs="Arial"/>
          <w:b/>
          <w:bCs/>
        </w:rPr>
      </w:pPr>
    </w:p>
    <w:p w14:paraId="6987023D" w14:textId="7A6BE65E" w:rsidR="00496628" w:rsidRPr="00CC1B27" w:rsidRDefault="005C69DF" w:rsidP="000753BB">
      <w:pPr>
        <w:spacing w:line="276" w:lineRule="auto"/>
        <w:jc w:val="both"/>
        <w:rPr>
          <w:rFonts w:ascii="Arial" w:hAnsi="Arial" w:cs="Arial"/>
          <w:b/>
          <w:bCs/>
        </w:rPr>
      </w:pPr>
      <w:r w:rsidRPr="00CC1B27">
        <w:rPr>
          <w:rFonts w:ascii="Arial" w:hAnsi="Arial" w:cs="Arial"/>
          <w:b/>
          <w:bCs/>
        </w:rPr>
        <w:t xml:space="preserve">Stage 4 - </w:t>
      </w:r>
      <w:r w:rsidR="00E128C7" w:rsidRPr="00CC1B27">
        <w:rPr>
          <w:rFonts w:ascii="Arial" w:hAnsi="Arial" w:cs="Arial"/>
          <w:b/>
          <w:bCs/>
        </w:rPr>
        <w:t>Decision</w:t>
      </w:r>
    </w:p>
    <w:p w14:paraId="69E467B8" w14:textId="18461930" w:rsidR="00FF5B64" w:rsidRPr="00CC1B27" w:rsidRDefault="00E128C7" w:rsidP="000753BB">
      <w:pPr>
        <w:spacing w:line="276" w:lineRule="auto"/>
        <w:jc w:val="both"/>
        <w:rPr>
          <w:rFonts w:ascii="Arial" w:hAnsi="Arial" w:cs="Arial"/>
        </w:rPr>
      </w:pPr>
      <w:r w:rsidRPr="00CC1B27">
        <w:rPr>
          <w:rFonts w:ascii="Arial" w:hAnsi="Arial" w:cs="Arial"/>
        </w:rPr>
        <w:t xml:space="preserve">Once the assessment has been </w:t>
      </w:r>
      <w:r w:rsidR="005A076E" w:rsidRPr="00CC1B27">
        <w:rPr>
          <w:rFonts w:ascii="Arial" w:hAnsi="Arial" w:cs="Arial"/>
        </w:rPr>
        <w:t xml:space="preserve">completed, applicants will be informed of the outcome </w:t>
      </w:r>
      <w:r w:rsidR="00DF2F47" w:rsidRPr="00CC1B27">
        <w:rPr>
          <w:rFonts w:ascii="Arial" w:hAnsi="Arial" w:cs="Arial"/>
        </w:rPr>
        <w:t>–</w:t>
      </w:r>
      <w:r w:rsidR="005A076E" w:rsidRPr="00CC1B27">
        <w:rPr>
          <w:rFonts w:ascii="Arial" w:hAnsi="Arial" w:cs="Arial"/>
        </w:rPr>
        <w:t xml:space="preserve"> </w:t>
      </w:r>
      <w:r w:rsidR="00DF2F47" w:rsidRPr="00CC1B27">
        <w:rPr>
          <w:rFonts w:ascii="Arial" w:hAnsi="Arial" w:cs="Arial"/>
        </w:rPr>
        <w:t>either successful or unsuccessful</w:t>
      </w:r>
      <w:r w:rsidR="00D4774F">
        <w:rPr>
          <w:rFonts w:ascii="Arial" w:hAnsi="Arial" w:cs="Arial"/>
        </w:rPr>
        <w:t>.</w:t>
      </w:r>
    </w:p>
    <w:tbl>
      <w:tblPr>
        <w:tblStyle w:val="TableGrid"/>
        <w:tblW w:w="0" w:type="auto"/>
        <w:shd w:val="clear" w:color="auto" w:fill="000000" w:themeFill="text1"/>
        <w:tblLook w:val="04A0" w:firstRow="1" w:lastRow="0" w:firstColumn="1" w:lastColumn="0" w:noHBand="0" w:noVBand="1"/>
      </w:tblPr>
      <w:tblGrid>
        <w:gridCol w:w="9016"/>
      </w:tblGrid>
      <w:tr w:rsidR="004270DF" w:rsidRPr="00CC1B27" w14:paraId="56023FD7" w14:textId="77777777" w:rsidTr="004270DF">
        <w:tc>
          <w:tcPr>
            <w:tcW w:w="9016" w:type="dxa"/>
            <w:shd w:val="clear" w:color="auto" w:fill="000000" w:themeFill="text1"/>
          </w:tcPr>
          <w:p w14:paraId="2C8A7048" w14:textId="00416462" w:rsidR="004270DF" w:rsidRPr="00CC1B27" w:rsidRDefault="004270DF" w:rsidP="004270DF">
            <w:pPr>
              <w:spacing w:line="276" w:lineRule="auto"/>
              <w:jc w:val="both"/>
              <w:rPr>
                <w:rFonts w:ascii="Arial" w:hAnsi="Arial" w:cs="Arial"/>
                <w:b/>
                <w:bCs/>
              </w:rPr>
            </w:pPr>
            <w:r w:rsidRPr="00CC1B27">
              <w:rPr>
                <w:rFonts w:ascii="Arial" w:hAnsi="Arial" w:cs="Arial"/>
                <w:b/>
                <w:bCs/>
              </w:rPr>
              <w:t>If your application is successful</w:t>
            </w:r>
          </w:p>
        </w:tc>
      </w:tr>
    </w:tbl>
    <w:p w14:paraId="5F6E512E" w14:textId="74894B64" w:rsidR="005A1DC8" w:rsidRDefault="00046373" w:rsidP="004270DF">
      <w:pPr>
        <w:spacing w:line="276" w:lineRule="auto"/>
        <w:jc w:val="both"/>
        <w:rPr>
          <w:rFonts w:ascii="Arial" w:hAnsi="Arial" w:cs="Arial"/>
          <w:b/>
          <w:bCs/>
        </w:rPr>
      </w:pPr>
      <w:r w:rsidRPr="00CC1B27">
        <w:rPr>
          <w:rFonts w:ascii="Arial" w:hAnsi="Arial" w:cs="Arial"/>
        </w:rPr>
        <w:br/>
      </w:r>
      <w:r w:rsidR="005A1DC8" w:rsidRPr="00EB60CE">
        <w:rPr>
          <w:rFonts w:ascii="Arial" w:hAnsi="Arial" w:cs="Arial"/>
          <w:b/>
          <w:bCs/>
        </w:rPr>
        <w:t>Payments</w:t>
      </w:r>
    </w:p>
    <w:p w14:paraId="3C55D16C" w14:textId="0704C9B6" w:rsidR="00EB60CE" w:rsidRDefault="00EB60CE" w:rsidP="004C3045">
      <w:pPr>
        <w:tabs>
          <w:tab w:val="left" w:pos="2268"/>
        </w:tabs>
        <w:spacing w:line="276" w:lineRule="auto"/>
        <w:jc w:val="both"/>
        <w:rPr>
          <w:rFonts w:ascii="Arial" w:hAnsi="Arial" w:cs="Arial"/>
        </w:rPr>
      </w:pPr>
      <w:r>
        <w:rPr>
          <w:rFonts w:ascii="Arial" w:hAnsi="Arial" w:cs="Arial"/>
        </w:rPr>
        <w:t xml:space="preserve">If your application is successful, </w:t>
      </w:r>
      <w:r w:rsidR="005B4AB7">
        <w:rPr>
          <w:rFonts w:ascii="Arial" w:hAnsi="Arial" w:cs="Arial"/>
        </w:rPr>
        <w:t>8</w:t>
      </w:r>
      <w:r>
        <w:rPr>
          <w:rFonts w:ascii="Arial" w:hAnsi="Arial" w:cs="Arial"/>
        </w:rPr>
        <w:t>0% of the award will be paid out at the start of the project and once the funding agreement has been returned.</w:t>
      </w:r>
    </w:p>
    <w:p w14:paraId="41A32369" w14:textId="50679843" w:rsidR="00EB60CE" w:rsidRDefault="00EB60CE" w:rsidP="004270DF">
      <w:pPr>
        <w:spacing w:line="276" w:lineRule="auto"/>
        <w:jc w:val="both"/>
        <w:rPr>
          <w:rFonts w:ascii="Arial" w:hAnsi="Arial" w:cs="Arial"/>
        </w:rPr>
      </w:pPr>
      <w:r>
        <w:rPr>
          <w:rFonts w:ascii="Arial" w:hAnsi="Arial" w:cs="Arial"/>
        </w:rPr>
        <w:t xml:space="preserve">The remaining </w:t>
      </w:r>
      <w:r w:rsidR="005B4AB7">
        <w:rPr>
          <w:rFonts w:ascii="Arial" w:hAnsi="Arial" w:cs="Arial"/>
        </w:rPr>
        <w:t>funding</w:t>
      </w:r>
      <w:r>
        <w:rPr>
          <w:rFonts w:ascii="Arial" w:hAnsi="Arial" w:cs="Arial"/>
        </w:rPr>
        <w:t xml:space="preserve"> </w:t>
      </w:r>
      <w:r w:rsidR="00565317">
        <w:rPr>
          <w:rFonts w:ascii="Arial" w:hAnsi="Arial" w:cs="Arial"/>
        </w:rPr>
        <w:t xml:space="preserve">will be paid out once there is clear evidence that the initial </w:t>
      </w:r>
      <w:r w:rsidR="005B4AB7">
        <w:rPr>
          <w:rFonts w:ascii="Arial" w:hAnsi="Arial" w:cs="Arial"/>
        </w:rPr>
        <w:t>8</w:t>
      </w:r>
      <w:r w:rsidR="00565317">
        <w:rPr>
          <w:rFonts w:ascii="Arial" w:hAnsi="Arial" w:cs="Arial"/>
        </w:rPr>
        <w:t xml:space="preserve">0% has been utilised as per the agreement, the project has been completed and a final report submitted.  The final payment may be reduced </w:t>
      </w:r>
      <w:r w:rsidR="001D1CD2">
        <w:rPr>
          <w:rFonts w:ascii="Arial" w:hAnsi="Arial" w:cs="Arial"/>
        </w:rPr>
        <w:t>if there is evidence that the full sum isn’t required.</w:t>
      </w:r>
    </w:p>
    <w:p w14:paraId="5290754B" w14:textId="14B91F62" w:rsidR="009F4DBD" w:rsidRDefault="00DC2E99" w:rsidP="004270DF">
      <w:pPr>
        <w:spacing w:line="276" w:lineRule="auto"/>
        <w:jc w:val="both"/>
        <w:rPr>
          <w:rFonts w:ascii="Arial" w:hAnsi="Arial" w:cs="Arial"/>
        </w:rPr>
      </w:pPr>
      <w:r>
        <w:rPr>
          <w:rFonts w:ascii="Arial" w:hAnsi="Arial" w:cs="Arial"/>
        </w:rPr>
        <w:t xml:space="preserve">There may be some flexibility </w:t>
      </w:r>
      <w:r w:rsidR="00360636">
        <w:rPr>
          <w:rFonts w:ascii="Arial" w:hAnsi="Arial" w:cs="Arial"/>
        </w:rPr>
        <w:t>to this schedule if there is a reasonable requirement.</w:t>
      </w:r>
    </w:p>
    <w:p w14:paraId="1CF5B55D" w14:textId="259E542B" w:rsidR="00982A25" w:rsidRPr="00982A25" w:rsidRDefault="00982A25" w:rsidP="004270DF">
      <w:pPr>
        <w:spacing w:line="276" w:lineRule="auto"/>
        <w:jc w:val="both"/>
        <w:rPr>
          <w:rFonts w:ascii="Arial" w:hAnsi="Arial" w:cs="Arial"/>
          <w:b/>
          <w:bCs/>
        </w:rPr>
      </w:pPr>
      <w:r w:rsidRPr="00982A25">
        <w:rPr>
          <w:rFonts w:ascii="Arial" w:hAnsi="Arial" w:cs="Arial"/>
          <w:b/>
          <w:bCs/>
        </w:rPr>
        <w:t>Recording and Monitoring</w:t>
      </w:r>
    </w:p>
    <w:p w14:paraId="0F5E904E" w14:textId="50011086" w:rsidR="00982A25" w:rsidRPr="00982A25" w:rsidRDefault="00982A25" w:rsidP="004270DF">
      <w:pPr>
        <w:spacing w:line="276" w:lineRule="auto"/>
        <w:jc w:val="both"/>
        <w:rPr>
          <w:rFonts w:ascii="Arial" w:hAnsi="Arial" w:cs="Arial"/>
        </w:rPr>
      </w:pPr>
      <w:r>
        <w:rPr>
          <w:rFonts w:ascii="Arial" w:hAnsi="Arial" w:cs="Arial"/>
        </w:rPr>
        <w:t xml:space="preserve">Engaging with people in your community </w:t>
      </w:r>
      <w:r w:rsidR="0024694E">
        <w:rPr>
          <w:rFonts w:ascii="Arial" w:hAnsi="Arial" w:cs="Arial"/>
        </w:rPr>
        <w:t xml:space="preserve">who could benefit from employability support is the primary aim of this fund.  </w:t>
      </w:r>
      <w:r w:rsidR="00B60E66">
        <w:rPr>
          <w:rFonts w:ascii="Arial" w:hAnsi="Arial" w:cs="Arial"/>
        </w:rPr>
        <w:t>Successful applicants will be expected to record and monitor the progress of everyone they engage with</w:t>
      </w:r>
      <w:r w:rsidR="005C54AC">
        <w:rPr>
          <w:rFonts w:ascii="Arial" w:hAnsi="Arial" w:cs="Arial"/>
        </w:rPr>
        <w:t xml:space="preserve"> for reporting purposes </w:t>
      </w:r>
      <w:r w:rsidR="003B03FC">
        <w:rPr>
          <w:rFonts w:ascii="Arial" w:hAnsi="Arial" w:cs="Arial"/>
        </w:rPr>
        <w:t xml:space="preserve">in a secure manner </w:t>
      </w:r>
      <w:r w:rsidR="005C54AC">
        <w:rPr>
          <w:rFonts w:ascii="Arial" w:hAnsi="Arial" w:cs="Arial"/>
        </w:rPr>
        <w:t xml:space="preserve">and if need be, for signposting them to other </w:t>
      </w:r>
      <w:r w:rsidR="00127F2F">
        <w:rPr>
          <w:rFonts w:ascii="Arial" w:hAnsi="Arial" w:cs="Arial"/>
        </w:rPr>
        <w:t>services to ensure the best outcome for the individual.</w:t>
      </w:r>
    </w:p>
    <w:p w14:paraId="640F8AA0" w14:textId="146A717D" w:rsidR="005A1DC8" w:rsidRPr="005A1DC8" w:rsidRDefault="005A1DC8" w:rsidP="004270DF">
      <w:pPr>
        <w:spacing w:line="276" w:lineRule="auto"/>
        <w:jc w:val="both"/>
        <w:rPr>
          <w:rFonts w:ascii="Arial" w:hAnsi="Arial" w:cs="Arial"/>
          <w:b/>
          <w:bCs/>
        </w:rPr>
      </w:pPr>
      <w:r w:rsidRPr="00EB60CE">
        <w:rPr>
          <w:rFonts w:ascii="Arial" w:hAnsi="Arial" w:cs="Arial"/>
          <w:b/>
          <w:bCs/>
        </w:rPr>
        <w:t>Final Report</w:t>
      </w:r>
    </w:p>
    <w:p w14:paraId="7A4FAFC4" w14:textId="2FFAC637" w:rsidR="00163A37" w:rsidRDefault="00023E3F" w:rsidP="000753BB">
      <w:pPr>
        <w:spacing w:line="276" w:lineRule="auto"/>
        <w:jc w:val="both"/>
        <w:rPr>
          <w:rFonts w:ascii="Arial" w:hAnsi="Arial" w:cs="Arial"/>
        </w:rPr>
      </w:pPr>
      <w:r>
        <w:rPr>
          <w:rFonts w:ascii="Arial" w:hAnsi="Arial" w:cs="Arial"/>
        </w:rPr>
        <w:t>At the end of the project and to claim the final payment, a final report will be req</w:t>
      </w:r>
      <w:r w:rsidR="00C91EE2">
        <w:rPr>
          <w:rFonts w:ascii="Arial" w:hAnsi="Arial" w:cs="Arial"/>
        </w:rPr>
        <w:t xml:space="preserve">uired </w:t>
      </w:r>
      <w:r w:rsidR="002A26FB">
        <w:rPr>
          <w:rFonts w:ascii="Arial" w:hAnsi="Arial" w:cs="Arial"/>
        </w:rPr>
        <w:t>describ</w:t>
      </w:r>
      <w:r w:rsidR="00C91EE2">
        <w:rPr>
          <w:rFonts w:ascii="Arial" w:hAnsi="Arial" w:cs="Arial"/>
        </w:rPr>
        <w:t>ing</w:t>
      </w:r>
      <w:r w:rsidR="002A26FB">
        <w:rPr>
          <w:rFonts w:ascii="Arial" w:hAnsi="Arial" w:cs="Arial"/>
        </w:rPr>
        <w:t xml:space="preserve"> how the project was delivered, </w:t>
      </w:r>
      <w:r w:rsidR="00C128DF">
        <w:rPr>
          <w:rFonts w:ascii="Arial" w:hAnsi="Arial" w:cs="Arial"/>
        </w:rPr>
        <w:t xml:space="preserve">what outcomes were achieved, how the funding was </w:t>
      </w:r>
      <w:r w:rsidR="003D46ED">
        <w:rPr>
          <w:rFonts w:ascii="Arial" w:hAnsi="Arial" w:cs="Arial"/>
        </w:rPr>
        <w:t xml:space="preserve">utilised, what lessons were learned (both positive and negative) </w:t>
      </w:r>
      <w:r w:rsidR="008726E9">
        <w:rPr>
          <w:rFonts w:ascii="Arial" w:hAnsi="Arial" w:cs="Arial"/>
        </w:rPr>
        <w:t xml:space="preserve">and what </w:t>
      </w:r>
      <w:r w:rsidR="00C44970">
        <w:rPr>
          <w:rFonts w:ascii="Arial" w:hAnsi="Arial" w:cs="Arial"/>
        </w:rPr>
        <w:t>next steps are planned.</w:t>
      </w:r>
    </w:p>
    <w:p w14:paraId="73B7EB47" w14:textId="4587C302" w:rsidR="00C44970" w:rsidRDefault="00554B07" w:rsidP="000753BB">
      <w:pPr>
        <w:spacing w:line="276" w:lineRule="auto"/>
        <w:jc w:val="both"/>
        <w:rPr>
          <w:rFonts w:ascii="Arial" w:hAnsi="Arial" w:cs="Arial"/>
          <w:b/>
          <w:bCs/>
        </w:rPr>
      </w:pPr>
      <w:r w:rsidRPr="00554B07">
        <w:rPr>
          <w:rFonts w:ascii="Arial" w:hAnsi="Arial" w:cs="Arial"/>
          <w:b/>
          <w:bCs/>
        </w:rPr>
        <w:t>Publicity</w:t>
      </w:r>
    </w:p>
    <w:p w14:paraId="04510C68" w14:textId="254C9014" w:rsidR="00554B07" w:rsidRDefault="00646F7E" w:rsidP="005244DD">
      <w:pPr>
        <w:shd w:val="clear" w:color="auto" w:fill="FFFFFF" w:themeFill="background1"/>
        <w:spacing w:line="276" w:lineRule="auto"/>
        <w:jc w:val="both"/>
        <w:rPr>
          <w:rFonts w:ascii="Arial" w:hAnsi="Arial" w:cs="Arial"/>
        </w:rPr>
      </w:pPr>
      <w:r w:rsidRPr="005244DD">
        <w:rPr>
          <w:rFonts w:ascii="Arial" w:hAnsi="Arial" w:cs="Arial"/>
        </w:rPr>
        <w:t xml:space="preserve">If you are successful, </w:t>
      </w:r>
      <w:r w:rsidR="00046BC6" w:rsidRPr="005244DD">
        <w:rPr>
          <w:rFonts w:ascii="Arial" w:hAnsi="Arial" w:cs="Arial"/>
        </w:rPr>
        <w:t xml:space="preserve">you will be expected </w:t>
      </w:r>
      <w:r w:rsidR="00BD51A6" w:rsidRPr="005244DD">
        <w:rPr>
          <w:rFonts w:ascii="Arial" w:hAnsi="Arial" w:cs="Arial"/>
        </w:rPr>
        <w:t xml:space="preserve">to </w:t>
      </w:r>
      <w:r w:rsidR="00954F61" w:rsidRPr="005244DD">
        <w:rPr>
          <w:rFonts w:ascii="Arial" w:hAnsi="Arial" w:cs="Arial"/>
        </w:rPr>
        <w:t>acknowledge the support of the Scottish Government and Highland</w:t>
      </w:r>
      <w:r w:rsidR="00CA6FEC" w:rsidRPr="005244DD">
        <w:rPr>
          <w:rFonts w:ascii="Arial" w:hAnsi="Arial" w:cs="Arial"/>
        </w:rPr>
        <w:t xml:space="preserve"> Council in any publicit</w:t>
      </w:r>
      <w:r w:rsidR="00F47E6B" w:rsidRPr="005244DD">
        <w:rPr>
          <w:rFonts w:ascii="Arial" w:hAnsi="Arial" w:cs="Arial"/>
        </w:rPr>
        <w:t xml:space="preserve">y.  You will need to show examples of this </w:t>
      </w:r>
      <w:r w:rsidR="008662C2" w:rsidRPr="005244DD">
        <w:rPr>
          <w:rFonts w:ascii="Arial" w:hAnsi="Arial" w:cs="Arial"/>
        </w:rPr>
        <w:t>within the final report.</w:t>
      </w:r>
    </w:p>
    <w:tbl>
      <w:tblPr>
        <w:tblStyle w:val="TableGrid"/>
        <w:tblW w:w="0" w:type="auto"/>
        <w:tblLook w:val="04A0" w:firstRow="1" w:lastRow="0" w:firstColumn="1" w:lastColumn="0" w:noHBand="0" w:noVBand="1"/>
      </w:tblPr>
      <w:tblGrid>
        <w:gridCol w:w="9016"/>
      </w:tblGrid>
      <w:tr w:rsidR="000C42E9" w14:paraId="01402616" w14:textId="77777777" w:rsidTr="000C42E9">
        <w:tc>
          <w:tcPr>
            <w:tcW w:w="9016" w:type="dxa"/>
            <w:shd w:val="clear" w:color="auto" w:fill="000000" w:themeFill="text1"/>
          </w:tcPr>
          <w:p w14:paraId="030C12F6" w14:textId="57B7E7CF" w:rsidR="000C42E9" w:rsidRPr="000C42E9" w:rsidRDefault="000C42E9" w:rsidP="000753BB">
            <w:pPr>
              <w:spacing w:line="276" w:lineRule="auto"/>
              <w:jc w:val="both"/>
              <w:rPr>
                <w:rFonts w:ascii="Arial" w:hAnsi="Arial" w:cs="Arial"/>
                <w:b/>
                <w:bCs/>
              </w:rPr>
            </w:pPr>
            <w:r w:rsidRPr="000C42E9">
              <w:rPr>
                <w:rFonts w:ascii="Arial" w:hAnsi="Arial" w:cs="Arial"/>
                <w:b/>
                <w:bCs/>
              </w:rPr>
              <w:t>More information</w:t>
            </w:r>
          </w:p>
        </w:tc>
      </w:tr>
    </w:tbl>
    <w:p w14:paraId="1DB5F0F1" w14:textId="19B4F868" w:rsidR="006E56AC" w:rsidRDefault="000C42E9" w:rsidP="000753BB">
      <w:pPr>
        <w:spacing w:line="276" w:lineRule="auto"/>
        <w:jc w:val="both"/>
        <w:rPr>
          <w:rStyle w:val="Hyperlink"/>
          <w:rFonts w:ascii="Arial" w:hAnsi="Arial" w:cs="Arial"/>
        </w:rPr>
      </w:pPr>
      <w:r>
        <w:rPr>
          <w:rFonts w:ascii="Arial" w:hAnsi="Arial" w:cs="Arial"/>
        </w:rPr>
        <w:br/>
        <w:t xml:space="preserve">If you have </w:t>
      </w:r>
      <w:r w:rsidR="0058608F">
        <w:rPr>
          <w:rFonts w:ascii="Arial" w:hAnsi="Arial" w:cs="Arial"/>
        </w:rPr>
        <w:t xml:space="preserve">any queries or would like more information, email to </w:t>
      </w:r>
      <w:hyperlink r:id="rId19" w:history="1">
        <w:r w:rsidR="000E286A" w:rsidRPr="007341C6">
          <w:rPr>
            <w:rStyle w:val="Hyperlink"/>
            <w:rFonts w:ascii="Arial" w:hAnsi="Arial" w:cs="Arial"/>
          </w:rPr>
          <w:t>employability@highland.gov.uk</w:t>
        </w:r>
      </w:hyperlink>
    </w:p>
    <w:p w14:paraId="257C5965" w14:textId="0C000477" w:rsidR="004A5091" w:rsidRPr="00316773" w:rsidRDefault="00594E9F" w:rsidP="00336ECC">
      <w:pPr>
        <w:spacing w:line="276" w:lineRule="auto"/>
        <w:jc w:val="both"/>
        <w:rPr>
          <w:rFonts w:ascii="Arial" w:hAnsi="Arial" w:cs="Arial"/>
        </w:rPr>
      </w:pPr>
      <w:r>
        <w:rPr>
          <w:rStyle w:val="Hyperlink"/>
          <w:rFonts w:ascii="Arial" w:hAnsi="Arial" w:cs="Arial"/>
          <w:color w:val="auto"/>
          <w:u w:val="none"/>
        </w:rPr>
        <w:t>Privac</w:t>
      </w:r>
      <w:r w:rsidR="000D072C">
        <w:rPr>
          <w:rStyle w:val="Hyperlink"/>
          <w:rFonts w:ascii="Arial" w:hAnsi="Arial" w:cs="Arial"/>
          <w:color w:val="auto"/>
          <w:u w:val="none"/>
        </w:rPr>
        <w:t xml:space="preserve">y information relating to this funding scheme can be found on the Highland Council website </w:t>
      </w:r>
      <w:hyperlink r:id="rId20" w:history="1">
        <w:r w:rsidR="000D072C" w:rsidRPr="000D072C">
          <w:rPr>
            <w:rStyle w:val="Hyperlink"/>
            <w:rFonts w:ascii="Arial" w:hAnsi="Arial" w:cs="Arial"/>
          </w:rPr>
          <w:t>here.</w:t>
        </w:r>
      </w:hyperlink>
    </w:p>
    <w:sectPr w:rsidR="004A5091" w:rsidRPr="003167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D6D41D" w14:textId="77777777" w:rsidR="00EF5FAA" w:rsidRDefault="00EF5FAA" w:rsidP="00867C33">
      <w:pPr>
        <w:spacing w:after="0" w:line="240" w:lineRule="auto"/>
      </w:pPr>
      <w:r>
        <w:separator/>
      </w:r>
    </w:p>
  </w:endnote>
  <w:endnote w:type="continuationSeparator" w:id="0">
    <w:p w14:paraId="7585DE0A" w14:textId="77777777" w:rsidR="00EF5FAA" w:rsidRDefault="00EF5FAA" w:rsidP="00867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7DA0C" w14:textId="77777777" w:rsidR="00EF5FAA" w:rsidRDefault="00EF5FAA" w:rsidP="00867C33">
      <w:pPr>
        <w:spacing w:after="0" w:line="240" w:lineRule="auto"/>
      </w:pPr>
      <w:r>
        <w:separator/>
      </w:r>
    </w:p>
  </w:footnote>
  <w:footnote w:type="continuationSeparator" w:id="0">
    <w:p w14:paraId="4B1AE7EF" w14:textId="77777777" w:rsidR="00EF5FAA" w:rsidRDefault="00EF5FAA" w:rsidP="00867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1B0"/>
    <w:multiLevelType w:val="hybridMultilevel"/>
    <w:tmpl w:val="2630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C5C8F"/>
    <w:multiLevelType w:val="hybridMultilevel"/>
    <w:tmpl w:val="32D46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1D0990"/>
    <w:multiLevelType w:val="hybridMultilevel"/>
    <w:tmpl w:val="34CCE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B6496"/>
    <w:multiLevelType w:val="hybridMultilevel"/>
    <w:tmpl w:val="17B28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FC07E9"/>
    <w:multiLevelType w:val="hybridMultilevel"/>
    <w:tmpl w:val="6DA485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910AC5"/>
    <w:multiLevelType w:val="hybridMultilevel"/>
    <w:tmpl w:val="B4E6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8D447C"/>
    <w:multiLevelType w:val="hybridMultilevel"/>
    <w:tmpl w:val="22744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335075"/>
    <w:multiLevelType w:val="hybridMultilevel"/>
    <w:tmpl w:val="C556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D45501"/>
    <w:multiLevelType w:val="hybridMultilevel"/>
    <w:tmpl w:val="79786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F34806"/>
    <w:multiLevelType w:val="hybridMultilevel"/>
    <w:tmpl w:val="AECA2EF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22165A7E"/>
    <w:multiLevelType w:val="hybridMultilevel"/>
    <w:tmpl w:val="1084D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7F10D9"/>
    <w:multiLevelType w:val="hybridMultilevel"/>
    <w:tmpl w:val="1F58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80216C"/>
    <w:multiLevelType w:val="hybridMultilevel"/>
    <w:tmpl w:val="9B1C3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997F5E"/>
    <w:multiLevelType w:val="hybridMultilevel"/>
    <w:tmpl w:val="12C67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73114F"/>
    <w:multiLevelType w:val="hybridMultilevel"/>
    <w:tmpl w:val="94783B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5" w15:restartNumberingAfterBreak="0">
    <w:nsid w:val="50325D09"/>
    <w:multiLevelType w:val="hybridMultilevel"/>
    <w:tmpl w:val="D2C4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554292"/>
    <w:multiLevelType w:val="hybridMultilevel"/>
    <w:tmpl w:val="B07039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D1708"/>
    <w:multiLevelType w:val="hybridMultilevel"/>
    <w:tmpl w:val="4844B9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B34BF5"/>
    <w:multiLevelType w:val="hybridMultilevel"/>
    <w:tmpl w:val="048E3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9950A72"/>
    <w:multiLevelType w:val="hybridMultilevel"/>
    <w:tmpl w:val="F5DEF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DE081B"/>
    <w:multiLevelType w:val="hybridMultilevel"/>
    <w:tmpl w:val="52781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9"/>
  </w:num>
  <w:num w:numId="4">
    <w:abstractNumId w:val="15"/>
  </w:num>
  <w:num w:numId="5">
    <w:abstractNumId w:val="20"/>
  </w:num>
  <w:num w:numId="6">
    <w:abstractNumId w:val="1"/>
  </w:num>
  <w:num w:numId="7">
    <w:abstractNumId w:val="17"/>
  </w:num>
  <w:num w:numId="8">
    <w:abstractNumId w:val="4"/>
  </w:num>
  <w:num w:numId="9">
    <w:abstractNumId w:val="10"/>
  </w:num>
  <w:num w:numId="10">
    <w:abstractNumId w:val="12"/>
  </w:num>
  <w:num w:numId="11">
    <w:abstractNumId w:val="18"/>
  </w:num>
  <w:num w:numId="12">
    <w:abstractNumId w:val="14"/>
  </w:num>
  <w:num w:numId="13">
    <w:abstractNumId w:val="6"/>
  </w:num>
  <w:num w:numId="14">
    <w:abstractNumId w:val="11"/>
  </w:num>
  <w:num w:numId="15">
    <w:abstractNumId w:val="2"/>
  </w:num>
  <w:num w:numId="16">
    <w:abstractNumId w:val="9"/>
  </w:num>
  <w:num w:numId="17">
    <w:abstractNumId w:val="0"/>
  </w:num>
  <w:num w:numId="18">
    <w:abstractNumId w:val="7"/>
  </w:num>
  <w:num w:numId="19">
    <w:abstractNumId w:val="13"/>
  </w:num>
  <w:num w:numId="20">
    <w:abstractNumId w:val="1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A37"/>
    <w:rsid w:val="00003136"/>
    <w:rsid w:val="000178EC"/>
    <w:rsid w:val="00023E3F"/>
    <w:rsid w:val="00025F9C"/>
    <w:rsid w:val="000359A2"/>
    <w:rsid w:val="0003690F"/>
    <w:rsid w:val="0003750F"/>
    <w:rsid w:val="000377E4"/>
    <w:rsid w:val="00037AAA"/>
    <w:rsid w:val="00040CA6"/>
    <w:rsid w:val="00046373"/>
    <w:rsid w:val="000468F0"/>
    <w:rsid w:val="00046BC6"/>
    <w:rsid w:val="00056480"/>
    <w:rsid w:val="00061C1A"/>
    <w:rsid w:val="00072316"/>
    <w:rsid w:val="000753BB"/>
    <w:rsid w:val="00075814"/>
    <w:rsid w:val="0008444B"/>
    <w:rsid w:val="000845AC"/>
    <w:rsid w:val="00086CB8"/>
    <w:rsid w:val="0009037B"/>
    <w:rsid w:val="00093504"/>
    <w:rsid w:val="000A4D7A"/>
    <w:rsid w:val="000B0C34"/>
    <w:rsid w:val="000C2CCD"/>
    <w:rsid w:val="000C42E9"/>
    <w:rsid w:val="000C5CA0"/>
    <w:rsid w:val="000D072C"/>
    <w:rsid w:val="000D1568"/>
    <w:rsid w:val="000D2806"/>
    <w:rsid w:val="000D6B06"/>
    <w:rsid w:val="000E286A"/>
    <w:rsid w:val="000E7D57"/>
    <w:rsid w:val="000F3D03"/>
    <w:rsid w:val="000F43A6"/>
    <w:rsid w:val="000F4F8E"/>
    <w:rsid w:val="0010162B"/>
    <w:rsid w:val="00123EE8"/>
    <w:rsid w:val="00123F86"/>
    <w:rsid w:val="001249EC"/>
    <w:rsid w:val="00126114"/>
    <w:rsid w:val="00126FE3"/>
    <w:rsid w:val="00127F2F"/>
    <w:rsid w:val="00136D8E"/>
    <w:rsid w:val="0013730F"/>
    <w:rsid w:val="001403C0"/>
    <w:rsid w:val="00141D9C"/>
    <w:rsid w:val="001422F7"/>
    <w:rsid w:val="00163A37"/>
    <w:rsid w:val="001722BB"/>
    <w:rsid w:val="001749D9"/>
    <w:rsid w:val="0017765E"/>
    <w:rsid w:val="0019446F"/>
    <w:rsid w:val="001A5470"/>
    <w:rsid w:val="001B6DC4"/>
    <w:rsid w:val="001B74A5"/>
    <w:rsid w:val="001C6485"/>
    <w:rsid w:val="001D1CD2"/>
    <w:rsid w:val="001D4E77"/>
    <w:rsid w:val="001D6891"/>
    <w:rsid w:val="001E34E2"/>
    <w:rsid w:val="001E7735"/>
    <w:rsid w:val="001E7971"/>
    <w:rsid w:val="001F7D9B"/>
    <w:rsid w:val="00211F9C"/>
    <w:rsid w:val="00214750"/>
    <w:rsid w:val="00224324"/>
    <w:rsid w:val="00233C76"/>
    <w:rsid w:val="002350E6"/>
    <w:rsid w:val="0024694E"/>
    <w:rsid w:val="00247569"/>
    <w:rsid w:val="00264AC4"/>
    <w:rsid w:val="00267173"/>
    <w:rsid w:val="00281A71"/>
    <w:rsid w:val="00281F35"/>
    <w:rsid w:val="00282232"/>
    <w:rsid w:val="00282E7D"/>
    <w:rsid w:val="002A26FB"/>
    <w:rsid w:val="002A2D38"/>
    <w:rsid w:val="002A4C0D"/>
    <w:rsid w:val="002B6F08"/>
    <w:rsid w:val="002B7425"/>
    <w:rsid w:val="002C54E8"/>
    <w:rsid w:val="002D1B5D"/>
    <w:rsid w:val="002D1BA0"/>
    <w:rsid w:val="002D2AB9"/>
    <w:rsid w:val="002D6F4E"/>
    <w:rsid w:val="002E07E5"/>
    <w:rsid w:val="002E3852"/>
    <w:rsid w:val="002F1FB1"/>
    <w:rsid w:val="00300358"/>
    <w:rsid w:val="00303290"/>
    <w:rsid w:val="0030480D"/>
    <w:rsid w:val="00313B9E"/>
    <w:rsid w:val="00316773"/>
    <w:rsid w:val="00317D03"/>
    <w:rsid w:val="003351D0"/>
    <w:rsid w:val="003355EE"/>
    <w:rsid w:val="00336ECC"/>
    <w:rsid w:val="00355715"/>
    <w:rsid w:val="00360636"/>
    <w:rsid w:val="00360BCC"/>
    <w:rsid w:val="003665F2"/>
    <w:rsid w:val="003704A6"/>
    <w:rsid w:val="00372BD4"/>
    <w:rsid w:val="003926EA"/>
    <w:rsid w:val="003B03FC"/>
    <w:rsid w:val="003B445D"/>
    <w:rsid w:val="003C3B4F"/>
    <w:rsid w:val="003D46ED"/>
    <w:rsid w:val="003F1CD0"/>
    <w:rsid w:val="003F76B2"/>
    <w:rsid w:val="00404E76"/>
    <w:rsid w:val="004053FC"/>
    <w:rsid w:val="00405873"/>
    <w:rsid w:val="004178C2"/>
    <w:rsid w:val="00420AAB"/>
    <w:rsid w:val="004222E2"/>
    <w:rsid w:val="00425CA3"/>
    <w:rsid w:val="004270DF"/>
    <w:rsid w:val="004604F7"/>
    <w:rsid w:val="00464B24"/>
    <w:rsid w:val="00475572"/>
    <w:rsid w:val="00476808"/>
    <w:rsid w:val="0049013A"/>
    <w:rsid w:val="00490348"/>
    <w:rsid w:val="00496628"/>
    <w:rsid w:val="004A2B51"/>
    <w:rsid w:val="004A5091"/>
    <w:rsid w:val="004C0E85"/>
    <w:rsid w:val="004C3045"/>
    <w:rsid w:val="004C7C66"/>
    <w:rsid w:val="004E58BC"/>
    <w:rsid w:val="004F2CE0"/>
    <w:rsid w:val="00501C85"/>
    <w:rsid w:val="00502DEB"/>
    <w:rsid w:val="005035E7"/>
    <w:rsid w:val="0050432F"/>
    <w:rsid w:val="005056E4"/>
    <w:rsid w:val="0051399F"/>
    <w:rsid w:val="00523469"/>
    <w:rsid w:val="00523F1C"/>
    <w:rsid w:val="005244DD"/>
    <w:rsid w:val="00532D6A"/>
    <w:rsid w:val="005361B6"/>
    <w:rsid w:val="005466D1"/>
    <w:rsid w:val="00546832"/>
    <w:rsid w:val="005504E6"/>
    <w:rsid w:val="0055181E"/>
    <w:rsid w:val="00554B07"/>
    <w:rsid w:val="00564816"/>
    <w:rsid w:val="00565317"/>
    <w:rsid w:val="00576F1D"/>
    <w:rsid w:val="00585098"/>
    <w:rsid w:val="0058608F"/>
    <w:rsid w:val="00586C5E"/>
    <w:rsid w:val="00590F77"/>
    <w:rsid w:val="00594E9F"/>
    <w:rsid w:val="005953C9"/>
    <w:rsid w:val="00597976"/>
    <w:rsid w:val="005A076E"/>
    <w:rsid w:val="005A1DC8"/>
    <w:rsid w:val="005A444B"/>
    <w:rsid w:val="005B4826"/>
    <w:rsid w:val="005B4AB7"/>
    <w:rsid w:val="005B7BC9"/>
    <w:rsid w:val="005C10C8"/>
    <w:rsid w:val="005C16A0"/>
    <w:rsid w:val="005C1A39"/>
    <w:rsid w:val="005C54AC"/>
    <w:rsid w:val="005C69DF"/>
    <w:rsid w:val="005D6AB4"/>
    <w:rsid w:val="005E2FCB"/>
    <w:rsid w:val="005F3D82"/>
    <w:rsid w:val="005F3E87"/>
    <w:rsid w:val="005F694C"/>
    <w:rsid w:val="00604670"/>
    <w:rsid w:val="00606E67"/>
    <w:rsid w:val="0060714E"/>
    <w:rsid w:val="00617F02"/>
    <w:rsid w:val="00620516"/>
    <w:rsid w:val="006252F9"/>
    <w:rsid w:val="006349C9"/>
    <w:rsid w:val="00634BDD"/>
    <w:rsid w:val="00646F7E"/>
    <w:rsid w:val="006474D4"/>
    <w:rsid w:val="00654BF2"/>
    <w:rsid w:val="00671319"/>
    <w:rsid w:val="00693199"/>
    <w:rsid w:val="00693A45"/>
    <w:rsid w:val="006A3C32"/>
    <w:rsid w:val="006C6DB3"/>
    <w:rsid w:val="006D0AF2"/>
    <w:rsid w:val="006D3E02"/>
    <w:rsid w:val="006D55C3"/>
    <w:rsid w:val="006D7CDD"/>
    <w:rsid w:val="006E4497"/>
    <w:rsid w:val="006E56AC"/>
    <w:rsid w:val="006E5990"/>
    <w:rsid w:val="006F36B1"/>
    <w:rsid w:val="006F65F8"/>
    <w:rsid w:val="006F68B9"/>
    <w:rsid w:val="00700464"/>
    <w:rsid w:val="007036DC"/>
    <w:rsid w:val="00705692"/>
    <w:rsid w:val="00711AAB"/>
    <w:rsid w:val="00712F81"/>
    <w:rsid w:val="007161C0"/>
    <w:rsid w:val="007161C9"/>
    <w:rsid w:val="00722782"/>
    <w:rsid w:val="00724BC3"/>
    <w:rsid w:val="00747315"/>
    <w:rsid w:val="0075491D"/>
    <w:rsid w:val="00774175"/>
    <w:rsid w:val="00780BC0"/>
    <w:rsid w:val="007822DB"/>
    <w:rsid w:val="007863BC"/>
    <w:rsid w:val="00793C10"/>
    <w:rsid w:val="007A2E7C"/>
    <w:rsid w:val="007A5A6B"/>
    <w:rsid w:val="007B12B1"/>
    <w:rsid w:val="007B3610"/>
    <w:rsid w:val="007C1B6E"/>
    <w:rsid w:val="007C2938"/>
    <w:rsid w:val="007D62A2"/>
    <w:rsid w:val="007E343D"/>
    <w:rsid w:val="007E4835"/>
    <w:rsid w:val="007E7D5C"/>
    <w:rsid w:val="007F0297"/>
    <w:rsid w:val="007F22A3"/>
    <w:rsid w:val="007F683C"/>
    <w:rsid w:val="00800818"/>
    <w:rsid w:val="00814D3B"/>
    <w:rsid w:val="00825AB8"/>
    <w:rsid w:val="00846C72"/>
    <w:rsid w:val="00855F98"/>
    <w:rsid w:val="00862FCD"/>
    <w:rsid w:val="008662C2"/>
    <w:rsid w:val="00867C33"/>
    <w:rsid w:val="0087250B"/>
    <w:rsid w:val="008726E9"/>
    <w:rsid w:val="00894AB1"/>
    <w:rsid w:val="008B3C9A"/>
    <w:rsid w:val="008B65C9"/>
    <w:rsid w:val="008C1A73"/>
    <w:rsid w:val="008C4601"/>
    <w:rsid w:val="008D2312"/>
    <w:rsid w:val="008D7DDE"/>
    <w:rsid w:val="008E62B6"/>
    <w:rsid w:val="008F378D"/>
    <w:rsid w:val="00902D99"/>
    <w:rsid w:val="00922169"/>
    <w:rsid w:val="009230A9"/>
    <w:rsid w:val="009261CA"/>
    <w:rsid w:val="0093271C"/>
    <w:rsid w:val="00937F22"/>
    <w:rsid w:val="00940439"/>
    <w:rsid w:val="009443C5"/>
    <w:rsid w:val="00954F61"/>
    <w:rsid w:val="00956AC5"/>
    <w:rsid w:val="0097340D"/>
    <w:rsid w:val="00977EA9"/>
    <w:rsid w:val="00982A25"/>
    <w:rsid w:val="00990534"/>
    <w:rsid w:val="009931EE"/>
    <w:rsid w:val="009A06DD"/>
    <w:rsid w:val="009A6525"/>
    <w:rsid w:val="009A7238"/>
    <w:rsid w:val="009A72A4"/>
    <w:rsid w:val="009B0216"/>
    <w:rsid w:val="009B2FED"/>
    <w:rsid w:val="009C304A"/>
    <w:rsid w:val="009C51B6"/>
    <w:rsid w:val="009D0BF9"/>
    <w:rsid w:val="009D0CE3"/>
    <w:rsid w:val="009D1D31"/>
    <w:rsid w:val="009E0F63"/>
    <w:rsid w:val="009E5B5C"/>
    <w:rsid w:val="009E6460"/>
    <w:rsid w:val="009F4DBD"/>
    <w:rsid w:val="009F7546"/>
    <w:rsid w:val="009F7E4F"/>
    <w:rsid w:val="00A06A6E"/>
    <w:rsid w:val="00A203DF"/>
    <w:rsid w:val="00A252D2"/>
    <w:rsid w:val="00A33B8F"/>
    <w:rsid w:val="00A36B29"/>
    <w:rsid w:val="00A415F1"/>
    <w:rsid w:val="00A44E3D"/>
    <w:rsid w:val="00A46C2B"/>
    <w:rsid w:val="00A65BB9"/>
    <w:rsid w:val="00A7152B"/>
    <w:rsid w:val="00A74C5D"/>
    <w:rsid w:val="00A87510"/>
    <w:rsid w:val="00A95534"/>
    <w:rsid w:val="00A95CE6"/>
    <w:rsid w:val="00A95D2F"/>
    <w:rsid w:val="00AA312A"/>
    <w:rsid w:val="00AB017A"/>
    <w:rsid w:val="00AB0518"/>
    <w:rsid w:val="00AB7328"/>
    <w:rsid w:val="00AC2C00"/>
    <w:rsid w:val="00AC52CD"/>
    <w:rsid w:val="00AD0128"/>
    <w:rsid w:val="00AD072C"/>
    <w:rsid w:val="00AD100F"/>
    <w:rsid w:val="00AD1B0F"/>
    <w:rsid w:val="00AD5C57"/>
    <w:rsid w:val="00AD78E1"/>
    <w:rsid w:val="00AE52A8"/>
    <w:rsid w:val="00B06E66"/>
    <w:rsid w:val="00B1378D"/>
    <w:rsid w:val="00B14F03"/>
    <w:rsid w:val="00B16F02"/>
    <w:rsid w:val="00B23386"/>
    <w:rsid w:val="00B245CA"/>
    <w:rsid w:val="00B265BB"/>
    <w:rsid w:val="00B41770"/>
    <w:rsid w:val="00B46B57"/>
    <w:rsid w:val="00B55002"/>
    <w:rsid w:val="00B55428"/>
    <w:rsid w:val="00B56E58"/>
    <w:rsid w:val="00B60E66"/>
    <w:rsid w:val="00B65BF5"/>
    <w:rsid w:val="00B842D5"/>
    <w:rsid w:val="00B8617D"/>
    <w:rsid w:val="00B96AAA"/>
    <w:rsid w:val="00BB2490"/>
    <w:rsid w:val="00BC7EDB"/>
    <w:rsid w:val="00BD51A6"/>
    <w:rsid w:val="00C10901"/>
    <w:rsid w:val="00C10E6B"/>
    <w:rsid w:val="00C128DF"/>
    <w:rsid w:val="00C13FC9"/>
    <w:rsid w:val="00C14A0F"/>
    <w:rsid w:val="00C14DE8"/>
    <w:rsid w:val="00C1703A"/>
    <w:rsid w:val="00C2560D"/>
    <w:rsid w:val="00C31FD4"/>
    <w:rsid w:val="00C44970"/>
    <w:rsid w:val="00C51090"/>
    <w:rsid w:val="00C5787B"/>
    <w:rsid w:val="00C62C16"/>
    <w:rsid w:val="00C65444"/>
    <w:rsid w:val="00C835DB"/>
    <w:rsid w:val="00C84ADF"/>
    <w:rsid w:val="00C9143D"/>
    <w:rsid w:val="00C917A8"/>
    <w:rsid w:val="00C91EE2"/>
    <w:rsid w:val="00C93EC0"/>
    <w:rsid w:val="00C9495E"/>
    <w:rsid w:val="00CA0B3F"/>
    <w:rsid w:val="00CA4516"/>
    <w:rsid w:val="00CA6FEC"/>
    <w:rsid w:val="00CB5709"/>
    <w:rsid w:val="00CC0869"/>
    <w:rsid w:val="00CC1B27"/>
    <w:rsid w:val="00CC4DB1"/>
    <w:rsid w:val="00CE42B1"/>
    <w:rsid w:val="00CF6D8C"/>
    <w:rsid w:val="00D02705"/>
    <w:rsid w:val="00D029CE"/>
    <w:rsid w:val="00D04793"/>
    <w:rsid w:val="00D0738D"/>
    <w:rsid w:val="00D177CB"/>
    <w:rsid w:val="00D3754F"/>
    <w:rsid w:val="00D47319"/>
    <w:rsid w:val="00D4774F"/>
    <w:rsid w:val="00D703A0"/>
    <w:rsid w:val="00D80477"/>
    <w:rsid w:val="00D87D4D"/>
    <w:rsid w:val="00DA1C27"/>
    <w:rsid w:val="00DC25BE"/>
    <w:rsid w:val="00DC2C86"/>
    <w:rsid w:val="00DC2E99"/>
    <w:rsid w:val="00DD07CA"/>
    <w:rsid w:val="00DD183A"/>
    <w:rsid w:val="00DE79FC"/>
    <w:rsid w:val="00DF213F"/>
    <w:rsid w:val="00DF2F47"/>
    <w:rsid w:val="00E128C7"/>
    <w:rsid w:val="00E32C0F"/>
    <w:rsid w:val="00E47D01"/>
    <w:rsid w:val="00E5038B"/>
    <w:rsid w:val="00E51B52"/>
    <w:rsid w:val="00E55213"/>
    <w:rsid w:val="00E64C9C"/>
    <w:rsid w:val="00E77FFB"/>
    <w:rsid w:val="00E8573B"/>
    <w:rsid w:val="00E8600B"/>
    <w:rsid w:val="00E87CC8"/>
    <w:rsid w:val="00EA2023"/>
    <w:rsid w:val="00EA58A9"/>
    <w:rsid w:val="00EB042C"/>
    <w:rsid w:val="00EB406D"/>
    <w:rsid w:val="00EB6045"/>
    <w:rsid w:val="00EB60CE"/>
    <w:rsid w:val="00EC43EA"/>
    <w:rsid w:val="00EC4D2D"/>
    <w:rsid w:val="00ED0AC7"/>
    <w:rsid w:val="00EE7DA9"/>
    <w:rsid w:val="00EF5FAA"/>
    <w:rsid w:val="00EF6A1C"/>
    <w:rsid w:val="00F015EE"/>
    <w:rsid w:val="00F01A3A"/>
    <w:rsid w:val="00F03571"/>
    <w:rsid w:val="00F107BE"/>
    <w:rsid w:val="00F14F2F"/>
    <w:rsid w:val="00F16674"/>
    <w:rsid w:val="00F200AC"/>
    <w:rsid w:val="00F25826"/>
    <w:rsid w:val="00F26A4B"/>
    <w:rsid w:val="00F3171C"/>
    <w:rsid w:val="00F331BE"/>
    <w:rsid w:val="00F33FFD"/>
    <w:rsid w:val="00F43D83"/>
    <w:rsid w:val="00F43D8A"/>
    <w:rsid w:val="00F47E6B"/>
    <w:rsid w:val="00F6289D"/>
    <w:rsid w:val="00F70617"/>
    <w:rsid w:val="00F71634"/>
    <w:rsid w:val="00F720BE"/>
    <w:rsid w:val="00F75067"/>
    <w:rsid w:val="00F766C9"/>
    <w:rsid w:val="00F9754A"/>
    <w:rsid w:val="00FA2CF0"/>
    <w:rsid w:val="00FA41C3"/>
    <w:rsid w:val="00FB0808"/>
    <w:rsid w:val="00FB61AE"/>
    <w:rsid w:val="00FD1AE3"/>
    <w:rsid w:val="00FD6CA8"/>
    <w:rsid w:val="00FE4004"/>
    <w:rsid w:val="00FF55CB"/>
    <w:rsid w:val="00FF5B6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258406D"/>
  <w15:chartTrackingRefBased/>
  <w15:docId w15:val="{0A65C080-B575-4AEE-B264-5CC0C5FFB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63A3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63A37"/>
    <w:rPr>
      <w:rFonts w:eastAsiaTheme="minorEastAsia"/>
      <w:lang w:val="en-US"/>
    </w:rPr>
  </w:style>
  <w:style w:type="table" w:styleId="TableGrid">
    <w:name w:val="Table Grid"/>
    <w:basedOn w:val="TableNormal"/>
    <w:uiPriority w:val="39"/>
    <w:rsid w:val="00163A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A7238"/>
    <w:pPr>
      <w:ind w:left="720"/>
      <w:contextualSpacing/>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9A7238"/>
  </w:style>
  <w:style w:type="character" w:styleId="Hyperlink">
    <w:name w:val="Hyperlink"/>
    <w:basedOn w:val="DefaultParagraphFont"/>
    <w:uiPriority w:val="99"/>
    <w:unhideWhenUsed/>
    <w:rsid w:val="0030480D"/>
    <w:rPr>
      <w:color w:val="0563C1" w:themeColor="hyperlink"/>
      <w:u w:val="single"/>
    </w:rPr>
  </w:style>
  <w:style w:type="character" w:styleId="UnresolvedMention">
    <w:name w:val="Unresolved Mention"/>
    <w:basedOn w:val="DefaultParagraphFont"/>
    <w:uiPriority w:val="99"/>
    <w:semiHidden/>
    <w:unhideWhenUsed/>
    <w:rsid w:val="0030480D"/>
    <w:rPr>
      <w:color w:val="605E5C"/>
      <w:shd w:val="clear" w:color="auto" w:fill="E1DFDD"/>
    </w:rPr>
  </w:style>
  <w:style w:type="paragraph" w:styleId="BalloonText">
    <w:name w:val="Balloon Text"/>
    <w:basedOn w:val="Normal"/>
    <w:link w:val="BalloonTextChar"/>
    <w:uiPriority w:val="99"/>
    <w:semiHidden/>
    <w:unhideWhenUsed/>
    <w:rsid w:val="00EC4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3EA"/>
    <w:rPr>
      <w:rFonts w:ascii="Segoe UI" w:hAnsi="Segoe UI" w:cs="Segoe UI"/>
      <w:sz w:val="18"/>
      <w:szCs w:val="18"/>
    </w:rPr>
  </w:style>
  <w:style w:type="paragraph" w:styleId="Header">
    <w:name w:val="header"/>
    <w:basedOn w:val="Normal"/>
    <w:link w:val="HeaderChar"/>
    <w:uiPriority w:val="99"/>
    <w:unhideWhenUsed/>
    <w:rsid w:val="00867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7C33"/>
  </w:style>
  <w:style w:type="paragraph" w:styleId="Footer">
    <w:name w:val="footer"/>
    <w:basedOn w:val="Normal"/>
    <w:link w:val="FooterChar"/>
    <w:uiPriority w:val="99"/>
    <w:unhideWhenUsed/>
    <w:rsid w:val="00867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7C33"/>
  </w:style>
  <w:style w:type="paragraph" w:styleId="FootnoteText">
    <w:name w:val="footnote text"/>
    <w:basedOn w:val="Normal"/>
    <w:link w:val="FootnoteTextChar"/>
    <w:uiPriority w:val="99"/>
    <w:semiHidden/>
    <w:unhideWhenUsed/>
    <w:rsid w:val="00867C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7C33"/>
    <w:rPr>
      <w:sz w:val="20"/>
      <w:szCs w:val="20"/>
    </w:rPr>
  </w:style>
  <w:style w:type="character" w:styleId="FootnoteReference">
    <w:name w:val="footnote reference"/>
    <w:basedOn w:val="DefaultParagraphFont"/>
    <w:uiPriority w:val="99"/>
    <w:semiHidden/>
    <w:unhideWhenUsed/>
    <w:rsid w:val="00867C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6618">
      <w:bodyDiv w:val="1"/>
      <w:marLeft w:val="0"/>
      <w:marRight w:val="0"/>
      <w:marTop w:val="0"/>
      <w:marBottom w:val="0"/>
      <w:divBdr>
        <w:top w:val="none" w:sz="0" w:space="0" w:color="auto"/>
        <w:left w:val="none" w:sz="0" w:space="0" w:color="auto"/>
        <w:bottom w:val="none" w:sz="0" w:space="0" w:color="auto"/>
        <w:right w:val="none" w:sz="0" w:space="0" w:color="auto"/>
      </w:divBdr>
    </w:div>
    <w:div w:id="173823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employability@highland.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employability@highland.gov.uk" TargetMode="Externa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yperlink" Target="https://www.highland.gov.uk/directory_record/1831004/employability_gra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emf"/><Relationship Id="rId10" Type="http://schemas.openxmlformats.org/officeDocument/2006/relationships/endnotes" Target="endnotes.xml"/><Relationship Id="rId19" Type="http://schemas.openxmlformats.org/officeDocument/2006/relationships/hyperlink" Target="mailto:employability@highland.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ABCD02E3EF6A4FA456DD1D0573265D" ma:contentTypeVersion="9" ma:contentTypeDescription="Create a new document." ma:contentTypeScope="" ma:versionID="5481bb31682eadfa2764913a6d3117fb">
  <xsd:schema xmlns:xsd="http://www.w3.org/2001/XMLSchema" xmlns:xs="http://www.w3.org/2001/XMLSchema" xmlns:p="http://schemas.microsoft.com/office/2006/metadata/properties" xmlns:ns3="59f6ee71-efdf-49f7-b098-6c7d691f0fe8" targetNamespace="http://schemas.microsoft.com/office/2006/metadata/properties" ma:root="true" ma:fieldsID="9ca042be42cdac78f69dc2f11f93b8f0" ns3:_="">
    <xsd:import namespace="59f6ee71-efdf-49f7-b098-6c7d691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6ee71-efdf-49f7-b098-6c7d691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6B1E6-656E-4B1A-AE53-D01F0A4D8194}">
  <ds:schemaRefs>
    <ds:schemaRef ds:uri="http://purl.org/dc/terms/"/>
    <ds:schemaRef ds:uri="http://schemas.openxmlformats.org/package/2006/metadata/core-properties"/>
    <ds:schemaRef ds:uri="http://purl.org/dc/elements/1.1/"/>
    <ds:schemaRef ds:uri="http://schemas.microsoft.com/office/infopath/2007/PartnerControls"/>
    <ds:schemaRef ds:uri="59f6ee71-efdf-49f7-b098-6c7d691f0fe8"/>
    <ds:schemaRef ds:uri="http://purl.org/dc/dcmitype/"/>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04B5697-3191-4F27-91E4-13DC80FA1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6ee71-efdf-49f7-b098-6c7d691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E0F54-1233-478A-B49C-8878BEFC6177}">
  <ds:schemaRefs>
    <ds:schemaRef ds:uri="http://schemas.microsoft.com/sharepoint/v3/contenttype/forms"/>
  </ds:schemaRefs>
</ds:datastoreItem>
</file>

<file path=customXml/itemProps4.xml><?xml version="1.0" encoding="utf-8"?>
<ds:datastoreItem xmlns:ds="http://schemas.openxmlformats.org/officeDocument/2006/customXml" ds:itemID="{7FA66395-F0A5-4C78-859B-50AA0B11A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5</Pages>
  <Words>1424</Words>
  <Characters>8122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Highland Council</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Boag (Development and Resources)</dc:creator>
  <cp:keywords/>
  <dc:description/>
  <cp:lastModifiedBy>David Boag (Economy &amp; Regeneration)</cp:lastModifiedBy>
  <cp:revision>407</cp:revision>
  <cp:lastPrinted>2022-08-25T14:30:00Z</cp:lastPrinted>
  <dcterms:created xsi:type="dcterms:W3CDTF">2022-08-04T13:41:00Z</dcterms:created>
  <dcterms:modified xsi:type="dcterms:W3CDTF">2022-09-23T13:17:00Z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0x010100F9ABCD02E3EF6A4FA456DD1D0573265D</vt:lpwstr>
  </property>
</Properties>
</file>