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DCF5" w14:textId="7FF139BA" w:rsidR="00885BC3" w:rsidRDefault="00885BC3">
      <w:pPr>
        <w:rPr>
          <w:rFonts w:eastAsia="Times New Roman"/>
          <w:lang w:eastAsia="en-GB"/>
        </w:rPr>
      </w:pPr>
    </w:p>
    <w:p w14:paraId="644094C5" w14:textId="77777777" w:rsidR="007F5959" w:rsidRDefault="007F5959" w:rsidP="005F096C">
      <w:pPr>
        <w:rPr>
          <w:rFonts w:eastAsia="Times New Roman"/>
          <w:lang w:eastAsia="en-GB"/>
        </w:rPr>
      </w:pPr>
    </w:p>
    <w:p w14:paraId="059BEFAF" w14:textId="77777777" w:rsidR="00885BC3" w:rsidRDefault="00885BC3" w:rsidP="00885BC3"/>
    <w:p w14:paraId="4A46B27D" w14:textId="77777777" w:rsidR="00885BC3" w:rsidRPr="00405B5E" w:rsidRDefault="00885BC3" w:rsidP="00744DEC">
      <w:pPr>
        <w:rPr>
          <w:sz w:val="28"/>
          <w:szCs w:val="28"/>
        </w:rPr>
      </w:pPr>
      <w:r w:rsidRPr="00405B5E">
        <w:rPr>
          <w:sz w:val="28"/>
          <w:szCs w:val="28"/>
        </w:rPr>
        <w:t>Appendix 2</w:t>
      </w:r>
    </w:p>
    <w:p w14:paraId="153A3BCE" w14:textId="77777777" w:rsidR="00885BC3" w:rsidRPr="000A3C71" w:rsidRDefault="00885BC3" w:rsidP="00885BC3">
      <w:pPr>
        <w:jc w:val="center"/>
        <w:rPr>
          <w:sz w:val="72"/>
          <w:szCs w:val="72"/>
        </w:rPr>
      </w:pPr>
      <w:r w:rsidRPr="000A3C71">
        <w:rPr>
          <w:sz w:val="72"/>
          <w:szCs w:val="72"/>
        </w:rPr>
        <w:t>Consultation Report</w:t>
      </w:r>
    </w:p>
    <w:p w14:paraId="761511DE" w14:textId="77777777" w:rsidR="00885BC3" w:rsidRPr="000A3C71" w:rsidRDefault="00885BC3" w:rsidP="00885BC3">
      <w:pPr>
        <w:jc w:val="center"/>
        <w:rPr>
          <w:sz w:val="72"/>
          <w:szCs w:val="72"/>
        </w:rPr>
      </w:pPr>
    </w:p>
    <w:p w14:paraId="215B6F28" w14:textId="77777777" w:rsidR="00885BC3" w:rsidRDefault="00885BC3" w:rsidP="00885BC3">
      <w:pPr>
        <w:jc w:val="center"/>
        <w:rPr>
          <w:sz w:val="40"/>
          <w:szCs w:val="40"/>
        </w:rPr>
      </w:pPr>
      <w:r w:rsidRPr="000A3C71">
        <w:rPr>
          <w:sz w:val="40"/>
          <w:szCs w:val="40"/>
        </w:rPr>
        <w:t>Proposal to Relocate St Clement’s Special School</w:t>
      </w:r>
    </w:p>
    <w:p w14:paraId="4BC40E99" w14:textId="77777777" w:rsidR="00885BC3" w:rsidRDefault="00885BC3" w:rsidP="00885BC3">
      <w:pPr>
        <w:rPr>
          <w:sz w:val="40"/>
          <w:szCs w:val="40"/>
        </w:rPr>
      </w:pPr>
      <w:r>
        <w:rPr>
          <w:sz w:val="40"/>
          <w:szCs w:val="40"/>
        </w:rPr>
        <w:br w:type="page"/>
      </w:r>
    </w:p>
    <w:p w14:paraId="3B70DED8" w14:textId="77777777" w:rsidR="00885BC3" w:rsidRPr="00D50B21" w:rsidRDefault="00885BC3" w:rsidP="00885BC3">
      <w:pPr>
        <w:rPr>
          <w:sz w:val="28"/>
          <w:szCs w:val="28"/>
        </w:rPr>
      </w:pPr>
      <w:r w:rsidRPr="00D50B21">
        <w:rPr>
          <w:sz w:val="28"/>
          <w:szCs w:val="28"/>
        </w:rPr>
        <w:lastRenderedPageBreak/>
        <w:t>Introduction</w:t>
      </w:r>
    </w:p>
    <w:p w14:paraId="0408BB7F" w14:textId="77777777" w:rsidR="00D50B21" w:rsidRPr="00AA15CB" w:rsidRDefault="00D50B21" w:rsidP="00885BC3"/>
    <w:p w14:paraId="7421E772" w14:textId="77777777" w:rsidR="00885BC3" w:rsidRPr="00AA15CB" w:rsidRDefault="00885BC3" w:rsidP="00885BC3">
      <w:r w:rsidRPr="00AA15CB">
        <w:t>This report has been prepared following a review of the proposal to replace the current St. Clement’s School building with a new school building located on a new site, which will also accommodate a new Dingwall Primary School.</w:t>
      </w:r>
    </w:p>
    <w:p w14:paraId="27B4343B" w14:textId="77777777" w:rsidR="00F62FBB" w:rsidRDefault="00F62FBB" w:rsidP="00885BC3"/>
    <w:p w14:paraId="53B8FE98" w14:textId="56F8F3F7" w:rsidR="00885BC3" w:rsidRPr="00AA15CB" w:rsidRDefault="00885BC3" w:rsidP="00885BC3">
      <w:r w:rsidRPr="00AA15CB">
        <w:t xml:space="preserve">Having had regard (in particular) to </w:t>
      </w:r>
    </w:p>
    <w:p w14:paraId="7B0BE28F" w14:textId="77777777" w:rsidR="00885BC3" w:rsidRPr="00AA15CB" w:rsidRDefault="00885BC3" w:rsidP="00885BC3">
      <w:pPr>
        <w:pStyle w:val="ListParagraph"/>
        <w:numPr>
          <w:ilvl w:val="0"/>
          <w:numId w:val="7"/>
        </w:numPr>
        <w:spacing w:after="200" w:line="276" w:lineRule="auto"/>
      </w:pPr>
      <w:r w:rsidRPr="00AA15CB">
        <w:t>Relevant written representations received by the Council (from any person) during the consultation period</w:t>
      </w:r>
    </w:p>
    <w:p w14:paraId="11FF83E2" w14:textId="77777777" w:rsidR="00885BC3" w:rsidRPr="00AA15CB" w:rsidRDefault="00885BC3" w:rsidP="00885BC3">
      <w:pPr>
        <w:pStyle w:val="ListParagraph"/>
        <w:numPr>
          <w:ilvl w:val="0"/>
          <w:numId w:val="7"/>
        </w:numPr>
        <w:spacing w:after="200" w:line="276" w:lineRule="auto"/>
      </w:pPr>
      <w:r w:rsidRPr="00AA15CB">
        <w:t>Oral representations made to it (by any persons) at the public meeting held at St Clement’s Special School on 2 July 2025</w:t>
      </w:r>
    </w:p>
    <w:p w14:paraId="1273395D" w14:textId="4FA35C56" w:rsidR="00885BC3" w:rsidRPr="00AA15CB" w:rsidRDefault="00885BC3" w:rsidP="00885BC3">
      <w:pPr>
        <w:pStyle w:val="ListParagraph"/>
        <w:numPr>
          <w:ilvl w:val="0"/>
          <w:numId w:val="7"/>
        </w:numPr>
        <w:spacing w:after="200" w:line="276" w:lineRule="auto"/>
      </w:pPr>
      <w:r w:rsidRPr="00AA15CB">
        <w:t>The report from Education Scotland</w:t>
      </w:r>
    </w:p>
    <w:p w14:paraId="696C6A77" w14:textId="77777777" w:rsidR="00885BC3" w:rsidRDefault="00885BC3" w:rsidP="00885BC3">
      <w:r w:rsidRPr="00AA15CB">
        <w:t>this document has been issued by the Highland Council under the requirements of the Schools (Consultation) (Scotland) Act 2010.</w:t>
      </w:r>
    </w:p>
    <w:p w14:paraId="58A0017C" w14:textId="77777777" w:rsidR="00744DEC" w:rsidRPr="00AA15CB" w:rsidRDefault="00744DEC" w:rsidP="00885BC3"/>
    <w:p w14:paraId="7F3D5495" w14:textId="77777777" w:rsidR="00885BC3" w:rsidRPr="00744DEC" w:rsidRDefault="00885BC3" w:rsidP="00885BC3">
      <w:pPr>
        <w:rPr>
          <w:sz w:val="28"/>
          <w:szCs w:val="28"/>
        </w:rPr>
      </w:pPr>
      <w:r w:rsidRPr="00744DEC">
        <w:rPr>
          <w:sz w:val="28"/>
          <w:szCs w:val="28"/>
        </w:rPr>
        <w:t>Contents</w:t>
      </w:r>
    </w:p>
    <w:p w14:paraId="16232B71" w14:textId="77777777" w:rsidR="00744DEC" w:rsidRPr="00AA15CB" w:rsidRDefault="00744DEC" w:rsidP="00885BC3"/>
    <w:p w14:paraId="6EE2D3E8" w14:textId="77777777" w:rsidR="00885BC3" w:rsidRPr="00AA15CB" w:rsidRDefault="00885BC3" w:rsidP="00885BC3">
      <w:pPr>
        <w:pStyle w:val="ListParagraph"/>
        <w:numPr>
          <w:ilvl w:val="0"/>
          <w:numId w:val="8"/>
        </w:numPr>
        <w:spacing w:after="200" w:line="276" w:lineRule="auto"/>
      </w:pPr>
      <w:r w:rsidRPr="00AA15CB">
        <w:t>Background</w:t>
      </w:r>
    </w:p>
    <w:p w14:paraId="0EE86E2F" w14:textId="77777777" w:rsidR="00885BC3" w:rsidRPr="00AA15CB" w:rsidRDefault="00885BC3" w:rsidP="00885BC3">
      <w:pPr>
        <w:pStyle w:val="ListParagraph"/>
        <w:numPr>
          <w:ilvl w:val="0"/>
          <w:numId w:val="8"/>
        </w:numPr>
        <w:spacing w:after="200" w:line="276" w:lineRule="auto"/>
      </w:pPr>
      <w:r w:rsidRPr="00AA15CB">
        <w:t>Consultation Process</w:t>
      </w:r>
    </w:p>
    <w:p w14:paraId="05D7C124" w14:textId="77777777" w:rsidR="00885BC3" w:rsidRPr="00AA15CB" w:rsidRDefault="00885BC3" w:rsidP="00885BC3">
      <w:pPr>
        <w:pStyle w:val="ListParagraph"/>
        <w:numPr>
          <w:ilvl w:val="0"/>
          <w:numId w:val="8"/>
        </w:numPr>
        <w:spacing w:after="200" w:line="276" w:lineRule="auto"/>
      </w:pPr>
      <w:r w:rsidRPr="00AA15CB">
        <w:t>Responses Received</w:t>
      </w:r>
    </w:p>
    <w:p w14:paraId="4119412B" w14:textId="77777777" w:rsidR="00885BC3" w:rsidRPr="00AA15CB" w:rsidRDefault="00885BC3" w:rsidP="00885BC3">
      <w:pPr>
        <w:pStyle w:val="ListParagraph"/>
        <w:numPr>
          <w:ilvl w:val="0"/>
          <w:numId w:val="8"/>
        </w:numPr>
        <w:spacing w:after="200" w:line="276" w:lineRule="auto"/>
      </w:pPr>
      <w:r w:rsidRPr="00AA15CB">
        <w:t>Issues Raised and Highland Council Response</w:t>
      </w:r>
    </w:p>
    <w:p w14:paraId="00E5E637" w14:textId="77777777" w:rsidR="00885BC3" w:rsidRPr="00AA15CB" w:rsidRDefault="00885BC3" w:rsidP="00885BC3">
      <w:pPr>
        <w:pStyle w:val="ListParagraph"/>
        <w:numPr>
          <w:ilvl w:val="0"/>
          <w:numId w:val="8"/>
        </w:numPr>
        <w:spacing w:after="200" w:line="276" w:lineRule="auto"/>
      </w:pPr>
      <w:r w:rsidRPr="00AA15CB">
        <w:t>Education Scotland Summary and Highland Council Response</w:t>
      </w:r>
    </w:p>
    <w:p w14:paraId="0EBD8C6C" w14:textId="77777777" w:rsidR="00885BC3" w:rsidRPr="00AA15CB" w:rsidRDefault="00885BC3" w:rsidP="00885BC3">
      <w:pPr>
        <w:pStyle w:val="ListParagraph"/>
        <w:numPr>
          <w:ilvl w:val="0"/>
          <w:numId w:val="8"/>
        </w:numPr>
        <w:spacing w:after="200" w:line="276" w:lineRule="auto"/>
      </w:pPr>
      <w:r w:rsidRPr="00AA15CB">
        <w:t>Alleged omissions or inaccuracies</w:t>
      </w:r>
    </w:p>
    <w:p w14:paraId="1123FC6B" w14:textId="77777777" w:rsidR="0084165E" w:rsidRDefault="00885BC3" w:rsidP="0084165E">
      <w:pPr>
        <w:pStyle w:val="ListParagraph"/>
        <w:numPr>
          <w:ilvl w:val="0"/>
          <w:numId w:val="8"/>
        </w:numPr>
        <w:spacing w:after="200" w:line="276" w:lineRule="auto"/>
      </w:pPr>
      <w:r w:rsidRPr="00AA15CB">
        <w:t>Overall Review of the Consultation Exercise</w:t>
      </w:r>
    </w:p>
    <w:p w14:paraId="1A10C26A" w14:textId="77777777" w:rsidR="009D2CD7" w:rsidRDefault="009D2CD7" w:rsidP="0084165E">
      <w:pPr>
        <w:pStyle w:val="ListParagraph"/>
        <w:numPr>
          <w:ilvl w:val="0"/>
          <w:numId w:val="8"/>
        </w:numPr>
        <w:spacing w:after="200" w:line="276" w:lineRule="auto"/>
      </w:pPr>
      <w:r>
        <w:t>Legal Issues</w:t>
      </w:r>
    </w:p>
    <w:p w14:paraId="485F0433" w14:textId="77777777" w:rsidR="009D2CD7" w:rsidRDefault="009D2CD7" w:rsidP="0084165E">
      <w:pPr>
        <w:pStyle w:val="ListParagraph"/>
        <w:numPr>
          <w:ilvl w:val="0"/>
          <w:numId w:val="8"/>
        </w:numPr>
        <w:spacing w:after="200" w:line="276" w:lineRule="auto"/>
      </w:pPr>
      <w:r>
        <w:t>Conclusion</w:t>
      </w:r>
    </w:p>
    <w:p w14:paraId="18E87DB3" w14:textId="4D2DD491" w:rsidR="009D2CD7" w:rsidRDefault="009D2CD7" w:rsidP="0084165E">
      <w:pPr>
        <w:pStyle w:val="ListParagraph"/>
        <w:numPr>
          <w:ilvl w:val="0"/>
          <w:numId w:val="8"/>
        </w:numPr>
        <w:spacing w:after="200" w:line="276" w:lineRule="auto"/>
        <w:sectPr w:rsidR="009D2CD7" w:rsidSect="00807E3D">
          <w:headerReference w:type="first" r:id="rId11"/>
          <w:pgSz w:w="11906" w:h="16838"/>
          <w:pgMar w:top="993" w:right="1440" w:bottom="851" w:left="1440" w:header="708" w:footer="708" w:gutter="0"/>
          <w:cols w:space="708"/>
          <w:titlePg/>
          <w:docGrid w:linePitch="360"/>
        </w:sectPr>
      </w:pPr>
      <w:r>
        <w:t>Recommendation</w:t>
      </w:r>
    </w:p>
    <w:p w14:paraId="18C0C6CE" w14:textId="42EA6101" w:rsidR="00885BC3" w:rsidRPr="00AA15CB" w:rsidRDefault="00885BC3" w:rsidP="00474633">
      <w:pPr>
        <w:pStyle w:val="ListParagraph"/>
        <w:spacing w:after="200" w:line="276" w:lineRule="auto"/>
      </w:pPr>
    </w:p>
    <w:p w14:paraId="36979B53" w14:textId="77777777" w:rsidR="00885BC3" w:rsidRDefault="00885BC3" w:rsidP="00885BC3">
      <w:pPr>
        <w:pStyle w:val="ListParagraph"/>
        <w:numPr>
          <w:ilvl w:val="0"/>
          <w:numId w:val="9"/>
        </w:numPr>
        <w:spacing w:after="200" w:line="276" w:lineRule="auto"/>
        <w:rPr>
          <w:sz w:val="28"/>
          <w:szCs w:val="28"/>
        </w:rPr>
      </w:pPr>
      <w:r w:rsidRPr="00D50B21">
        <w:rPr>
          <w:sz w:val="28"/>
          <w:szCs w:val="28"/>
        </w:rPr>
        <w:t>Background</w:t>
      </w:r>
    </w:p>
    <w:p w14:paraId="43631C2B" w14:textId="77777777" w:rsidR="009B15FB" w:rsidRPr="00D50B21" w:rsidRDefault="009B15FB" w:rsidP="009B15FB">
      <w:pPr>
        <w:pStyle w:val="ListParagraph"/>
        <w:spacing w:after="200" w:line="276" w:lineRule="auto"/>
        <w:ind w:left="360"/>
        <w:rPr>
          <w:sz w:val="28"/>
          <w:szCs w:val="28"/>
        </w:rPr>
      </w:pPr>
    </w:p>
    <w:p w14:paraId="712E901C" w14:textId="77777777" w:rsidR="00885BC3" w:rsidRDefault="00885BC3" w:rsidP="00885BC3">
      <w:pPr>
        <w:pStyle w:val="ListParagraph"/>
        <w:numPr>
          <w:ilvl w:val="1"/>
          <w:numId w:val="9"/>
        </w:numPr>
        <w:spacing w:after="200" w:line="276" w:lineRule="auto"/>
      </w:pPr>
      <w:r w:rsidRPr="00AA15CB">
        <w:t>At the Education Committee of The Highland Council on 4 June 2025, it was agreed that a statutory consultation be undertaken on the proposal to relocate St Clement’s Special School from its current location to a new site adjacent to Dingwall Primary School.</w:t>
      </w:r>
    </w:p>
    <w:p w14:paraId="6F8A424D" w14:textId="77777777" w:rsidR="00225D40" w:rsidRPr="00AA15CB" w:rsidRDefault="00225D40" w:rsidP="00225D40">
      <w:pPr>
        <w:pStyle w:val="ListParagraph"/>
        <w:spacing w:after="200" w:line="276" w:lineRule="auto"/>
        <w:ind w:left="360"/>
      </w:pPr>
    </w:p>
    <w:p w14:paraId="225B794F" w14:textId="77777777" w:rsidR="00885BC3" w:rsidRPr="00352DEA" w:rsidRDefault="00885BC3" w:rsidP="00885BC3">
      <w:pPr>
        <w:pStyle w:val="ListParagraph"/>
        <w:numPr>
          <w:ilvl w:val="1"/>
          <w:numId w:val="9"/>
        </w:numPr>
        <w:spacing w:after="200" w:line="276" w:lineRule="auto"/>
      </w:pPr>
      <w:r w:rsidRPr="00AA15CB">
        <w:t xml:space="preserve">The </w:t>
      </w:r>
      <w:r w:rsidRPr="00352DEA">
        <w:t xml:space="preserve">original proposal paper is at Appendix 2A. </w:t>
      </w:r>
    </w:p>
    <w:p w14:paraId="2A499E59" w14:textId="77777777" w:rsidR="00885BC3" w:rsidRPr="00AA15CB" w:rsidRDefault="00885BC3" w:rsidP="00885BC3">
      <w:pPr>
        <w:pStyle w:val="ListParagraph"/>
        <w:ind w:left="360"/>
      </w:pPr>
    </w:p>
    <w:p w14:paraId="654C7D38" w14:textId="77777777" w:rsidR="00885BC3" w:rsidRDefault="00885BC3" w:rsidP="00885BC3">
      <w:pPr>
        <w:pStyle w:val="ListParagraph"/>
        <w:numPr>
          <w:ilvl w:val="0"/>
          <w:numId w:val="9"/>
        </w:numPr>
        <w:spacing w:after="200" w:line="276" w:lineRule="auto"/>
        <w:rPr>
          <w:sz w:val="28"/>
          <w:szCs w:val="28"/>
        </w:rPr>
      </w:pPr>
      <w:r w:rsidRPr="00D50B21">
        <w:rPr>
          <w:sz w:val="28"/>
          <w:szCs w:val="28"/>
        </w:rPr>
        <w:t>Consultation Process</w:t>
      </w:r>
    </w:p>
    <w:p w14:paraId="4621A2A7" w14:textId="77777777" w:rsidR="009B15FB" w:rsidRPr="00D50B21" w:rsidRDefault="009B15FB" w:rsidP="009B15FB">
      <w:pPr>
        <w:pStyle w:val="ListParagraph"/>
        <w:spacing w:after="200" w:line="276" w:lineRule="auto"/>
        <w:ind w:left="360"/>
        <w:rPr>
          <w:sz w:val="28"/>
          <w:szCs w:val="28"/>
        </w:rPr>
      </w:pPr>
    </w:p>
    <w:p w14:paraId="426CB2B9" w14:textId="77777777" w:rsidR="00885BC3" w:rsidRDefault="00885BC3" w:rsidP="00885BC3">
      <w:pPr>
        <w:pStyle w:val="ListParagraph"/>
        <w:numPr>
          <w:ilvl w:val="1"/>
          <w:numId w:val="9"/>
        </w:numPr>
        <w:spacing w:after="200" w:line="276" w:lineRule="auto"/>
      </w:pPr>
      <w:r w:rsidRPr="00AA15CB">
        <w:t>The formal consultation period ran from 9 June to 3 October 2025. Written representations on the proposal were sought from interested parties as defined within the Schools (Consultation) (Scotland) Act 2010.</w:t>
      </w:r>
    </w:p>
    <w:p w14:paraId="2B9FB351" w14:textId="77777777" w:rsidR="00377F65" w:rsidRPr="00AA15CB" w:rsidRDefault="00377F65" w:rsidP="00377F65">
      <w:pPr>
        <w:pStyle w:val="ListParagraph"/>
        <w:spacing w:after="200" w:line="276" w:lineRule="auto"/>
        <w:ind w:left="360"/>
      </w:pPr>
    </w:p>
    <w:p w14:paraId="5F1133D4" w14:textId="77777777" w:rsidR="00885BC3" w:rsidRPr="00AA15CB" w:rsidRDefault="00885BC3" w:rsidP="00885BC3">
      <w:pPr>
        <w:pStyle w:val="ListParagraph"/>
        <w:numPr>
          <w:ilvl w:val="1"/>
          <w:numId w:val="9"/>
        </w:numPr>
        <w:spacing w:after="200" w:line="276" w:lineRule="auto"/>
      </w:pPr>
      <w:r w:rsidRPr="00AA15CB">
        <w:t>In accordance with statutory requirements, the following were notified:</w:t>
      </w:r>
    </w:p>
    <w:p w14:paraId="31FE36F1" w14:textId="77777777" w:rsidR="00885BC3" w:rsidRPr="00AA15CB" w:rsidRDefault="00885BC3" w:rsidP="00885BC3">
      <w:pPr>
        <w:ind w:left="360"/>
      </w:pPr>
      <w:r w:rsidRPr="00AA15CB">
        <w:t>(i) Parents of pupils attending St. Clement’s School; including parents of preschool pupils</w:t>
      </w:r>
    </w:p>
    <w:p w14:paraId="008E76C0" w14:textId="77777777" w:rsidR="00885BC3" w:rsidRPr="00AA15CB" w:rsidRDefault="00885BC3" w:rsidP="00885BC3">
      <w:pPr>
        <w:ind w:left="360"/>
      </w:pPr>
      <w:r w:rsidRPr="00AA15CB">
        <w:t>(ii) The Parent Council of St. Clement’s School</w:t>
      </w:r>
    </w:p>
    <w:p w14:paraId="746E43E4" w14:textId="19DB23F9" w:rsidR="00885BC3" w:rsidRPr="00AA15CB" w:rsidRDefault="00885BC3" w:rsidP="00885BC3">
      <w:pPr>
        <w:ind w:left="360"/>
      </w:pPr>
      <w:r w:rsidRPr="00AA15CB">
        <w:t xml:space="preserve">(iii) All staff of </w:t>
      </w:r>
      <w:r w:rsidR="006B65F2" w:rsidRPr="006B65F2">
        <w:t>St. Clement’s School</w:t>
      </w:r>
    </w:p>
    <w:p w14:paraId="452F7F1C" w14:textId="77777777" w:rsidR="00885BC3" w:rsidRPr="00AA15CB" w:rsidRDefault="00885BC3" w:rsidP="00885BC3">
      <w:pPr>
        <w:ind w:left="360"/>
      </w:pPr>
      <w:r w:rsidRPr="00AA15CB">
        <w:t>(iv) Parents of pupils attending Dingwall Primary School; including parents of preschool pupils</w:t>
      </w:r>
    </w:p>
    <w:p w14:paraId="4A2C2F29" w14:textId="77777777" w:rsidR="00885BC3" w:rsidRPr="00AA15CB" w:rsidRDefault="00885BC3" w:rsidP="00885BC3">
      <w:pPr>
        <w:ind w:left="360"/>
      </w:pPr>
      <w:r w:rsidRPr="00AA15CB">
        <w:t>(v) The Parent Council of Dingwall Primary School</w:t>
      </w:r>
    </w:p>
    <w:p w14:paraId="1C1A1781" w14:textId="6EA9B987" w:rsidR="00885BC3" w:rsidRPr="00AA15CB" w:rsidRDefault="00885BC3" w:rsidP="00885BC3">
      <w:pPr>
        <w:ind w:left="360"/>
      </w:pPr>
      <w:r w:rsidRPr="00AA15CB">
        <w:t xml:space="preserve">(vi) All staff of </w:t>
      </w:r>
      <w:r w:rsidR="006B65F2" w:rsidRPr="006B65F2">
        <w:t>Dingwall Primary School</w:t>
      </w:r>
    </w:p>
    <w:p w14:paraId="30048103" w14:textId="77777777" w:rsidR="00885BC3" w:rsidRPr="00AA15CB" w:rsidRDefault="00885BC3" w:rsidP="00885BC3">
      <w:pPr>
        <w:ind w:left="360"/>
      </w:pPr>
      <w:r w:rsidRPr="00AA15CB">
        <w:t xml:space="preserve">(vii) Members of Parliament and Members of the Scottish Parliament for the area </w:t>
      </w:r>
    </w:p>
    <w:p w14:paraId="37D61F11" w14:textId="77777777" w:rsidR="00885BC3" w:rsidRPr="00AA15CB" w:rsidRDefault="00885BC3" w:rsidP="00885BC3">
      <w:pPr>
        <w:ind w:left="360"/>
      </w:pPr>
      <w:r w:rsidRPr="00AA15CB">
        <w:t>affected by the proposal</w:t>
      </w:r>
    </w:p>
    <w:p w14:paraId="2C7293E3" w14:textId="77777777" w:rsidR="00885BC3" w:rsidRPr="00AA15CB" w:rsidRDefault="00885BC3" w:rsidP="00885BC3">
      <w:pPr>
        <w:ind w:left="360"/>
      </w:pPr>
      <w:r w:rsidRPr="00AA15CB">
        <w:t>(viii) Trade union representatives</w:t>
      </w:r>
    </w:p>
    <w:p w14:paraId="42A03498" w14:textId="77777777" w:rsidR="00885BC3" w:rsidRPr="00AA15CB" w:rsidRDefault="00885BC3" w:rsidP="00885BC3">
      <w:pPr>
        <w:ind w:left="360"/>
      </w:pPr>
      <w:r w:rsidRPr="00AA15CB">
        <w:t xml:space="preserve">(ix) All Community Councils for the Highland Council wards of Dingwall and </w:t>
      </w:r>
    </w:p>
    <w:p w14:paraId="170E8FDA" w14:textId="77777777" w:rsidR="00885BC3" w:rsidRPr="00AA15CB" w:rsidRDefault="00885BC3" w:rsidP="00885BC3">
      <w:pPr>
        <w:ind w:left="360"/>
      </w:pPr>
      <w:r w:rsidRPr="00AA15CB">
        <w:t>Seaforth, Black Isle and Cromarty Firth, and Strathpeffer Community Council</w:t>
      </w:r>
    </w:p>
    <w:p w14:paraId="24B14F80" w14:textId="77777777" w:rsidR="00885BC3" w:rsidRPr="00AA15CB" w:rsidRDefault="00885BC3" w:rsidP="00885BC3">
      <w:pPr>
        <w:ind w:left="360"/>
      </w:pPr>
      <w:r w:rsidRPr="00AA15CB">
        <w:t>(x) All Councillors representing wards in the school catchment area</w:t>
      </w:r>
    </w:p>
    <w:p w14:paraId="4143A8E8" w14:textId="77777777" w:rsidR="00885BC3" w:rsidRDefault="00885BC3" w:rsidP="00885BC3">
      <w:pPr>
        <w:ind w:left="360"/>
      </w:pPr>
      <w:r w:rsidRPr="00AA15CB">
        <w:t>(xi) Education Scotland</w:t>
      </w:r>
    </w:p>
    <w:p w14:paraId="5CC7DBEF" w14:textId="77777777" w:rsidR="00377F65" w:rsidRPr="00AA15CB" w:rsidRDefault="00377F65" w:rsidP="00377F65"/>
    <w:p w14:paraId="5BB3AA17" w14:textId="77777777" w:rsidR="00885BC3" w:rsidRDefault="00885BC3" w:rsidP="00885BC3">
      <w:pPr>
        <w:pStyle w:val="ListParagraph"/>
        <w:numPr>
          <w:ilvl w:val="1"/>
          <w:numId w:val="9"/>
        </w:numPr>
        <w:spacing w:after="200" w:line="276" w:lineRule="auto"/>
      </w:pPr>
      <w:r w:rsidRPr="00AA15CB">
        <w:t>The proposal document was advertised on the Highland Council website.</w:t>
      </w:r>
    </w:p>
    <w:p w14:paraId="0327F837" w14:textId="77777777" w:rsidR="00377F65" w:rsidRPr="00AA15CB" w:rsidRDefault="00377F65" w:rsidP="00377F65">
      <w:pPr>
        <w:pStyle w:val="ListParagraph"/>
        <w:spacing w:after="200" w:line="276" w:lineRule="auto"/>
        <w:ind w:left="360"/>
      </w:pPr>
    </w:p>
    <w:p w14:paraId="16911E15" w14:textId="77777777" w:rsidR="00885BC3" w:rsidRDefault="00885BC3" w:rsidP="00885BC3">
      <w:pPr>
        <w:pStyle w:val="ListParagraph"/>
        <w:numPr>
          <w:ilvl w:val="1"/>
          <w:numId w:val="9"/>
        </w:numPr>
        <w:spacing w:after="200" w:line="276" w:lineRule="auto"/>
      </w:pPr>
      <w:r w:rsidRPr="00AA15CB">
        <w:t>A public meeting was held at St Clement’s Special School on 2 July 2025. The meeting was advertised in advance on the Highland Council website and Facebook page, and in the Ross-shire Journal.</w:t>
      </w:r>
    </w:p>
    <w:p w14:paraId="017FED24" w14:textId="77777777" w:rsidR="00377F65" w:rsidRDefault="00377F65" w:rsidP="00377F65">
      <w:pPr>
        <w:pStyle w:val="ListParagraph"/>
      </w:pPr>
    </w:p>
    <w:p w14:paraId="0F927ADB" w14:textId="77777777" w:rsidR="00377F65" w:rsidRPr="00AA15CB" w:rsidRDefault="00377F65" w:rsidP="00377F65">
      <w:pPr>
        <w:pStyle w:val="ListParagraph"/>
        <w:spacing w:after="200" w:line="276" w:lineRule="auto"/>
        <w:ind w:left="360"/>
      </w:pPr>
    </w:p>
    <w:p w14:paraId="583BCA6B" w14:textId="77777777" w:rsidR="00885BC3" w:rsidRDefault="00885BC3" w:rsidP="00885BC3">
      <w:pPr>
        <w:pStyle w:val="ListParagraph"/>
        <w:numPr>
          <w:ilvl w:val="1"/>
          <w:numId w:val="9"/>
        </w:numPr>
        <w:spacing w:after="200" w:line="276" w:lineRule="auto"/>
      </w:pPr>
      <w:r w:rsidRPr="00AA15CB">
        <w:t>Following receipt of written representations received by Highland Council and consideration of oral representations made at the public meetings, officials reviewed the proposals.</w:t>
      </w:r>
    </w:p>
    <w:p w14:paraId="389F0C58" w14:textId="77777777" w:rsidR="00377F65" w:rsidRPr="00AA15CB" w:rsidRDefault="00377F65" w:rsidP="00377F65">
      <w:pPr>
        <w:pStyle w:val="ListParagraph"/>
        <w:spacing w:after="200" w:line="276" w:lineRule="auto"/>
        <w:ind w:left="360"/>
      </w:pPr>
    </w:p>
    <w:p w14:paraId="08D14CF5" w14:textId="77777777" w:rsidR="00885BC3" w:rsidRDefault="00885BC3" w:rsidP="00885BC3">
      <w:pPr>
        <w:pStyle w:val="ListParagraph"/>
        <w:numPr>
          <w:ilvl w:val="1"/>
          <w:numId w:val="9"/>
        </w:numPr>
        <w:spacing w:after="200" w:line="276" w:lineRule="auto"/>
      </w:pPr>
      <w:r w:rsidRPr="00AA15CB">
        <w:t>The outcome of this review process is reflected in the response, conclusion and recommendations outlined below.</w:t>
      </w:r>
    </w:p>
    <w:p w14:paraId="2B2C9F14" w14:textId="77777777" w:rsidR="00722DC8" w:rsidRDefault="00722DC8" w:rsidP="00722DC8">
      <w:pPr>
        <w:pStyle w:val="ListParagraph"/>
      </w:pPr>
    </w:p>
    <w:p w14:paraId="5B92D61B" w14:textId="77777777" w:rsidR="00722DC8" w:rsidRPr="00AA15CB" w:rsidRDefault="00722DC8" w:rsidP="00722DC8">
      <w:pPr>
        <w:pStyle w:val="ListParagraph"/>
        <w:spacing w:after="200" w:line="276" w:lineRule="auto"/>
        <w:ind w:left="360"/>
      </w:pPr>
    </w:p>
    <w:p w14:paraId="75E95DBE" w14:textId="4F8E87CF" w:rsidR="00885BC3" w:rsidRPr="00722DC8" w:rsidRDefault="00885BC3" w:rsidP="00722DC8">
      <w:pPr>
        <w:pStyle w:val="ListParagraph"/>
        <w:numPr>
          <w:ilvl w:val="0"/>
          <w:numId w:val="9"/>
        </w:numPr>
        <w:rPr>
          <w:sz w:val="28"/>
          <w:szCs w:val="28"/>
        </w:rPr>
      </w:pPr>
      <w:r w:rsidRPr="00722DC8">
        <w:rPr>
          <w:sz w:val="28"/>
          <w:szCs w:val="28"/>
        </w:rPr>
        <w:t>Responses Received</w:t>
      </w:r>
    </w:p>
    <w:p w14:paraId="598C85C0" w14:textId="77777777" w:rsidR="009B15FB" w:rsidRPr="00D50B21" w:rsidRDefault="009B15FB" w:rsidP="009B15FB">
      <w:pPr>
        <w:pStyle w:val="ListParagraph"/>
        <w:spacing w:after="200" w:line="276" w:lineRule="auto"/>
        <w:ind w:left="360"/>
        <w:rPr>
          <w:sz w:val="28"/>
          <w:szCs w:val="28"/>
        </w:rPr>
      </w:pPr>
    </w:p>
    <w:p w14:paraId="14BE3976" w14:textId="77777777" w:rsidR="00885BC3" w:rsidRDefault="00885BC3" w:rsidP="00885BC3">
      <w:pPr>
        <w:pStyle w:val="ListParagraph"/>
        <w:numPr>
          <w:ilvl w:val="1"/>
          <w:numId w:val="9"/>
        </w:numPr>
        <w:spacing w:after="200" w:line="276" w:lineRule="auto"/>
      </w:pPr>
      <w:r w:rsidRPr="00AA15CB">
        <w:t xml:space="preserve">The note of </w:t>
      </w:r>
      <w:r w:rsidRPr="00D50B21">
        <w:t xml:space="preserve">the public meeting is at Appendix 3. A total </w:t>
      </w:r>
      <w:r w:rsidRPr="00AA15CB">
        <w:t>of 19 questions were formally raised during the public consultation meeting, with several follow-up queries and comments also recorded.</w:t>
      </w:r>
    </w:p>
    <w:p w14:paraId="230486C8" w14:textId="77777777" w:rsidR="00377F65" w:rsidRPr="00AA15CB" w:rsidRDefault="00377F65" w:rsidP="00377F65">
      <w:pPr>
        <w:pStyle w:val="ListParagraph"/>
        <w:spacing w:after="200" w:line="276" w:lineRule="auto"/>
        <w:ind w:left="360"/>
      </w:pPr>
    </w:p>
    <w:p w14:paraId="60AF2C05" w14:textId="6E058269" w:rsidR="00885BC3" w:rsidRDefault="00885BC3" w:rsidP="00885BC3">
      <w:pPr>
        <w:pStyle w:val="ListParagraph"/>
        <w:numPr>
          <w:ilvl w:val="1"/>
          <w:numId w:val="9"/>
        </w:numPr>
        <w:spacing w:after="200" w:line="276" w:lineRule="auto"/>
      </w:pPr>
      <w:r w:rsidRPr="00AA15CB">
        <w:t xml:space="preserve">The meeting centred on concerns about the proposed relocation of St. Clement’s School to a co-located site with Dingwall Primary, with parents and stakeholders </w:t>
      </w:r>
      <w:r w:rsidR="00670752">
        <w:t xml:space="preserve">present </w:t>
      </w:r>
      <w:r w:rsidRPr="00AA15CB">
        <w:t xml:space="preserve">expressing strong views about maintaining a standalone identity, ensuring adequate capacity, and safeguarding specialist facilities. While Council officers outlined the consultation process, design plans, and educational benefits, many attendees voiced a preference for the previously approved </w:t>
      </w:r>
      <w:r w:rsidR="00D83604">
        <w:t>Dochcarty</w:t>
      </w:r>
      <w:r w:rsidRPr="00AA15CB">
        <w:t xml:space="preserve"> Brae site, citing long-term vision, community support, and the need for a purpose-built ASN campus.</w:t>
      </w:r>
    </w:p>
    <w:p w14:paraId="73CDA493" w14:textId="77777777" w:rsidR="00377F65" w:rsidRDefault="00377F65" w:rsidP="00377F65">
      <w:pPr>
        <w:pStyle w:val="ListParagraph"/>
      </w:pPr>
    </w:p>
    <w:p w14:paraId="175AF802" w14:textId="1FADFCC8" w:rsidR="00377F65" w:rsidRPr="002C18CE" w:rsidRDefault="00885BC3" w:rsidP="00FD168A">
      <w:pPr>
        <w:pStyle w:val="ListParagraph"/>
        <w:numPr>
          <w:ilvl w:val="1"/>
          <w:numId w:val="9"/>
        </w:numPr>
        <w:spacing w:after="200" w:line="276" w:lineRule="auto"/>
      </w:pPr>
      <w:r w:rsidRPr="002C18CE">
        <w:t>A list of those who responded in writing during the public consultation is at Appendix 2</w:t>
      </w:r>
      <w:r w:rsidR="00352DEA" w:rsidRPr="002C18CE">
        <w:t>B</w:t>
      </w:r>
      <w:r w:rsidR="002C18CE" w:rsidRPr="002C18CE">
        <w:t xml:space="preserve"> along with pupil views.</w:t>
      </w:r>
    </w:p>
    <w:p w14:paraId="372A7DBD" w14:textId="77777777" w:rsidR="002C18CE" w:rsidRDefault="002C18CE" w:rsidP="002C18CE">
      <w:pPr>
        <w:pStyle w:val="ListParagraph"/>
      </w:pPr>
    </w:p>
    <w:p w14:paraId="5FE6DFF4" w14:textId="77777777" w:rsidR="002C18CE" w:rsidRPr="00AA15CB" w:rsidRDefault="002C18CE" w:rsidP="002C18CE">
      <w:pPr>
        <w:pStyle w:val="ListParagraph"/>
        <w:spacing w:after="200" w:line="276" w:lineRule="auto"/>
        <w:ind w:left="360"/>
      </w:pPr>
    </w:p>
    <w:p w14:paraId="0A1C02CB" w14:textId="60A59287" w:rsidR="00885BC3" w:rsidRDefault="00885BC3" w:rsidP="00885BC3">
      <w:pPr>
        <w:pStyle w:val="ListParagraph"/>
        <w:numPr>
          <w:ilvl w:val="1"/>
          <w:numId w:val="9"/>
        </w:numPr>
        <w:spacing w:after="200" w:line="276" w:lineRule="auto"/>
      </w:pPr>
      <w:r w:rsidRPr="00AA15CB">
        <w:t xml:space="preserve">Pupils at St. Clement’s School expressed appreciation for outdoor spaces, sensory and nurture rooms, large classrooms, and supportive staff, in comparison to the current highlighted issues such as cramped cloakrooms, outdated toilets, poor ventilation, and limited playground equipment. Their feedback on design inspirations showed enthusiasm for features like </w:t>
      </w:r>
      <w:r w:rsidR="00233620">
        <w:t xml:space="preserve">a </w:t>
      </w:r>
      <w:r w:rsidRPr="00AA15CB">
        <w:t>swimming pool, indoor slides, colourful and spacious environments, sensory and quiet zones, and dedicated rooms for music, art, and technology. They also suggested practical improvements including lifts, shaded outdoor areas, better canteen layouts, and flexible learning spaces to support comfort, inclusion, and creativity.</w:t>
      </w:r>
    </w:p>
    <w:p w14:paraId="3B079487" w14:textId="77777777" w:rsidR="00377F65" w:rsidRDefault="00377F65" w:rsidP="00377F65">
      <w:pPr>
        <w:pStyle w:val="ListParagraph"/>
      </w:pPr>
    </w:p>
    <w:p w14:paraId="6823A897" w14:textId="77777777" w:rsidR="00377F65" w:rsidRPr="00AA15CB" w:rsidRDefault="00377F65" w:rsidP="00377F65">
      <w:pPr>
        <w:pStyle w:val="ListParagraph"/>
        <w:spacing w:after="200" w:line="276" w:lineRule="auto"/>
        <w:ind w:left="360"/>
      </w:pPr>
    </w:p>
    <w:p w14:paraId="6FA3E848" w14:textId="2E29FE86" w:rsidR="00885BC3" w:rsidRDefault="00885BC3" w:rsidP="00885BC3">
      <w:pPr>
        <w:pStyle w:val="ListParagraph"/>
        <w:numPr>
          <w:ilvl w:val="1"/>
          <w:numId w:val="9"/>
        </w:numPr>
        <w:spacing w:after="200" w:line="276" w:lineRule="auto"/>
      </w:pPr>
      <w:r w:rsidRPr="00AA15CB">
        <w:t xml:space="preserve">A total of five written responses were submitted as part of the consultation.  </w:t>
      </w:r>
      <w:r w:rsidR="006E5793">
        <w:t>In addition</w:t>
      </w:r>
      <w:r w:rsidR="000E1AC1">
        <w:t xml:space="preserve">, responses were also received from the pupils of St Clement’s and Dingwall Primary.  </w:t>
      </w:r>
      <w:r w:rsidRPr="00AA15CB">
        <w:t>Responses reflected a mix of support and concern. Some welcomed the proposal for improved facilities and potential integration with Dingwall Primary, while others advocated for a standalone school at Dochcarty Brae to preserve St. Clement’s identity, protect vulnerable pupils, and ensure future-proofed specialist provision. Common themes included the need for tailored spaces, safeguarding, capacity for growth, and lifelong learning pathways for ASN pupils.</w:t>
      </w:r>
    </w:p>
    <w:p w14:paraId="3AEEA6BE" w14:textId="77777777" w:rsidR="00377F65" w:rsidRPr="00AA15CB" w:rsidRDefault="00377F65" w:rsidP="00377F65">
      <w:pPr>
        <w:pStyle w:val="ListParagraph"/>
        <w:spacing w:after="200" w:line="276" w:lineRule="auto"/>
        <w:ind w:left="360"/>
      </w:pPr>
    </w:p>
    <w:p w14:paraId="7E12F762" w14:textId="5EDDDDB8" w:rsidR="00722DC8" w:rsidRDefault="00885BC3" w:rsidP="00885BC3">
      <w:pPr>
        <w:pStyle w:val="ListParagraph"/>
        <w:numPr>
          <w:ilvl w:val="1"/>
          <w:numId w:val="9"/>
        </w:numPr>
        <w:spacing w:after="200" w:line="276" w:lineRule="auto"/>
      </w:pPr>
      <w:r w:rsidRPr="00AA15CB">
        <w:t>Matters raised during consultation are addressed below.</w:t>
      </w:r>
    </w:p>
    <w:p w14:paraId="008FCDBD" w14:textId="77777777" w:rsidR="00722DC8" w:rsidRDefault="00722DC8">
      <w:r>
        <w:br w:type="page"/>
      </w:r>
    </w:p>
    <w:p w14:paraId="52FDDA6A" w14:textId="77777777" w:rsidR="00885BC3" w:rsidRDefault="00885BC3" w:rsidP="00885BC3">
      <w:pPr>
        <w:pStyle w:val="ListParagraph"/>
        <w:numPr>
          <w:ilvl w:val="0"/>
          <w:numId w:val="9"/>
        </w:numPr>
        <w:spacing w:after="200" w:line="276" w:lineRule="auto"/>
        <w:rPr>
          <w:sz w:val="28"/>
          <w:szCs w:val="28"/>
        </w:rPr>
      </w:pPr>
      <w:r w:rsidRPr="002437C0">
        <w:rPr>
          <w:sz w:val="28"/>
          <w:szCs w:val="28"/>
        </w:rPr>
        <w:lastRenderedPageBreak/>
        <w:t>Issues Raised and Highland Council Response</w:t>
      </w:r>
    </w:p>
    <w:p w14:paraId="734CD564" w14:textId="77777777" w:rsidR="009B15FB" w:rsidRPr="002437C0" w:rsidRDefault="009B15FB" w:rsidP="009B15FB">
      <w:pPr>
        <w:pStyle w:val="ListParagraph"/>
        <w:spacing w:after="200" w:line="276" w:lineRule="auto"/>
        <w:ind w:left="360"/>
        <w:rPr>
          <w:sz w:val="28"/>
          <w:szCs w:val="28"/>
        </w:rPr>
      </w:pPr>
    </w:p>
    <w:p w14:paraId="6FB0F829" w14:textId="3CFC4AA2" w:rsidR="00885BC3" w:rsidRDefault="00885BC3" w:rsidP="00885BC3">
      <w:pPr>
        <w:pStyle w:val="ListParagraph"/>
        <w:numPr>
          <w:ilvl w:val="1"/>
          <w:numId w:val="9"/>
        </w:numPr>
        <w:spacing w:after="200" w:line="276" w:lineRule="auto"/>
      </w:pPr>
      <w:r w:rsidRPr="00AA15CB">
        <w:t xml:space="preserve">The main </w:t>
      </w:r>
      <w:r w:rsidR="00B00999">
        <w:t>comments</w:t>
      </w:r>
      <w:r w:rsidRPr="00AA15CB">
        <w:t xml:space="preserve"> opposed to the proposal are summarised below, together with the responses from the Council. In some cases, different responses have made the same or very similar arguments, and where this occurs the</w:t>
      </w:r>
      <w:r w:rsidR="00B00999">
        <w:t>se</w:t>
      </w:r>
      <w:r w:rsidRPr="00AA15CB">
        <w:t xml:space="preserve"> have been addressed only once.</w:t>
      </w:r>
    </w:p>
    <w:p w14:paraId="6A623A6E" w14:textId="77777777" w:rsidR="00377F65" w:rsidRPr="00AA15CB" w:rsidRDefault="00377F65" w:rsidP="00377F65">
      <w:pPr>
        <w:pStyle w:val="ListParagraph"/>
        <w:spacing w:after="200" w:line="276" w:lineRule="auto"/>
        <w:ind w:left="360"/>
      </w:pPr>
    </w:p>
    <w:p w14:paraId="732D2D0F" w14:textId="77777777" w:rsidR="00885BC3" w:rsidRPr="00AA15CB" w:rsidRDefault="00885BC3" w:rsidP="00885BC3">
      <w:pPr>
        <w:pStyle w:val="ListParagraph"/>
        <w:numPr>
          <w:ilvl w:val="1"/>
          <w:numId w:val="9"/>
        </w:numPr>
        <w:spacing w:after="200" w:line="276" w:lineRule="auto"/>
      </w:pPr>
      <w:r w:rsidRPr="00AA15CB">
        <w:t>The majority of questions raised at the public meeting were answered directly during the meeting</w:t>
      </w:r>
      <w:r w:rsidRPr="001C7F6D">
        <w:t>, the note of which is at Appendix 3.</w:t>
      </w:r>
    </w:p>
    <w:p w14:paraId="27269582" w14:textId="77777777" w:rsidR="00885BC3" w:rsidRPr="00AA15CB" w:rsidRDefault="00885BC3" w:rsidP="00885BC3">
      <w:pPr>
        <w:rPr>
          <w:b/>
          <w:bCs/>
        </w:rPr>
      </w:pPr>
      <w:r w:rsidRPr="00AA15CB">
        <w:t xml:space="preserve">4.2.1 </w:t>
      </w:r>
      <w:r w:rsidRPr="002D2DC8">
        <w:t>How are representations submitted?</w:t>
      </w:r>
    </w:p>
    <w:p w14:paraId="7061DC90" w14:textId="77777777" w:rsidR="002D2DC8" w:rsidRDefault="002D2DC8" w:rsidP="00885BC3">
      <w:pPr>
        <w:ind w:left="720"/>
        <w:rPr>
          <w:b/>
          <w:bCs/>
        </w:rPr>
      </w:pPr>
    </w:p>
    <w:p w14:paraId="0E4255DA" w14:textId="20A4E13E" w:rsidR="00885BC3" w:rsidRDefault="00885BC3" w:rsidP="00885BC3">
      <w:pPr>
        <w:ind w:left="720"/>
      </w:pPr>
      <w:r w:rsidRPr="00AA15CB">
        <w:rPr>
          <w:b/>
          <w:bCs/>
        </w:rPr>
        <w:t>Response</w:t>
      </w:r>
      <w:r w:rsidRPr="00AA15CB">
        <w:br/>
        <w:t>Representations can be submitted by email, which allows for follow-up and ensures views are accurately captured. In-person meetings are also possible, provided the views are recorded in writing.</w:t>
      </w:r>
    </w:p>
    <w:p w14:paraId="51FD8F54" w14:textId="77777777" w:rsidR="001C7F6D" w:rsidRPr="00AA15CB" w:rsidRDefault="001C7F6D" w:rsidP="00885BC3">
      <w:pPr>
        <w:ind w:left="720"/>
      </w:pPr>
    </w:p>
    <w:p w14:paraId="21E43376" w14:textId="77777777" w:rsidR="00885BC3" w:rsidRPr="002D2DC8" w:rsidRDefault="00885BC3" w:rsidP="00885BC3">
      <w:r w:rsidRPr="002D2DC8">
        <w:t>4.2.2 Were the schools visited in the Central Belt co-located? What specific concerns have been raised about co-location?</w:t>
      </w:r>
    </w:p>
    <w:p w14:paraId="39D8AF0B" w14:textId="77777777" w:rsidR="002D2DC8" w:rsidRDefault="002D2DC8" w:rsidP="00885BC3">
      <w:pPr>
        <w:ind w:left="720"/>
        <w:rPr>
          <w:b/>
          <w:bCs/>
        </w:rPr>
      </w:pPr>
    </w:p>
    <w:p w14:paraId="4A96F03C" w14:textId="755786BB" w:rsidR="00885BC3" w:rsidRDefault="00885BC3" w:rsidP="00885BC3">
      <w:pPr>
        <w:ind w:left="720"/>
      </w:pPr>
      <w:r w:rsidRPr="00AA15CB">
        <w:rPr>
          <w:b/>
          <w:bCs/>
        </w:rPr>
        <w:t>Response:</w:t>
      </w:r>
      <w:r w:rsidRPr="00AA15CB">
        <w:rPr>
          <w:b/>
          <w:bCs/>
        </w:rPr>
        <w:br/>
      </w:r>
      <w:r w:rsidRPr="00AA15CB">
        <w:t xml:space="preserve">The schools visited included both standalone and co-located models. Approaches vary by local authority. Some councils offer specialist settings within mainstream schools, while others operate standalone special schools or have no special schools at all. </w:t>
      </w:r>
    </w:p>
    <w:p w14:paraId="5D1CD561" w14:textId="77777777" w:rsidR="008A7AFE" w:rsidRPr="00AA15CB" w:rsidRDefault="008A7AFE" w:rsidP="00885BC3">
      <w:pPr>
        <w:ind w:left="720"/>
      </w:pPr>
    </w:p>
    <w:p w14:paraId="1B8B1ABF" w14:textId="77777777" w:rsidR="00885BC3" w:rsidRDefault="00885BC3" w:rsidP="00885BC3">
      <w:pPr>
        <w:ind w:left="720"/>
      </w:pPr>
      <w:r w:rsidRPr="00AA15CB">
        <w:t>Co-location is one model used to support inclusion, allowing pupils with additional support needs (ASN) to be educated alongside their peers where appropriate.</w:t>
      </w:r>
    </w:p>
    <w:p w14:paraId="086392AA" w14:textId="77777777" w:rsidR="002D2DC8" w:rsidRPr="00AA15CB" w:rsidRDefault="002D2DC8" w:rsidP="00885BC3">
      <w:pPr>
        <w:ind w:left="720"/>
      </w:pPr>
    </w:p>
    <w:p w14:paraId="428DC8E9" w14:textId="77777777" w:rsidR="00885BC3" w:rsidRPr="002D2DC8" w:rsidRDefault="00885BC3" w:rsidP="00885BC3">
      <w:r w:rsidRPr="002D2DC8">
        <w:t>4.2.3 How many co-located schools are there in Scotland, and are they all new builds?</w:t>
      </w:r>
    </w:p>
    <w:p w14:paraId="0953469D" w14:textId="77777777" w:rsidR="00020E9C" w:rsidRDefault="00020E9C" w:rsidP="00885BC3">
      <w:pPr>
        <w:ind w:left="720"/>
        <w:rPr>
          <w:b/>
          <w:bCs/>
        </w:rPr>
      </w:pPr>
    </w:p>
    <w:p w14:paraId="54615CF9" w14:textId="55D93857" w:rsidR="00885BC3" w:rsidRPr="00AA15CB" w:rsidRDefault="00885BC3" w:rsidP="00885BC3">
      <w:pPr>
        <w:ind w:left="720"/>
        <w:rPr>
          <w:color w:val="FF0000"/>
        </w:rPr>
      </w:pPr>
      <w:r w:rsidRPr="00AA15CB">
        <w:rPr>
          <w:b/>
          <w:bCs/>
        </w:rPr>
        <w:t>Response:</w:t>
      </w:r>
      <w:r w:rsidRPr="00AA15CB">
        <w:rPr>
          <w:b/>
          <w:bCs/>
        </w:rPr>
        <w:br/>
      </w:r>
      <w:r w:rsidRPr="00AA15CB">
        <w:t>There are several co-located schools in Scotland, including both new and older builds. The Council will follow up with exact numbers.</w:t>
      </w:r>
    </w:p>
    <w:p w14:paraId="292C8F63" w14:textId="77777777" w:rsidR="002D2DC8" w:rsidRDefault="002D2DC8" w:rsidP="00885BC3">
      <w:pPr>
        <w:rPr>
          <w:b/>
          <w:bCs/>
        </w:rPr>
      </w:pPr>
    </w:p>
    <w:p w14:paraId="36389D7D" w14:textId="29AB8CC3" w:rsidR="00885BC3" w:rsidRPr="002D2DC8" w:rsidRDefault="00885BC3" w:rsidP="00885BC3">
      <w:r w:rsidRPr="002D2DC8">
        <w:t>4.2.</w:t>
      </w:r>
      <w:r w:rsidR="00C21F92">
        <w:t>4</w:t>
      </w:r>
      <w:r w:rsidRPr="002D2DC8">
        <w:t xml:space="preserve"> Will parents be invited to visit other schools and be involved throughout the process?</w:t>
      </w:r>
    </w:p>
    <w:p w14:paraId="5E1B0517" w14:textId="77777777" w:rsidR="00020E9C" w:rsidRDefault="00020E9C" w:rsidP="00885BC3">
      <w:pPr>
        <w:ind w:left="720"/>
        <w:rPr>
          <w:b/>
          <w:bCs/>
        </w:rPr>
      </w:pPr>
    </w:p>
    <w:p w14:paraId="34FEA6DE" w14:textId="61802781" w:rsidR="00885BC3" w:rsidRPr="00032D7F" w:rsidRDefault="00885BC3" w:rsidP="00032D7F">
      <w:pPr>
        <w:ind w:left="720"/>
        <w:rPr>
          <w:color w:val="FF0000"/>
          <w:highlight w:val="yellow"/>
        </w:rPr>
      </w:pPr>
      <w:r w:rsidRPr="00AA15CB">
        <w:rPr>
          <w:b/>
          <w:bCs/>
        </w:rPr>
        <w:t>Response:</w:t>
      </w:r>
      <w:r w:rsidRPr="00032D7F">
        <w:rPr>
          <w:b/>
          <w:bCs/>
        </w:rPr>
        <w:br/>
      </w:r>
      <w:r w:rsidRPr="00032D7F">
        <w:t xml:space="preserve">Due to travel challenges, the Council </w:t>
      </w:r>
      <w:r w:rsidR="00190BF4" w:rsidRPr="00032D7F">
        <w:t>has shared</w:t>
      </w:r>
      <w:r w:rsidR="002D1BE9">
        <w:t xml:space="preserve"> online</w:t>
      </w:r>
      <w:r w:rsidR="00190BF4" w:rsidRPr="00032D7F">
        <w:t xml:space="preserve"> links to projects that were previously designed by Norr Architects</w:t>
      </w:r>
      <w:r w:rsidR="004F4837">
        <w:t xml:space="preserve"> to provide examples of what is possible</w:t>
      </w:r>
      <w:r w:rsidR="00190BF4" w:rsidRPr="00032D7F">
        <w:t>.</w:t>
      </w:r>
      <w:r w:rsidR="00032D7F">
        <w:rPr>
          <w:color w:val="FF0000"/>
        </w:rPr>
        <w:t xml:space="preserve">  </w:t>
      </w:r>
      <w:r w:rsidRPr="00AA15CB">
        <w:t xml:space="preserve">Parents </w:t>
      </w:r>
      <w:r w:rsidR="0047055C">
        <w:t>have been</w:t>
      </w:r>
      <w:r w:rsidRPr="00AA15CB">
        <w:t xml:space="preserve"> involved through four design workshops, </w:t>
      </w:r>
      <w:r w:rsidR="00230E20">
        <w:t xml:space="preserve">all </w:t>
      </w:r>
      <w:r w:rsidRPr="00AA15CB">
        <w:t>of which have already taken place.</w:t>
      </w:r>
      <w:r w:rsidR="0047055C">
        <w:t xml:space="preserve"> There will be scope for further involvement as the project progresses</w:t>
      </w:r>
      <w:r w:rsidR="002C2133">
        <w:t>.</w:t>
      </w:r>
      <w:r w:rsidR="0047055C">
        <w:t xml:space="preserve"> </w:t>
      </w:r>
    </w:p>
    <w:p w14:paraId="756B4810" w14:textId="77777777" w:rsidR="002D2DC8" w:rsidRPr="00AA15CB" w:rsidRDefault="002D2DC8" w:rsidP="00885BC3">
      <w:pPr>
        <w:ind w:left="720"/>
      </w:pPr>
    </w:p>
    <w:p w14:paraId="2854600D" w14:textId="04FB3682" w:rsidR="00885BC3" w:rsidRPr="002D2DC8" w:rsidRDefault="00885BC3" w:rsidP="00885BC3">
      <w:r w:rsidRPr="002D2DC8">
        <w:t>4.2.</w:t>
      </w:r>
      <w:r w:rsidR="00C21F92">
        <w:t>5</w:t>
      </w:r>
      <w:r w:rsidRPr="002D2DC8">
        <w:t xml:space="preserve"> Will the schools be managed separately and have distinct identities?</w:t>
      </w:r>
    </w:p>
    <w:p w14:paraId="6D100EBF" w14:textId="77777777" w:rsidR="00020E9C" w:rsidRDefault="00020E9C" w:rsidP="00885BC3">
      <w:pPr>
        <w:ind w:left="720"/>
        <w:rPr>
          <w:b/>
          <w:bCs/>
        </w:rPr>
      </w:pPr>
    </w:p>
    <w:p w14:paraId="47F59E8D" w14:textId="26C8B59F" w:rsidR="00885BC3" w:rsidRDefault="00885BC3" w:rsidP="00885BC3">
      <w:pPr>
        <w:ind w:left="720"/>
      </w:pPr>
      <w:r w:rsidRPr="00AA15CB">
        <w:rPr>
          <w:b/>
          <w:bCs/>
        </w:rPr>
        <w:t>Response:</w:t>
      </w:r>
      <w:r w:rsidRPr="00AA15CB">
        <w:br/>
        <w:t xml:space="preserve">Each school will have its own headteacher, staff, and management structure. </w:t>
      </w:r>
      <w:r w:rsidRPr="00AA15CB">
        <w:lastRenderedPageBreak/>
        <w:t>St. Clement’s will retain its name and operate independently, with its own entrance</w:t>
      </w:r>
      <w:r w:rsidR="00A5770F">
        <w:t xml:space="preserve">, </w:t>
      </w:r>
      <w:r w:rsidRPr="00AA15CB">
        <w:t>facilities</w:t>
      </w:r>
      <w:r w:rsidR="00A5770F">
        <w:t xml:space="preserve"> and internal and </w:t>
      </w:r>
      <w:r w:rsidR="00DC2478">
        <w:t>outdoor</w:t>
      </w:r>
      <w:r w:rsidR="00A5770F">
        <w:t xml:space="preserve"> space</w:t>
      </w:r>
      <w:r w:rsidR="00DC2478">
        <w:t>s</w:t>
      </w:r>
      <w:r w:rsidRPr="00AA15CB">
        <w:t>.</w:t>
      </w:r>
    </w:p>
    <w:p w14:paraId="56DF392E" w14:textId="77777777" w:rsidR="002D2DC8" w:rsidRPr="00AA15CB" w:rsidRDefault="002D2DC8" w:rsidP="00885BC3">
      <w:pPr>
        <w:ind w:left="720"/>
      </w:pPr>
    </w:p>
    <w:p w14:paraId="34D05A2B" w14:textId="63F66785" w:rsidR="00885BC3" w:rsidRPr="002D2DC8" w:rsidRDefault="00885BC3" w:rsidP="00885BC3">
      <w:r w:rsidRPr="002D2DC8">
        <w:t>4.2.</w:t>
      </w:r>
      <w:r w:rsidR="00C21F92">
        <w:t>6</w:t>
      </w:r>
      <w:r w:rsidRPr="002D2DC8">
        <w:t xml:space="preserve"> Will the design be shared before the consultation ends? What if plans change after October?</w:t>
      </w:r>
    </w:p>
    <w:p w14:paraId="128E4D78" w14:textId="77777777" w:rsidR="00020E9C" w:rsidRDefault="00020E9C" w:rsidP="00885BC3">
      <w:pPr>
        <w:ind w:left="720"/>
        <w:rPr>
          <w:b/>
          <w:bCs/>
        </w:rPr>
      </w:pPr>
    </w:p>
    <w:p w14:paraId="38200062" w14:textId="326BE805" w:rsidR="00885BC3" w:rsidRDefault="00885BC3" w:rsidP="00885BC3">
      <w:pPr>
        <w:ind w:left="720"/>
      </w:pPr>
      <w:r w:rsidRPr="00AA15CB">
        <w:rPr>
          <w:b/>
          <w:bCs/>
        </w:rPr>
        <w:t>Response:</w:t>
      </w:r>
      <w:r w:rsidRPr="00AA15CB">
        <w:rPr>
          <w:b/>
          <w:bCs/>
        </w:rPr>
        <w:br/>
      </w:r>
      <w:r w:rsidR="001507D3" w:rsidRPr="002E5593">
        <w:t xml:space="preserve">Concept design layouts are being developed that will take account of the feedback obtained through the workshops, and these will be shared in due course. </w:t>
      </w:r>
      <w:r w:rsidRPr="00AA15CB">
        <w:t>The Council is committed to ongoing engagement and incorporating feedback before final decisions.</w:t>
      </w:r>
    </w:p>
    <w:p w14:paraId="6BC8F823" w14:textId="77777777" w:rsidR="002D2DC8" w:rsidRPr="00AA15CB" w:rsidRDefault="002D2DC8" w:rsidP="00885BC3">
      <w:pPr>
        <w:ind w:left="720"/>
      </w:pPr>
    </w:p>
    <w:p w14:paraId="3EBB847F" w14:textId="18A53839" w:rsidR="00885BC3" w:rsidRPr="002D2DC8" w:rsidRDefault="00885BC3" w:rsidP="00885BC3">
      <w:r w:rsidRPr="002D2DC8">
        <w:t>4.2.</w:t>
      </w:r>
      <w:r w:rsidR="00C21F92">
        <w:t>7</w:t>
      </w:r>
      <w:r w:rsidRPr="002D2DC8">
        <w:t xml:space="preserve"> What brief was given to the architects and what is their experience?</w:t>
      </w:r>
    </w:p>
    <w:p w14:paraId="1A8580E4" w14:textId="77777777" w:rsidR="00020E9C" w:rsidRDefault="00020E9C" w:rsidP="00885BC3">
      <w:pPr>
        <w:ind w:left="720"/>
        <w:rPr>
          <w:b/>
          <w:bCs/>
        </w:rPr>
      </w:pPr>
    </w:p>
    <w:p w14:paraId="3AD6CE42" w14:textId="783EC12B" w:rsidR="00885BC3" w:rsidRDefault="00885BC3" w:rsidP="00885BC3">
      <w:pPr>
        <w:ind w:left="720"/>
      </w:pPr>
      <w:r w:rsidRPr="00AA15CB">
        <w:rPr>
          <w:b/>
          <w:bCs/>
        </w:rPr>
        <w:t>Response:</w:t>
      </w:r>
      <w:r w:rsidRPr="00AA15CB">
        <w:rPr>
          <w:b/>
          <w:bCs/>
        </w:rPr>
        <w:br/>
      </w:r>
      <w:r w:rsidRPr="00AA15CB">
        <w:t>Norr Architects were commissioned to run workshops and develop site layouts. They have extensive experience in designing special and mainstream schools. Flexibility in classroom design is a key priority.</w:t>
      </w:r>
    </w:p>
    <w:p w14:paraId="2D9F6A6D" w14:textId="77777777" w:rsidR="002D2DC8" w:rsidRPr="00AA15CB" w:rsidRDefault="002D2DC8" w:rsidP="00885BC3">
      <w:pPr>
        <w:ind w:left="720"/>
      </w:pPr>
    </w:p>
    <w:p w14:paraId="5DB396D0" w14:textId="787848AC" w:rsidR="00885BC3" w:rsidRPr="002D2DC8" w:rsidRDefault="00885BC3" w:rsidP="00885BC3">
      <w:r w:rsidRPr="002D2DC8">
        <w:t>4.2.</w:t>
      </w:r>
      <w:r w:rsidR="00C21F92">
        <w:t>8</w:t>
      </w:r>
      <w:r w:rsidRPr="002D2DC8">
        <w:t xml:space="preserve"> Will there be capacity for future expansion, and will this affect outdoor space?</w:t>
      </w:r>
    </w:p>
    <w:p w14:paraId="526A67C0" w14:textId="77777777" w:rsidR="00020E9C" w:rsidRDefault="00020E9C" w:rsidP="00885BC3">
      <w:pPr>
        <w:ind w:left="720"/>
        <w:rPr>
          <w:b/>
          <w:bCs/>
        </w:rPr>
      </w:pPr>
    </w:p>
    <w:p w14:paraId="4DAD856D" w14:textId="1CAE5E9A" w:rsidR="00885BC3" w:rsidRDefault="00885BC3" w:rsidP="00885BC3">
      <w:pPr>
        <w:ind w:left="720"/>
      </w:pPr>
      <w:r w:rsidRPr="00AA15CB">
        <w:rPr>
          <w:b/>
          <w:bCs/>
        </w:rPr>
        <w:t>Response:</w:t>
      </w:r>
      <w:r w:rsidRPr="00AA15CB">
        <w:br/>
        <w:t xml:space="preserve">The building is designed to allow expansion, with potential </w:t>
      </w:r>
      <w:r w:rsidR="00BC37DE">
        <w:t xml:space="preserve">for specialised </w:t>
      </w:r>
      <w:r w:rsidRPr="00AA15CB">
        <w:t>bolt-on extensions. Outdoor space will be generous, and the site plan will accommodate future growth.</w:t>
      </w:r>
    </w:p>
    <w:p w14:paraId="635484E6" w14:textId="77777777" w:rsidR="002D2DC8" w:rsidRPr="00AA15CB" w:rsidRDefault="002D2DC8" w:rsidP="00885BC3">
      <w:pPr>
        <w:ind w:left="720"/>
      </w:pPr>
    </w:p>
    <w:p w14:paraId="14E4749A" w14:textId="547BF038" w:rsidR="00885BC3" w:rsidRPr="002D2DC8" w:rsidRDefault="00885BC3" w:rsidP="00885BC3">
      <w:r w:rsidRPr="002D2DC8">
        <w:t>4.2.</w:t>
      </w:r>
      <w:r w:rsidR="00C21F92">
        <w:t>9</w:t>
      </w:r>
      <w:r w:rsidRPr="002D2DC8">
        <w:t xml:space="preserve"> What is the status of the impact assessment and who will carry it out?</w:t>
      </w:r>
    </w:p>
    <w:p w14:paraId="4224A388" w14:textId="77777777" w:rsidR="00020E9C" w:rsidRDefault="00020E9C" w:rsidP="00885BC3">
      <w:pPr>
        <w:ind w:left="720"/>
        <w:rPr>
          <w:b/>
          <w:bCs/>
        </w:rPr>
      </w:pPr>
    </w:p>
    <w:p w14:paraId="1B59EECC" w14:textId="571B01E5" w:rsidR="00885BC3" w:rsidRDefault="00885BC3" w:rsidP="00885BC3">
      <w:pPr>
        <w:ind w:left="720"/>
      </w:pPr>
      <w:r w:rsidRPr="00AA15CB">
        <w:rPr>
          <w:b/>
          <w:bCs/>
        </w:rPr>
        <w:t>Response:</w:t>
      </w:r>
      <w:r w:rsidRPr="00AA15CB">
        <w:br/>
        <w:t>A screening impact assessment is included in Committee papers. A full assessment will be completed after the consultation and signed off by a Chief Officer.</w:t>
      </w:r>
    </w:p>
    <w:p w14:paraId="659426A3" w14:textId="77777777" w:rsidR="002D2DC8" w:rsidRPr="00AA15CB" w:rsidRDefault="002D2DC8" w:rsidP="00885BC3">
      <w:pPr>
        <w:ind w:left="720"/>
      </w:pPr>
    </w:p>
    <w:p w14:paraId="642ABA16" w14:textId="2CFCC63C" w:rsidR="00885BC3" w:rsidRPr="002D2DC8" w:rsidRDefault="00885BC3" w:rsidP="00885BC3">
      <w:r w:rsidRPr="002D2DC8">
        <w:t>4.2.</w:t>
      </w:r>
      <w:r w:rsidR="00C21F92">
        <w:t>10</w:t>
      </w:r>
      <w:r w:rsidRPr="002D2DC8">
        <w:t xml:space="preserve"> What is the capacity of the new school?</w:t>
      </w:r>
    </w:p>
    <w:p w14:paraId="79DB1106" w14:textId="77777777" w:rsidR="00020E9C" w:rsidRDefault="00020E9C" w:rsidP="00885BC3">
      <w:pPr>
        <w:ind w:left="720"/>
        <w:rPr>
          <w:b/>
          <w:bCs/>
        </w:rPr>
      </w:pPr>
    </w:p>
    <w:p w14:paraId="13562020" w14:textId="0E6B3A4C" w:rsidR="00492418" w:rsidRDefault="00885BC3" w:rsidP="00885BC3">
      <w:pPr>
        <w:ind w:left="720"/>
      </w:pPr>
      <w:r w:rsidRPr="00AA15CB">
        <w:rPr>
          <w:b/>
          <w:bCs/>
        </w:rPr>
        <w:t>Response:</w:t>
      </w:r>
      <w:r w:rsidRPr="00AA15CB">
        <w:br/>
      </w:r>
      <w:r w:rsidR="000A70ED" w:rsidRPr="000A70ED">
        <w:t>School roll projections will be a key consideration in terms of planning for the new school</w:t>
      </w:r>
      <w:r w:rsidR="00F801E7">
        <w:t>.</w:t>
      </w:r>
      <w:r w:rsidR="000A70ED" w:rsidRPr="000A70ED">
        <w:t xml:space="preserve">  </w:t>
      </w:r>
      <w:r w:rsidR="00AA7946">
        <w:t>F</w:t>
      </w:r>
      <w:r w:rsidR="000A70ED" w:rsidRPr="000A70ED">
        <w:t xml:space="preserve">lexibility is also important and </w:t>
      </w:r>
      <w:r w:rsidR="00AA7946">
        <w:t xml:space="preserve">so </w:t>
      </w:r>
      <w:r w:rsidR="000A70ED" w:rsidRPr="000A70ED">
        <w:t>class size and capacity will vary, based on pupil needs.  The architectural design workshops that have recently been undertaken will ensure that the accommodation in the new building provides versatile teaching and support spaces with flexibility for expansion if required in the future.</w:t>
      </w:r>
    </w:p>
    <w:p w14:paraId="49AB5099" w14:textId="77777777" w:rsidR="000A70ED" w:rsidRPr="00AA15CB" w:rsidRDefault="000A70ED" w:rsidP="00885BC3">
      <w:pPr>
        <w:ind w:left="720"/>
      </w:pPr>
    </w:p>
    <w:p w14:paraId="4D494DD5" w14:textId="5AA3CFE3" w:rsidR="00885BC3" w:rsidRPr="002D2DC8" w:rsidRDefault="00885BC3" w:rsidP="00885BC3">
      <w:r w:rsidRPr="002D2DC8">
        <w:t>4.2.1</w:t>
      </w:r>
      <w:r w:rsidR="00C21F92">
        <w:t>1</w:t>
      </w:r>
      <w:r w:rsidRPr="002D2DC8">
        <w:t xml:space="preserve"> What will the Early Learning and Childcare (ELC) provision be for St. Clement’s?</w:t>
      </w:r>
    </w:p>
    <w:p w14:paraId="187755BA" w14:textId="77777777" w:rsidR="00020E9C" w:rsidRDefault="00020E9C" w:rsidP="00885BC3">
      <w:pPr>
        <w:ind w:left="720"/>
        <w:rPr>
          <w:b/>
          <w:bCs/>
        </w:rPr>
      </w:pPr>
    </w:p>
    <w:p w14:paraId="103BD17A" w14:textId="04B376DC" w:rsidR="00885BC3" w:rsidRDefault="00885BC3" w:rsidP="00885BC3">
      <w:pPr>
        <w:ind w:left="720"/>
      </w:pPr>
      <w:r w:rsidRPr="00AA15CB">
        <w:rPr>
          <w:b/>
          <w:bCs/>
        </w:rPr>
        <w:t>Response:</w:t>
      </w:r>
      <w:r w:rsidRPr="00AA15CB">
        <w:br/>
        <w:t xml:space="preserve">Currently, there is no nursery provision. </w:t>
      </w:r>
      <w:r w:rsidR="00F443BE">
        <w:t>However</w:t>
      </w:r>
      <w:r w:rsidRPr="00AA15CB">
        <w:t xml:space="preserve">, </w:t>
      </w:r>
      <w:r w:rsidR="00F443BE" w:rsidRPr="00AA15CB">
        <w:t xml:space="preserve">the Council is </w:t>
      </w:r>
      <w:r w:rsidR="00CC403E">
        <w:t>actively considering</w:t>
      </w:r>
      <w:r w:rsidR="00F443BE" w:rsidRPr="00AA15CB">
        <w:t xml:space="preserve"> future ELC provision</w:t>
      </w:r>
      <w:r w:rsidR="00CC403E">
        <w:t>, and this will be</w:t>
      </w:r>
      <w:r w:rsidR="009F7FFC">
        <w:t xml:space="preserve"> reflected in the developing plans.</w:t>
      </w:r>
    </w:p>
    <w:p w14:paraId="5BD70101" w14:textId="77777777" w:rsidR="002D2DC8" w:rsidRDefault="002D2DC8" w:rsidP="00885BC3">
      <w:pPr>
        <w:ind w:left="720"/>
      </w:pPr>
    </w:p>
    <w:p w14:paraId="776E689A" w14:textId="77777777" w:rsidR="00DF748D" w:rsidRDefault="00DF748D" w:rsidP="00885BC3">
      <w:pPr>
        <w:ind w:left="720"/>
      </w:pPr>
    </w:p>
    <w:p w14:paraId="31D7188D" w14:textId="77777777" w:rsidR="00DF748D" w:rsidRDefault="00DF748D" w:rsidP="00885BC3">
      <w:pPr>
        <w:ind w:left="720"/>
      </w:pPr>
    </w:p>
    <w:p w14:paraId="56E76E22" w14:textId="77777777" w:rsidR="00DF748D" w:rsidRPr="00AA15CB" w:rsidRDefault="00DF748D" w:rsidP="00885BC3">
      <w:pPr>
        <w:ind w:left="720"/>
      </w:pPr>
    </w:p>
    <w:p w14:paraId="61DFFAC7" w14:textId="77777777" w:rsidR="00885BC3" w:rsidRDefault="00885BC3" w:rsidP="00885BC3">
      <w:pPr>
        <w:pStyle w:val="ListParagraph"/>
        <w:numPr>
          <w:ilvl w:val="0"/>
          <w:numId w:val="9"/>
        </w:numPr>
        <w:spacing w:after="200" w:line="276" w:lineRule="auto"/>
        <w:rPr>
          <w:sz w:val="28"/>
          <w:szCs w:val="28"/>
        </w:rPr>
      </w:pPr>
      <w:r w:rsidRPr="002D2DC8">
        <w:rPr>
          <w:sz w:val="28"/>
          <w:szCs w:val="28"/>
        </w:rPr>
        <w:lastRenderedPageBreak/>
        <w:t>Education Scotland Summary and Highland Council Response</w:t>
      </w:r>
    </w:p>
    <w:p w14:paraId="44681D43" w14:textId="77777777" w:rsidR="009B15FB" w:rsidRPr="002D2DC8" w:rsidRDefault="009B15FB" w:rsidP="009B15FB">
      <w:pPr>
        <w:pStyle w:val="ListParagraph"/>
        <w:spacing w:after="200" w:line="276" w:lineRule="auto"/>
        <w:ind w:left="360"/>
        <w:rPr>
          <w:sz w:val="28"/>
          <w:szCs w:val="28"/>
        </w:rPr>
      </w:pPr>
    </w:p>
    <w:p w14:paraId="68A48CBE" w14:textId="77777777" w:rsidR="00885BC3" w:rsidRDefault="00885BC3" w:rsidP="00885BC3">
      <w:pPr>
        <w:pStyle w:val="ListParagraph"/>
        <w:numPr>
          <w:ilvl w:val="1"/>
          <w:numId w:val="9"/>
        </w:numPr>
        <w:spacing w:after="200" w:line="276" w:lineRule="auto"/>
      </w:pPr>
      <w:r w:rsidRPr="00AA15CB">
        <w:t>In line with legislative requirements, Education Scotland was invited to submit comments on the Council’s proposals. A copy of the report from Education Scotland is appended – Appendix 4.</w:t>
      </w:r>
    </w:p>
    <w:p w14:paraId="3E7D3B23" w14:textId="77777777" w:rsidR="00377F65" w:rsidRPr="00AA15CB" w:rsidRDefault="00377F65" w:rsidP="00377F65">
      <w:pPr>
        <w:pStyle w:val="ListParagraph"/>
        <w:spacing w:after="200" w:line="276" w:lineRule="auto"/>
        <w:ind w:left="360"/>
      </w:pPr>
    </w:p>
    <w:p w14:paraId="0BB836CF" w14:textId="77777777" w:rsidR="00885BC3" w:rsidRDefault="00885BC3" w:rsidP="00885BC3">
      <w:pPr>
        <w:pStyle w:val="ListParagraph"/>
        <w:numPr>
          <w:ilvl w:val="1"/>
          <w:numId w:val="9"/>
        </w:numPr>
        <w:spacing w:before="100" w:beforeAutospacing="1" w:after="100" w:afterAutospacing="1"/>
        <w:rPr>
          <w:rFonts w:eastAsia="Times New Roman"/>
          <w:lang w:eastAsia="en-GB"/>
        </w:rPr>
      </w:pPr>
      <w:r w:rsidRPr="00AA15CB">
        <w:rPr>
          <w:rFonts w:eastAsia="Times New Roman"/>
          <w:lang w:eastAsia="en-GB"/>
        </w:rPr>
        <w:t>In the Education Scotland report HM inspectors noted:</w:t>
      </w:r>
    </w:p>
    <w:p w14:paraId="650AC8CE" w14:textId="77777777" w:rsidR="001C7F6D" w:rsidRPr="001C7F6D" w:rsidRDefault="001C7F6D" w:rsidP="001C7F6D">
      <w:pPr>
        <w:pStyle w:val="ListParagraph"/>
        <w:rPr>
          <w:rFonts w:eastAsia="Times New Roman"/>
          <w:lang w:eastAsia="en-GB"/>
        </w:rPr>
      </w:pPr>
    </w:p>
    <w:p w14:paraId="7D2A9108" w14:textId="77777777" w:rsidR="001C7F6D" w:rsidRPr="00AA15CB" w:rsidRDefault="001C7F6D" w:rsidP="001C7F6D">
      <w:pPr>
        <w:pStyle w:val="ListParagraph"/>
        <w:spacing w:before="100" w:beforeAutospacing="1" w:after="100" w:afterAutospacing="1"/>
        <w:ind w:left="360"/>
        <w:rPr>
          <w:rFonts w:eastAsia="Times New Roman"/>
          <w:lang w:eastAsia="en-GB"/>
        </w:rPr>
      </w:pPr>
    </w:p>
    <w:p w14:paraId="351B5840" w14:textId="77777777" w:rsidR="00885BC3" w:rsidRPr="00AA15CB" w:rsidRDefault="00885BC3" w:rsidP="00153052">
      <w:pPr>
        <w:pStyle w:val="ListParagraph"/>
        <w:numPr>
          <w:ilvl w:val="2"/>
          <w:numId w:val="9"/>
        </w:numPr>
        <w:spacing w:before="100" w:beforeAutospacing="1" w:after="240"/>
        <w:contextualSpacing w:val="0"/>
        <w:rPr>
          <w:rFonts w:eastAsia="Times New Roman"/>
          <w:lang w:eastAsia="en-GB"/>
        </w:rPr>
      </w:pPr>
      <w:r w:rsidRPr="00AA15CB">
        <w:rPr>
          <w:rFonts w:eastAsia="Times New Roman"/>
          <w:lang w:eastAsia="en-GB"/>
        </w:rPr>
        <w:t>Improved Accessibility and Inclusivity:</w:t>
      </w:r>
      <w:r w:rsidRPr="00AA15CB">
        <w:rPr>
          <w:rFonts w:eastAsia="Times New Roman"/>
          <w:lang w:eastAsia="en-GB"/>
        </w:rPr>
        <w:br/>
        <w:t>The current school building is poor in quality and restricts movement, especially for wheelchair users. A new, fully disability-compliant building would enhance dignity, accessibility, and wellbeing for pupils and staff.</w:t>
      </w:r>
    </w:p>
    <w:p w14:paraId="751559CD" w14:textId="77777777" w:rsidR="00885BC3" w:rsidRPr="00AA15CB" w:rsidRDefault="00885BC3" w:rsidP="0041002C">
      <w:pPr>
        <w:pStyle w:val="ListParagraph"/>
        <w:numPr>
          <w:ilvl w:val="2"/>
          <w:numId w:val="9"/>
        </w:numPr>
        <w:spacing w:before="100" w:beforeAutospacing="1" w:after="240"/>
        <w:contextualSpacing w:val="0"/>
        <w:rPr>
          <w:rFonts w:eastAsia="Times New Roman"/>
          <w:lang w:eastAsia="en-GB"/>
        </w:rPr>
      </w:pPr>
      <w:r w:rsidRPr="00AA15CB">
        <w:rPr>
          <w:rFonts w:eastAsia="Times New Roman"/>
          <w:lang w:eastAsia="en-GB"/>
        </w:rPr>
        <w:t>Enhanced Learning Environment:</w:t>
      </w:r>
      <w:r w:rsidRPr="00AA15CB">
        <w:rPr>
          <w:rFonts w:eastAsia="Times New Roman"/>
          <w:lang w:eastAsia="en-GB"/>
        </w:rPr>
        <w:br/>
        <w:t>Purpose-built classrooms and flexible teaching spaces would significantly improve the learning experience. The new school would support a broader curriculum and better outcomes for learners with complex additional support needs.</w:t>
      </w:r>
    </w:p>
    <w:p w14:paraId="4F230369" w14:textId="77777777" w:rsidR="00885BC3" w:rsidRDefault="00885BC3" w:rsidP="00153052">
      <w:pPr>
        <w:pStyle w:val="ListParagraph"/>
        <w:numPr>
          <w:ilvl w:val="2"/>
          <w:numId w:val="9"/>
        </w:numPr>
        <w:spacing w:before="100" w:beforeAutospacing="1" w:after="120"/>
        <w:contextualSpacing w:val="0"/>
        <w:rPr>
          <w:rFonts w:eastAsia="Times New Roman"/>
          <w:lang w:eastAsia="en-GB"/>
        </w:rPr>
      </w:pPr>
      <w:r w:rsidRPr="00AA15CB">
        <w:rPr>
          <w:rFonts w:eastAsia="Times New Roman"/>
          <w:lang w:eastAsia="en-GB"/>
        </w:rPr>
        <w:t>On-Site Facilities:</w:t>
      </w:r>
      <w:r w:rsidRPr="00AA15CB">
        <w:rPr>
          <w:rFonts w:eastAsia="Times New Roman"/>
          <w:lang w:eastAsia="en-GB"/>
        </w:rPr>
        <w:br/>
        <w:t>Currently, physical education takes place off-site, reducing learning time. A new school would allow for on-site PE and specialist facilities such as sensory rooms, hydrotherapy, and life skills areas.</w:t>
      </w:r>
    </w:p>
    <w:p w14:paraId="3009AEA7" w14:textId="77777777" w:rsidR="001C7F6D" w:rsidRPr="00AA15CB" w:rsidRDefault="001C7F6D" w:rsidP="001C7F6D">
      <w:pPr>
        <w:pStyle w:val="ListParagraph"/>
        <w:spacing w:before="100" w:beforeAutospacing="1" w:after="100" w:afterAutospacing="1"/>
        <w:rPr>
          <w:rFonts w:eastAsia="Times New Roman"/>
          <w:lang w:eastAsia="en-GB"/>
        </w:rPr>
      </w:pPr>
    </w:p>
    <w:p w14:paraId="0D46A964" w14:textId="2FD24562" w:rsidR="00885BC3" w:rsidRDefault="00885BC3" w:rsidP="00020E9C">
      <w:pPr>
        <w:pStyle w:val="ListParagraph"/>
        <w:numPr>
          <w:ilvl w:val="2"/>
          <w:numId w:val="9"/>
        </w:numPr>
        <w:spacing w:before="100" w:beforeAutospacing="1" w:after="100" w:afterAutospacing="1"/>
        <w:rPr>
          <w:rFonts w:eastAsia="Times New Roman"/>
          <w:lang w:eastAsia="en-GB"/>
        </w:rPr>
      </w:pPr>
      <w:r w:rsidRPr="00AA15CB">
        <w:rPr>
          <w:rFonts w:eastAsia="Times New Roman"/>
          <w:lang w:eastAsia="en-GB"/>
        </w:rPr>
        <w:t>Potential for Early Years Provision:</w:t>
      </w:r>
      <w:r w:rsidRPr="00AA15CB">
        <w:rPr>
          <w:rFonts w:eastAsia="Times New Roman"/>
          <w:lang w:eastAsia="en-GB"/>
        </w:rPr>
        <w:br/>
        <w:t xml:space="preserve">Stakeholders suggested reintroducing early learning and childcare (ELC) </w:t>
      </w:r>
      <w:r w:rsidRPr="00020E9C">
        <w:rPr>
          <w:rFonts w:eastAsia="Times New Roman"/>
          <w:lang w:eastAsia="en-GB"/>
        </w:rPr>
        <w:t>provision, which HM Inspectors agree could be beneficial.</w:t>
      </w:r>
    </w:p>
    <w:p w14:paraId="4F69681E" w14:textId="77777777" w:rsidR="00020E9C" w:rsidRPr="00020E9C" w:rsidRDefault="00020E9C" w:rsidP="00020E9C">
      <w:pPr>
        <w:pStyle w:val="ListParagraph"/>
        <w:spacing w:before="100" w:beforeAutospacing="1" w:after="100" w:afterAutospacing="1"/>
        <w:rPr>
          <w:rFonts w:eastAsia="Times New Roman"/>
          <w:lang w:eastAsia="en-GB"/>
        </w:rPr>
      </w:pPr>
    </w:p>
    <w:p w14:paraId="6ADD176D" w14:textId="77777777" w:rsidR="00885BC3" w:rsidRDefault="00885BC3" w:rsidP="00885BC3">
      <w:pPr>
        <w:pStyle w:val="ListParagraph"/>
        <w:numPr>
          <w:ilvl w:val="2"/>
          <w:numId w:val="9"/>
        </w:numPr>
        <w:spacing w:before="100" w:beforeAutospacing="1" w:after="100" w:afterAutospacing="1"/>
        <w:rPr>
          <w:rFonts w:eastAsia="Times New Roman"/>
          <w:lang w:eastAsia="en-GB"/>
        </w:rPr>
      </w:pPr>
      <w:r w:rsidRPr="00AA15CB">
        <w:rPr>
          <w:rFonts w:eastAsia="Times New Roman"/>
          <w:lang w:eastAsia="en-GB"/>
        </w:rPr>
        <w:t>Community Integration and Wider Curriculum Access:</w:t>
      </w:r>
      <w:r w:rsidRPr="00AA15CB">
        <w:rPr>
          <w:rFonts w:eastAsia="Times New Roman"/>
          <w:lang w:eastAsia="en-GB"/>
        </w:rPr>
        <w:br/>
        <w:t>Co-location with Dingwall Primary may offer increased opportunities for inclusion, access to mainstream experiences, and multidisciplinary support.</w:t>
      </w:r>
    </w:p>
    <w:p w14:paraId="0F67FEDC" w14:textId="77777777" w:rsidR="00020E9C" w:rsidRPr="00AA15CB" w:rsidRDefault="00020E9C" w:rsidP="00020E9C">
      <w:pPr>
        <w:pStyle w:val="ListParagraph"/>
        <w:spacing w:before="100" w:beforeAutospacing="1" w:after="100" w:afterAutospacing="1"/>
        <w:rPr>
          <w:rFonts w:eastAsia="Times New Roman"/>
          <w:lang w:eastAsia="en-GB"/>
        </w:rPr>
      </w:pPr>
    </w:p>
    <w:p w14:paraId="3ED88FFB" w14:textId="77777777" w:rsidR="00885BC3" w:rsidRDefault="00885BC3" w:rsidP="00885BC3">
      <w:pPr>
        <w:pStyle w:val="ListParagraph"/>
        <w:numPr>
          <w:ilvl w:val="2"/>
          <w:numId w:val="9"/>
        </w:numPr>
        <w:spacing w:before="100" w:beforeAutospacing="1" w:after="100" w:afterAutospacing="1"/>
        <w:rPr>
          <w:rFonts w:eastAsia="Times New Roman"/>
          <w:lang w:eastAsia="en-GB"/>
        </w:rPr>
      </w:pPr>
      <w:r w:rsidRPr="00AA15CB">
        <w:rPr>
          <w:rFonts w:eastAsia="Times New Roman"/>
          <w:lang w:eastAsia="en-GB"/>
        </w:rPr>
        <w:t>Stakeholder Involvement in Design:</w:t>
      </w:r>
      <w:r w:rsidRPr="00AA15CB">
        <w:rPr>
          <w:rFonts w:eastAsia="Times New Roman"/>
          <w:lang w:eastAsia="en-GB"/>
        </w:rPr>
        <w:br/>
        <w:t>Staff, pupils, and parents emphasised the importance of being involved in the design process to ensure the school meets educational and wellbeing needs.</w:t>
      </w:r>
    </w:p>
    <w:p w14:paraId="63CCEF96" w14:textId="77777777" w:rsidR="00020E9C" w:rsidRPr="00020E9C" w:rsidRDefault="00020E9C" w:rsidP="00020E9C">
      <w:pPr>
        <w:pStyle w:val="ListParagraph"/>
        <w:rPr>
          <w:rFonts w:eastAsia="Times New Roman"/>
          <w:lang w:eastAsia="en-GB"/>
        </w:rPr>
      </w:pPr>
    </w:p>
    <w:p w14:paraId="23B4A28E" w14:textId="77777777" w:rsidR="00020E9C" w:rsidRPr="00AA15CB" w:rsidRDefault="00020E9C" w:rsidP="00020E9C">
      <w:pPr>
        <w:pStyle w:val="ListParagraph"/>
        <w:spacing w:before="100" w:beforeAutospacing="1" w:after="100" w:afterAutospacing="1"/>
        <w:rPr>
          <w:rFonts w:eastAsia="Times New Roman"/>
          <w:lang w:eastAsia="en-GB"/>
        </w:rPr>
      </w:pPr>
    </w:p>
    <w:p w14:paraId="151872DE" w14:textId="77777777" w:rsidR="00885BC3" w:rsidRDefault="00885BC3" w:rsidP="00885BC3">
      <w:pPr>
        <w:pStyle w:val="ListParagraph"/>
        <w:numPr>
          <w:ilvl w:val="1"/>
          <w:numId w:val="9"/>
        </w:numPr>
        <w:spacing w:after="200" w:line="276" w:lineRule="auto"/>
      </w:pPr>
      <w:r w:rsidRPr="00AA15CB">
        <w:t>The report highlighted the following issues:</w:t>
      </w:r>
    </w:p>
    <w:p w14:paraId="48B06162" w14:textId="77777777" w:rsidR="00020E9C" w:rsidRPr="00AA15CB" w:rsidRDefault="00020E9C" w:rsidP="00020E9C">
      <w:pPr>
        <w:pStyle w:val="ListParagraph"/>
        <w:spacing w:after="200" w:line="276" w:lineRule="auto"/>
        <w:ind w:left="360"/>
      </w:pPr>
    </w:p>
    <w:p w14:paraId="65FB6A97" w14:textId="77777777" w:rsidR="00885BC3" w:rsidRPr="00AA15CB" w:rsidRDefault="00885BC3" w:rsidP="00E41B3B">
      <w:pPr>
        <w:pStyle w:val="ListParagraph"/>
        <w:spacing w:after="120"/>
        <w:ind w:left="0"/>
        <w:contextualSpacing w:val="0"/>
      </w:pPr>
      <w:r w:rsidRPr="00AA15CB">
        <w:t>5.3.1 Concerns about Co-location:</w:t>
      </w:r>
    </w:p>
    <w:p w14:paraId="793508AE" w14:textId="77777777" w:rsidR="00885BC3" w:rsidRPr="00AA15CB" w:rsidRDefault="00885BC3" w:rsidP="00373196">
      <w:pPr>
        <w:numPr>
          <w:ilvl w:val="0"/>
          <w:numId w:val="10"/>
        </w:numPr>
        <w:spacing w:line="276" w:lineRule="auto"/>
        <w:ind w:left="357" w:hanging="357"/>
      </w:pPr>
      <w:r w:rsidRPr="00AA15CB">
        <w:t>Parents expressed a strong preference for a standalone school.</w:t>
      </w:r>
    </w:p>
    <w:p w14:paraId="029AF5A6" w14:textId="77777777" w:rsidR="00885BC3" w:rsidRPr="00AA15CB" w:rsidRDefault="00885BC3" w:rsidP="00373196">
      <w:pPr>
        <w:numPr>
          <w:ilvl w:val="0"/>
          <w:numId w:val="10"/>
        </w:numPr>
        <w:spacing w:line="276" w:lineRule="auto"/>
        <w:ind w:left="357" w:hanging="357"/>
      </w:pPr>
      <w:r w:rsidRPr="00AA15CB">
        <w:t>There is a lack of confidence in how educational benefits will be realised if St. Clement’s shares a site with Dingwall Primary.</w:t>
      </w:r>
    </w:p>
    <w:p w14:paraId="0DCE8D4A" w14:textId="77777777" w:rsidR="00885BC3" w:rsidRPr="00AA15CB" w:rsidRDefault="00885BC3" w:rsidP="00373196">
      <w:pPr>
        <w:numPr>
          <w:ilvl w:val="0"/>
          <w:numId w:val="10"/>
        </w:numPr>
        <w:spacing w:line="276" w:lineRule="auto"/>
        <w:ind w:left="357" w:hanging="357"/>
      </w:pPr>
      <w:r w:rsidRPr="00AA15CB">
        <w:t>Fears were raised about shared facilities, which could dilute the identity and specialist nature of St. Clement’s.</w:t>
      </w:r>
    </w:p>
    <w:p w14:paraId="224EA7B8" w14:textId="77777777" w:rsidR="00373196" w:rsidRDefault="00373196" w:rsidP="00885BC3">
      <w:pPr>
        <w:ind w:left="720"/>
        <w:rPr>
          <w:b/>
          <w:bCs/>
        </w:rPr>
      </w:pPr>
    </w:p>
    <w:p w14:paraId="480F1B43" w14:textId="0FF41823" w:rsidR="00885BC3" w:rsidRPr="00AA15CB" w:rsidRDefault="00885BC3" w:rsidP="00885BC3">
      <w:pPr>
        <w:ind w:left="720"/>
        <w:rPr>
          <w:b/>
          <w:bCs/>
        </w:rPr>
      </w:pPr>
      <w:r w:rsidRPr="00AA15CB">
        <w:rPr>
          <w:b/>
          <w:bCs/>
        </w:rPr>
        <w:t>Response:</w:t>
      </w:r>
    </w:p>
    <w:p w14:paraId="0695BFD8" w14:textId="4644508A" w:rsidR="00885BC3" w:rsidRDefault="00885BC3" w:rsidP="00885BC3">
      <w:pPr>
        <w:ind w:left="720"/>
      </w:pPr>
      <w:r w:rsidRPr="00AA15CB">
        <w:t xml:space="preserve">The Highland Council </w:t>
      </w:r>
      <w:r w:rsidR="00E935CD">
        <w:t>has</w:t>
      </w:r>
      <w:r w:rsidR="0041002C">
        <w:t xml:space="preserve"> </w:t>
      </w:r>
      <w:r w:rsidRPr="00AA15CB">
        <w:t>committed that St. Clement’s will retain its own name, staff, management, entrance, and facilities, even within a co-located site.</w:t>
      </w:r>
    </w:p>
    <w:p w14:paraId="6C6E8D87" w14:textId="77777777" w:rsidR="00373196" w:rsidRDefault="00373196" w:rsidP="00885BC3">
      <w:pPr>
        <w:ind w:left="720"/>
      </w:pPr>
    </w:p>
    <w:p w14:paraId="58CFC625" w14:textId="77777777" w:rsidR="00373196" w:rsidRDefault="00373196" w:rsidP="00885BC3">
      <w:pPr>
        <w:ind w:left="720"/>
      </w:pPr>
    </w:p>
    <w:p w14:paraId="71E0A744" w14:textId="77777777" w:rsidR="00BC2D4F" w:rsidRPr="00AA15CB" w:rsidRDefault="00BC2D4F" w:rsidP="00885BC3">
      <w:pPr>
        <w:ind w:left="720"/>
      </w:pPr>
    </w:p>
    <w:p w14:paraId="39ED8787" w14:textId="77777777" w:rsidR="00885BC3" w:rsidRPr="00AA15CB" w:rsidRDefault="00885BC3" w:rsidP="00E935CD">
      <w:pPr>
        <w:spacing w:after="120"/>
      </w:pPr>
      <w:r w:rsidRPr="00AA15CB">
        <w:t>5.3.</w:t>
      </w:r>
      <w:r w:rsidRPr="00020E9C">
        <w:t>2 Site Size and Suitability:</w:t>
      </w:r>
    </w:p>
    <w:p w14:paraId="68751983" w14:textId="77777777" w:rsidR="00885BC3" w:rsidRPr="00AA15CB" w:rsidRDefault="00885BC3" w:rsidP="00885BC3">
      <w:pPr>
        <w:numPr>
          <w:ilvl w:val="0"/>
          <w:numId w:val="11"/>
        </w:numPr>
        <w:spacing w:after="200" w:line="276" w:lineRule="auto"/>
      </w:pPr>
      <w:r w:rsidRPr="00AA15CB">
        <w:t>Parents questioned whether the proposed site is large enough to accommodate both schools with sufficient indoor and outdoor space.</w:t>
      </w:r>
    </w:p>
    <w:p w14:paraId="6F609DC3" w14:textId="4024E78F" w:rsidR="00885BC3" w:rsidRPr="00AA15CB" w:rsidRDefault="00885BC3" w:rsidP="00885BC3">
      <w:pPr>
        <w:numPr>
          <w:ilvl w:val="0"/>
          <w:numId w:val="11"/>
        </w:numPr>
        <w:spacing w:after="200" w:line="276" w:lineRule="auto"/>
      </w:pPr>
      <w:r w:rsidRPr="00AA15CB">
        <w:t xml:space="preserve">There were calls to reconsider the previously approved </w:t>
      </w:r>
      <w:r w:rsidR="00D83604">
        <w:t>Dochcarty</w:t>
      </w:r>
      <w:r w:rsidRPr="00AA15CB">
        <w:t xml:space="preserve"> Brae site, which was seen as more appropriate.</w:t>
      </w:r>
    </w:p>
    <w:p w14:paraId="6891469C" w14:textId="77777777" w:rsidR="00885BC3" w:rsidRPr="00AA15CB" w:rsidRDefault="00885BC3" w:rsidP="00020E9C">
      <w:pPr>
        <w:ind w:left="720"/>
        <w:rPr>
          <w:b/>
          <w:bCs/>
        </w:rPr>
      </w:pPr>
      <w:r w:rsidRPr="00AA15CB">
        <w:rPr>
          <w:b/>
          <w:bCs/>
        </w:rPr>
        <w:t>Response:</w:t>
      </w:r>
    </w:p>
    <w:p w14:paraId="284EC9C8" w14:textId="2DD4E083" w:rsidR="00885BC3" w:rsidRDefault="00885BC3" w:rsidP="0041002C">
      <w:pPr>
        <w:spacing w:line="360" w:lineRule="auto"/>
        <w:ind w:left="720"/>
        <w:contextualSpacing/>
      </w:pPr>
      <w:r w:rsidRPr="00AA15CB">
        <w:t>The planned site is large enough to replicate the indoor and outdoor space and facilities that would have been provided on an alternative</w:t>
      </w:r>
      <w:r w:rsidR="007E6B3B">
        <w:t xml:space="preserve"> new</w:t>
      </w:r>
      <w:r w:rsidRPr="00AA15CB">
        <w:t xml:space="preserve"> site. </w:t>
      </w:r>
    </w:p>
    <w:p w14:paraId="3F451DA8" w14:textId="77777777" w:rsidR="00BC2D4F" w:rsidRPr="00AA15CB" w:rsidRDefault="00BC2D4F" w:rsidP="00885BC3">
      <w:pPr>
        <w:ind w:left="360"/>
      </w:pPr>
    </w:p>
    <w:p w14:paraId="719FC1D7" w14:textId="77777777" w:rsidR="00885BC3" w:rsidRPr="00AA15CB" w:rsidRDefault="00885BC3" w:rsidP="00885BC3">
      <w:r w:rsidRPr="00AA15CB">
        <w:t>5.3.</w:t>
      </w:r>
      <w:r w:rsidRPr="00020E9C">
        <w:t>3 Lack of Specificity on Educational Benefits:</w:t>
      </w:r>
    </w:p>
    <w:p w14:paraId="32070192" w14:textId="77777777" w:rsidR="0041002C" w:rsidRDefault="0041002C" w:rsidP="00885BC3"/>
    <w:p w14:paraId="18DC3A30" w14:textId="64A89272" w:rsidR="00885BC3" w:rsidRDefault="00885BC3" w:rsidP="00885BC3">
      <w:r w:rsidRPr="00AA15CB">
        <w:t>The Council’s proposal lacked detail on how the educational benefits would impact pupils directly, especially in relation to current and future school roll.</w:t>
      </w:r>
    </w:p>
    <w:p w14:paraId="31EFC159" w14:textId="77777777" w:rsidR="00020E9C" w:rsidRPr="00AA15CB" w:rsidRDefault="00020E9C" w:rsidP="00885BC3"/>
    <w:p w14:paraId="53B0F843" w14:textId="77777777" w:rsidR="00885BC3" w:rsidRPr="00AA15CB" w:rsidRDefault="00885BC3" w:rsidP="00885BC3">
      <w:pPr>
        <w:ind w:left="720"/>
        <w:rPr>
          <w:b/>
          <w:bCs/>
        </w:rPr>
      </w:pPr>
      <w:r w:rsidRPr="00AA15CB">
        <w:rPr>
          <w:b/>
          <w:bCs/>
        </w:rPr>
        <w:t>Response:</w:t>
      </w:r>
    </w:p>
    <w:p w14:paraId="4730FE5A" w14:textId="77777777" w:rsidR="00885BC3" w:rsidRPr="00AA15CB" w:rsidRDefault="00885BC3" w:rsidP="00EA7C5E">
      <w:pPr>
        <w:spacing w:line="276" w:lineRule="auto"/>
        <w:ind w:left="720"/>
      </w:pPr>
      <w:r w:rsidRPr="00AA15CB">
        <w:t>The Council acknowledges the importance of clearly articulating the direct educational benefits for pupils, and we welcome the opportunity to provide further clarity.</w:t>
      </w:r>
    </w:p>
    <w:p w14:paraId="3D9A9EA2" w14:textId="77777777" w:rsidR="00885BC3" w:rsidRPr="00AA15CB" w:rsidRDefault="00885BC3" w:rsidP="00EA7C5E">
      <w:pPr>
        <w:spacing w:line="276" w:lineRule="auto"/>
        <w:ind w:left="720"/>
      </w:pPr>
      <w:r w:rsidRPr="00AA15CB">
        <w:t>The decision to relocate the school to the Dingwall POD site is underpinned by a commitment to improving educational outcomes through enhanced learning environments and integrated service delivery. The new school building will offer significantly improved accommodation compared to the existing facility, which in itself supports better learning experiences, wellbeing, and inclusion.</w:t>
      </w:r>
    </w:p>
    <w:p w14:paraId="6FC481D1" w14:textId="77777777" w:rsidR="00885BC3" w:rsidRPr="00AA15CB" w:rsidRDefault="00885BC3" w:rsidP="00EA7C5E">
      <w:pPr>
        <w:spacing w:line="276" w:lineRule="auto"/>
        <w:ind w:left="720"/>
      </w:pPr>
      <w:r w:rsidRPr="00AA15CB">
        <w:t>In addition to the physical improvements, the co-location of the two schools at the Dingwall POD site provides a unique opportunity to deliver tangible educational benefits for pupils, both now and in the future:</w:t>
      </w:r>
    </w:p>
    <w:p w14:paraId="60B52E61" w14:textId="77777777" w:rsidR="00885BC3" w:rsidRPr="00AA15CB" w:rsidRDefault="00885BC3" w:rsidP="00EA7C5E">
      <w:pPr>
        <w:numPr>
          <w:ilvl w:val="0"/>
          <w:numId w:val="12"/>
        </w:numPr>
        <w:tabs>
          <w:tab w:val="clear" w:pos="720"/>
          <w:tab w:val="num" w:pos="1440"/>
        </w:tabs>
        <w:spacing w:after="200" w:line="276" w:lineRule="auto"/>
        <w:ind w:left="1434" w:hanging="357"/>
      </w:pPr>
      <w:r w:rsidRPr="00AA15CB">
        <w:t>Enhanced Support for Individual Needs: Co-location will facilitate improved access to specialised support services within a mainstream setting. This will enable more responsive and flexible support tailored to individual pupil needs, particularly for those with additional support requirements.</w:t>
      </w:r>
    </w:p>
    <w:p w14:paraId="21C11808" w14:textId="77777777" w:rsidR="00885BC3" w:rsidRPr="00AA15CB" w:rsidRDefault="00885BC3" w:rsidP="00885BC3">
      <w:pPr>
        <w:numPr>
          <w:ilvl w:val="0"/>
          <w:numId w:val="12"/>
        </w:numPr>
        <w:tabs>
          <w:tab w:val="clear" w:pos="720"/>
          <w:tab w:val="num" w:pos="1440"/>
        </w:tabs>
        <w:spacing w:after="200" w:line="276" w:lineRule="auto"/>
        <w:ind w:left="1440"/>
      </w:pPr>
      <w:r w:rsidRPr="00AA15CB">
        <w:t>Broader Curriculum Opportunities: Pupils will benefit from increased opportunities to engage in a wider curriculum, including shared activities, interdisciplinary learning, and access to specialist staff and resources across both schools.</w:t>
      </w:r>
    </w:p>
    <w:p w14:paraId="07C3A7C0" w14:textId="1073E69A" w:rsidR="00885BC3" w:rsidRPr="00AA15CB" w:rsidRDefault="00885BC3" w:rsidP="00885BC3">
      <w:pPr>
        <w:numPr>
          <w:ilvl w:val="0"/>
          <w:numId w:val="12"/>
        </w:numPr>
        <w:tabs>
          <w:tab w:val="clear" w:pos="720"/>
          <w:tab w:val="num" w:pos="1440"/>
        </w:tabs>
        <w:spacing w:after="200" w:line="276" w:lineRule="auto"/>
        <w:ind w:left="1440"/>
      </w:pPr>
      <w:r w:rsidRPr="00AA15CB">
        <w:t xml:space="preserve">Improved Multidisciplinary Working: The shared site will strengthen partnerships with </w:t>
      </w:r>
      <w:r w:rsidR="003614EF">
        <w:t xml:space="preserve">other public </w:t>
      </w:r>
      <w:r w:rsidR="006C60C2">
        <w:t>service providers</w:t>
      </w:r>
      <w:r w:rsidR="003614EF" w:rsidRPr="00AA15CB">
        <w:t xml:space="preserve"> </w:t>
      </w:r>
      <w:r w:rsidRPr="00AA15CB">
        <w:t xml:space="preserve">and community </w:t>
      </w:r>
      <w:r w:rsidR="0060721D">
        <w:t xml:space="preserve">based </w:t>
      </w:r>
      <w:r w:rsidR="00C9268F">
        <w:t>groups</w:t>
      </w:r>
      <w:r w:rsidRPr="00AA15CB">
        <w:t>, allowing for more effective collaboration and targeted deployment of resources. This will support positive outcomes for pupils through integrated planning and delivery.</w:t>
      </w:r>
    </w:p>
    <w:p w14:paraId="7807371B" w14:textId="77777777" w:rsidR="00885BC3" w:rsidRPr="00AA15CB" w:rsidRDefault="00885BC3" w:rsidP="00885BC3">
      <w:pPr>
        <w:numPr>
          <w:ilvl w:val="0"/>
          <w:numId w:val="12"/>
        </w:numPr>
        <w:tabs>
          <w:tab w:val="clear" w:pos="720"/>
          <w:tab w:val="num" w:pos="1440"/>
        </w:tabs>
        <w:spacing w:after="200" w:line="276" w:lineRule="auto"/>
        <w:ind w:left="1440"/>
      </w:pPr>
      <w:r w:rsidRPr="00AA15CB">
        <w:lastRenderedPageBreak/>
        <w:t>Promotion of Inclusion and Community Integration: The shared location will help break down barriers between different pupil cohorts and the wider community. This inclusive approach supports smoother transitions for pupils and fosters a sense of belonging and mutual respect.</w:t>
      </w:r>
    </w:p>
    <w:p w14:paraId="47D9F627" w14:textId="77777777" w:rsidR="00885BC3" w:rsidRPr="00AA15CB" w:rsidRDefault="00885BC3" w:rsidP="00885BC3">
      <w:pPr>
        <w:numPr>
          <w:ilvl w:val="0"/>
          <w:numId w:val="12"/>
        </w:numPr>
        <w:tabs>
          <w:tab w:val="clear" w:pos="720"/>
          <w:tab w:val="num" w:pos="1440"/>
        </w:tabs>
        <w:spacing w:after="200" w:line="276" w:lineRule="auto"/>
        <w:ind w:left="1440"/>
      </w:pPr>
      <w:r w:rsidRPr="00AA15CB">
        <w:t>Social and Emotional Development: Opportunities to build and maintain friendship groups across the site will be enhanced, supporting pupils’ social development and emotional wellbeing. This is particularly beneficial in a growing school roll context, where diversity and inclusion are key.</w:t>
      </w:r>
    </w:p>
    <w:p w14:paraId="0FC50D03" w14:textId="77777777" w:rsidR="00885BC3" w:rsidRPr="00AA15CB" w:rsidRDefault="00885BC3" w:rsidP="00885BC3">
      <w:pPr>
        <w:numPr>
          <w:ilvl w:val="0"/>
          <w:numId w:val="12"/>
        </w:numPr>
        <w:tabs>
          <w:tab w:val="clear" w:pos="720"/>
          <w:tab w:val="num" w:pos="1440"/>
        </w:tabs>
        <w:spacing w:after="200" w:line="276" w:lineRule="auto"/>
        <w:ind w:left="1440"/>
      </w:pPr>
      <w:r w:rsidRPr="00AA15CB">
        <w:t>Staff Collaboration and Professional Development: Co-location will enable more regular joint working between staff, including shared training and moderation activities. This will strengthen the capacity of staff to meet complex needs and ensure consistency in planning and delivery.</w:t>
      </w:r>
    </w:p>
    <w:p w14:paraId="1590F393" w14:textId="77777777" w:rsidR="00885BC3" w:rsidRPr="00AA15CB" w:rsidRDefault="00885BC3" w:rsidP="00EC39CD">
      <w:pPr>
        <w:spacing w:line="276" w:lineRule="auto"/>
        <w:ind w:left="720"/>
      </w:pPr>
      <w:r w:rsidRPr="00AA15CB">
        <w:t>Importantly, while the schools will share a location, each school will retain its distinct identity, management structure, and staffing complement. This ensures continuity for pupils, families, and staff, and preserves the ethos and culture of each school community. The co-location model is designed to enhance collaboration without compromising the individuality or autonomy of either school.</w:t>
      </w:r>
    </w:p>
    <w:p w14:paraId="74DD0CD1" w14:textId="77777777" w:rsidR="00885BC3" w:rsidRDefault="00885BC3" w:rsidP="00EC39CD">
      <w:pPr>
        <w:spacing w:line="276" w:lineRule="auto"/>
        <w:ind w:left="720"/>
      </w:pPr>
      <w:r w:rsidRPr="00AA15CB">
        <w:t>The Council remains committed to ensuring that the educational benefits of the new school site are fully realised and that they directly support the needs of all pupils, both at present and as the school roll evolves. We will continue to engage with stakeholders to ensure transparency and shared understanding of the strategic vision and its practical implications.</w:t>
      </w:r>
    </w:p>
    <w:p w14:paraId="3D18B39B" w14:textId="77777777" w:rsidR="00020E9C" w:rsidRPr="00AA15CB" w:rsidRDefault="00020E9C" w:rsidP="00885BC3">
      <w:pPr>
        <w:ind w:left="720"/>
      </w:pPr>
    </w:p>
    <w:p w14:paraId="5F419387" w14:textId="77777777" w:rsidR="00885BC3" w:rsidRPr="00AA15CB" w:rsidRDefault="00885BC3" w:rsidP="00B513C8">
      <w:pPr>
        <w:spacing w:line="276" w:lineRule="auto"/>
      </w:pPr>
      <w:r w:rsidRPr="00AA15CB">
        <w:t xml:space="preserve">5.3.4 </w:t>
      </w:r>
      <w:r w:rsidRPr="00020E9C">
        <w:t>Need for Early Learning and Childcare (ELC):</w:t>
      </w:r>
    </w:p>
    <w:p w14:paraId="71C58791" w14:textId="77777777" w:rsidR="00885BC3" w:rsidRPr="00AA15CB" w:rsidRDefault="00885BC3" w:rsidP="00B513C8">
      <w:pPr>
        <w:spacing w:line="276" w:lineRule="auto"/>
      </w:pPr>
      <w:r w:rsidRPr="00AA15CB">
        <w:t>Stakeholders highlighted the historical provision for ages 3–18 and suggested reintroducing nursery provision.</w:t>
      </w:r>
    </w:p>
    <w:p w14:paraId="106158A2" w14:textId="77777777" w:rsidR="00020E9C" w:rsidRDefault="00020E9C" w:rsidP="00B513C8">
      <w:pPr>
        <w:spacing w:line="276" w:lineRule="auto"/>
        <w:ind w:left="720"/>
        <w:rPr>
          <w:b/>
          <w:bCs/>
        </w:rPr>
      </w:pPr>
    </w:p>
    <w:p w14:paraId="41EECA99" w14:textId="77AF050A" w:rsidR="00885BC3" w:rsidRPr="00AA15CB" w:rsidRDefault="00885BC3" w:rsidP="00B513C8">
      <w:pPr>
        <w:spacing w:line="276" w:lineRule="auto"/>
        <w:ind w:left="720"/>
        <w:rPr>
          <w:b/>
          <w:bCs/>
        </w:rPr>
      </w:pPr>
      <w:r w:rsidRPr="00AA15CB">
        <w:rPr>
          <w:b/>
          <w:bCs/>
        </w:rPr>
        <w:t>Response:</w:t>
      </w:r>
    </w:p>
    <w:p w14:paraId="00DF326B" w14:textId="77777777" w:rsidR="00885BC3" w:rsidRDefault="00885BC3" w:rsidP="00B513C8">
      <w:pPr>
        <w:spacing w:line="276" w:lineRule="auto"/>
        <w:ind w:left="720"/>
      </w:pPr>
      <w:r w:rsidRPr="00AA15CB">
        <w:t xml:space="preserve">The Council is developing plans for future ELC provision. </w:t>
      </w:r>
    </w:p>
    <w:p w14:paraId="5532E765" w14:textId="77777777" w:rsidR="00020E9C" w:rsidRPr="00AA15CB" w:rsidRDefault="00020E9C" w:rsidP="00B513C8">
      <w:pPr>
        <w:spacing w:line="276" w:lineRule="auto"/>
        <w:ind w:left="720"/>
      </w:pPr>
    </w:p>
    <w:p w14:paraId="0D9DD664" w14:textId="77777777" w:rsidR="00885BC3" w:rsidRDefault="00885BC3" w:rsidP="00B513C8">
      <w:pPr>
        <w:spacing w:line="276" w:lineRule="auto"/>
      </w:pPr>
      <w:r w:rsidRPr="00AA15CB">
        <w:t xml:space="preserve">5.3.5 </w:t>
      </w:r>
      <w:r w:rsidRPr="00020E9C">
        <w:t>Design and Infrastructure Needs:</w:t>
      </w:r>
    </w:p>
    <w:p w14:paraId="73FBE1B3" w14:textId="77777777" w:rsidR="00952DEF" w:rsidRPr="00AA15CB" w:rsidRDefault="00952DEF" w:rsidP="00B513C8">
      <w:pPr>
        <w:spacing w:line="276" w:lineRule="auto"/>
      </w:pPr>
    </w:p>
    <w:p w14:paraId="7B36718C" w14:textId="77777777" w:rsidR="00885BC3" w:rsidRPr="00AA15CB" w:rsidRDefault="00885BC3" w:rsidP="00A12DA7">
      <w:pPr>
        <w:spacing w:line="276" w:lineRule="auto"/>
        <w:ind w:left="720"/>
      </w:pPr>
      <w:r w:rsidRPr="00AA15CB">
        <w:t xml:space="preserve">Requests were made for: </w:t>
      </w:r>
    </w:p>
    <w:p w14:paraId="72AF0E8A" w14:textId="77777777" w:rsidR="00885BC3" w:rsidRPr="00AA15CB" w:rsidRDefault="00885BC3" w:rsidP="00A12DA7">
      <w:pPr>
        <w:numPr>
          <w:ilvl w:val="0"/>
          <w:numId w:val="13"/>
        </w:numPr>
        <w:tabs>
          <w:tab w:val="clear" w:pos="360"/>
          <w:tab w:val="num" w:pos="1080"/>
        </w:tabs>
        <w:spacing w:after="200" w:line="276" w:lineRule="auto"/>
        <w:ind w:left="1080"/>
      </w:pPr>
      <w:r w:rsidRPr="00AA15CB">
        <w:t>Sensory rooms</w:t>
      </w:r>
    </w:p>
    <w:p w14:paraId="40CDC456" w14:textId="77777777" w:rsidR="00885BC3" w:rsidRPr="00AA15CB" w:rsidRDefault="00885BC3" w:rsidP="00A12DA7">
      <w:pPr>
        <w:numPr>
          <w:ilvl w:val="0"/>
          <w:numId w:val="13"/>
        </w:numPr>
        <w:tabs>
          <w:tab w:val="clear" w:pos="360"/>
          <w:tab w:val="num" w:pos="1080"/>
        </w:tabs>
        <w:spacing w:after="200" w:line="276" w:lineRule="auto"/>
        <w:ind w:left="1080"/>
      </w:pPr>
      <w:r w:rsidRPr="00AA15CB">
        <w:t>Hydrotherapy pool</w:t>
      </w:r>
    </w:p>
    <w:p w14:paraId="30F1E8FD" w14:textId="77777777" w:rsidR="00885BC3" w:rsidRPr="00AA15CB" w:rsidRDefault="00885BC3" w:rsidP="00A12DA7">
      <w:pPr>
        <w:numPr>
          <w:ilvl w:val="0"/>
          <w:numId w:val="13"/>
        </w:numPr>
        <w:tabs>
          <w:tab w:val="clear" w:pos="360"/>
          <w:tab w:val="num" w:pos="1080"/>
        </w:tabs>
        <w:spacing w:after="200" w:line="276" w:lineRule="auto"/>
        <w:ind w:left="1080"/>
      </w:pPr>
      <w:r w:rsidRPr="00AA15CB">
        <w:t>Flexible learning spaces</w:t>
      </w:r>
    </w:p>
    <w:p w14:paraId="4B841244" w14:textId="77777777" w:rsidR="00885BC3" w:rsidRPr="00AA15CB" w:rsidRDefault="00885BC3" w:rsidP="00A12DA7">
      <w:pPr>
        <w:numPr>
          <w:ilvl w:val="0"/>
          <w:numId w:val="13"/>
        </w:numPr>
        <w:tabs>
          <w:tab w:val="clear" w:pos="360"/>
          <w:tab w:val="num" w:pos="1080"/>
        </w:tabs>
        <w:spacing w:after="200" w:line="276" w:lineRule="auto"/>
        <w:ind w:left="1080"/>
      </w:pPr>
      <w:r w:rsidRPr="00AA15CB">
        <w:t>Improved toilet and medical facilities</w:t>
      </w:r>
    </w:p>
    <w:p w14:paraId="24BDAB2C" w14:textId="77777777" w:rsidR="00885BC3" w:rsidRPr="00AA15CB" w:rsidRDefault="00885BC3" w:rsidP="00A12DA7">
      <w:pPr>
        <w:numPr>
          <w:ilvl w:val="0"/>
          <w:numId w:val="13"/>
        </w:numPr>
        <w:tabs>
          <w:tab w:val="clear" w:pos="360"/>
          <w:tab w:val="num" w:pos="1080"/>
        </w:tabs>
        <w:spacing w:after="200" w:line="276" w:lineRule="auto"/>
        <w:ind w:left="1080"/>
      </w:pPr>
      <w:r w:rsidRPr="00AA15CB">
        <w:t>Digital infrastructure</w:t>
      </w:r>
    </w:p>
    <w:p w14:paraId="1B5C831D" w14:textId="77777777" w:rsidR="00885BC3" w:rsidRPr="00AA15CB" w:rsidRDefault="00885BC3" w:rsidP="00A12DA7">
      <w:pPr>
        <w:numPr>
          <w:ilvl w:val="0"/>
          <w:numId w:val="13"/>
        </w:numPr>
        <w:tabs>
          <w:tab w:val="clear" w:pos="360"/>
          <w:tab w:val="num" w:pos="1080"/>
        </w:tabs>
        <w:spacing w:after="200" w:line="276" w:lineRule="auto"/>
        <w:ind w:left="1080"/>
      </w:pPr>
      <w:r w:rsidRPr="00AA15CB">
        <w:lastRenderedPageBreak/>
        <w:t>Outdoor shelters</w:t>
      </w:r>
    </w:p>
    <w:p w14:paraId="471EB7FE" w14:textId="77777777" w:rsidR="00885BC3" w:rsidRPr="00AA15CB" w:rsidRDefault="00885BC3" w:rsidP="00A12DA7">
      <w:pPr>
        <w:numPr>
          <w:ilvl w:val="0"/>
          <w:numId w:val="13"/>
        </w:numPr>
        <w:tabs>
          <w:tab w:val="clear" w:pos="360"/>
          <w:tab w:val="num" w:pos="1080"/>
        </w:tabs>
        <w:spacing w:after="200" w:line="276" w:lineRule="auto"/>
        <w:ind w:left="1080"/>
      </w:pPr>
      <w:r w:rsidRPr="00AA15CB">
        <w:t>Life skills areas</w:t>
      </w:r>
    </w:p>
    <w:p w14:paraId="0085578E" w14:textId="77777777" w:rsidR="00885BC3" w:rsidRPr="00AA15CB" w:rsidRDefault="00885BC3" w:rsidP="00A12DA7">
      <w:pPr>
        <w:numPr>
          <w:ilvl w:val="0"/>
          <w:numId w:val="13"/>
        </w:numPr>
        <w:tabs>
          <w:tab w:val="clear" w:pos="360"/>
          <w:tab w:val="num" w:pos="1080"/>
        </w:tabs>
        <w:spacing w:after="200" w:line="276" w:lineRule="auto"/>
        <w:ind w:left="1080"/>
      </w:pPr>
      <w:r w:rsidRPr="00AA15CB">
        <w:t>Emphasis was placed on stakeholder involvement in the design process.</w:t>
      </w:r>
    </w:p>
    <w:p w14:paraId="167C929E" w14:textId="77777777" w:rsidR="00885BC3" w:rsidRPr="00AA15CB" w:rsidRDefault="00885BC3" w:rsidP="00885BC3">
      <w:pPr>
        <w:ind w:left="720"/>
        <w:rPr>
          <w:b/>
          <w:bCs/>
        </w:rPr>
      </w:pPr>
      <w:r w:rsidRPr="00AA15CB">
        <w:rPr>
          <w:b/>
          <w:bCs/>
        </w:rPr>
        <w:t>Response:</w:t>
      </w:r>
    </w:p>
    <w:p w14:paraId="44117B6F" w14:textId="362C2BDB" w:rsidR="00885BC3" w:rsidRDefault="00885BC3" w:rsidP="00952DEF">
      <w:pPr>
        <w:spacing w:line="276" w:lineRule="auto"/>
        <w:ind w:left="720"/>
      </w:pPr>
      <w:r w:rsidRPr="00AA15CB">
        <w:t xml:space="preserve">The </w:t>
      </w:r>
      <w:r w:rsidR="007F6861">
        <w:t>design</w:t>
      </w:r>
      <w:r w:rsidR="007F6861" w:rsidRPr="00AA15CB">
        <w:t xml:space="preserve"> </w:t>
      </w:r>
      <w:r w:rsidRPr="00AA15CB">
        <w:t xml:space="preserve">architect </w:t>
      </w:r>
      <w:r w:rsidR="007F6861">
        <w:t>from</w:t>
      </w:r>
      <w:r w:rsidRPr="00AA15CB">
        <w:t xml:space="preserve"> Norr Architects is experienced in designing special schools and has already conducted a number of stakeholder workshops, engaging directly with pupils, parents, and staff to understand their needs and aspirations.</w:t>
      </w:r>
    </w:p>
    <w:p w14:paraId="58E99CE5" w14:textId="77777777" w:rsidR="00F22F39" w:rsidRPr="00AA15CB" w:rsidRDefault="00F22F39" w:rsidP="00952DEF">
      <w:pPr>
        <w:spacing w:line="276" w:lineRule="auto"/>
        <w:ind w:left="720"/>
      </w:pPr>
    </w:p>
    <w:p w14:paraId="6DB933F7" w14:textId="77777777" w:rsidR="00885BC3" w:rsidRDefault="00885BC3" w:rsidP="00952DEF">
      <w:pPr>
        <w:spacing w:line="276" w:lineRule="auto"/>
        <w:ind w:left="720"/>
      </w:pPr>
      <w:r w:rsidRPr="00AA15CB">
        <w:t xml:space="preserve">The design process is being co-developed with users, including feedback from children who have already responded to visual materials and concept ideas. For example, pupils expressed preferences for quieter spaces and disliked overly open areas due to noise concerns. </w:t>
      </w:r>
    </w:p>
    <w:p w14:paraId="29776511" w14:textId="77777777" w:rsidR="00F22F39" w:rsidRPr="00AA15CB" w:rsidRDefault="00F22F39" w:rsidP="00952DEF">
      <w:pPr>
        <w:spacing w:line="276" w:lineRule="auto"/>
        <w:ind w:left="720"/>
      </w:pPr>
    </w:p>
    <w:p w14:paraId="750B7CC5" w14:textId="77777777" w:rsidR="00885BC3" w:rsidRDefault="00885BC3" w:rsidP="00952DEF">
      <w:pPr>
        <w:spacing w:line="276" w:lineRule="auto"/>
        <w:ind w:left="720"/>
      </w:pPr>
      <w:r w:rsidRPr="00AA15CB">
        <w:t>The Council have confirmed that the new school will include purpose-built classrooms, sensory and soft play areas, and flexible spaces tailored to pupil needs. The building will be fully disability compliant, with improved access and layout.</w:t>
      </w:r>
    </w:p>
    <w:p w14:paraId="47E7E853" w14:textId="77777777" w:rsidR="00F22F39" w:rsidRPr="00AA15CB" w:rsidRDefault="00F22F39" w:rsidP="00952DEF">
      <w:pPr>
        <w:spacing w:line="276" w:lineRule="auto"/>
        <w:ind w:left="720"/>
      </w:pPr>
    </w:p>
    <w:p w14:paraId="54BE7D16" w14:textId="77777777" w:rsidR="00885BC3" w:rsidRDefault="00885BC3" w:rsidP="00952DEF">
      <w:pPr>
        <w:spacing w:line="276" w:lineRule="auto"/>
        <w:ind w:left="720"/>
      </w:pPr>
      <w:r w:rsidRPr="00AA15CB">
        <w:t xml:space="preserve">There is a commitment to flexibility in design, allowing for future expansion and adaptation of spaces, including potential out-of-hours use for community and parental engagement. </w:t>
      </w:r>
    </w:p>
    <w:p w14:paraId="76847B3A" w14:textId="77777777" w:rsidR="00F22F39" w:rsidRPr="00AA15CB" w:rsidRDefault="00F22F39" w:rsidP="00952DEF">
      <w:pPr>
        <w:spacing w:line="276" w:lineRule="auto"/>
        <w:ind w:left="720"/>
      </w:pPr>
    </w:p>
    <w:p w14:paraId="2AD1A802" w14:textId="032CE8BB" w:rsidR="00885BC3" w:rsidRDefault="00885BC3" w:rsidP="00952DEF">
      <w:pPr>
        <w:spacing w:line="276" w:lineRule="auto"/>
        <w:ind w:left="720"/>
      </w:pPr>
      <w:r w:rsidRPr="00AA15CB">
        <w:t>The Council acknowledge</w:t>
      </w:r>
      <w:r w:rsidR="00A12DA7">
        <w:t>s</w:t>
      </w:r>
      <w:r w:rsidRPr="00AA15CB">
        <w:t xml:space="preserve"> the importance of stakeholder involvement and confirm</w:t>
      </w:r>
      <w:r w:rsidR="00A12DA7">
        <w:t>s</w:t>
      </w:r>
      <w:r w:rsidRPr="00AA15CB">
        <w:t xml:space="preserve"> that the workshops will continue, ensuring that the final design reflects the lived experience and expectations of the school community.</w:t>
      </w:r>
    </w:p>
    <w:p w14:paraId="18558FDE" w14:textId="77777777" w:rsidR="00AA15CB" w:rsidRPr="00AA15CB" w:rsidRDefault="00AA15CB" w:rsidP="00885BC3">
      <w:pPr>
        <w:ind w:left="720"/>
      </w:pPr>
    </w:p>
    <w:p w14:paraId="48272799" w14:textId="77777777" w:rsidR="00885BC3" w:rsidRDefault="00885BC3" w:rsidP="00885BC3">
      <w:pPr>
        <w:pStyle w:val="ListParagraph"/>
        <w:numPr>
          <w:ilvl w:val="0"/>
          <w:numId w:val="9"/>
        </w:numPr>
        <w:spacing w:after="200" w:line="276" w:lineRule="auto"/>
        <w:rPr>
          <w:b/>
          <w:bCs/>
        </w:rPr>
      </w:pPr>
      <w:r w:rsidRPr="00AA15CB">
        <w:rPr>
          <w:b/>
          <w:bCs/>
        </w:rPr>
        <w:t xml:space="preserve"> Alleged omissions or inaccuracies</w:t>
      </w:r>
    </w:p>
    <w:p w14:paraId="71B14173" w14:textId="77777777" w:rsidR="00020E9C" w:rsidRPr="00AA15CB" w:rsidRDefault="00020E9C" w:rsidP="00020E9C">
      <w:pPr>
        <w:pStyle w:val="ListParagraph"/>
        <w:spacing w:after="200" w:line="276" w:lineRule="auto"/>
        <w:ind w:left="360"/>
        <w:rPr>
          <w:b/>
          <w:bCs/>
        </w:rPr>
      </w:pPr>
    </w:p>
    <w:p w14:paraId="2126EE61" w14:textId="77777777" w:rsidR="00885BC3" w:rsidRPr="00AA15CB" w:rsidRDefault="00885BC3" w:rsidP="00885BC3">
      <w:pPr>
        <w:pStyle w:val="ListParagraph"/>
        <w:numPr>
          <w:ilvl w:val="1"/>
          <w:numId w:val="9"/>
        </w:numPr>
        <w:spacing w:after="200" w:line="276" w:lineRule="auto"/>
      </w:pPr>
      <w:r w:rsidRPr="00AA15CB">
        <w:t>No alleged omissions or inaccuracies were identified during consultation.</w:t>
      </w:r>
    </w:p>
    <w:p w14:paraId="6D93B1E3" w14:textId="77777777" w:rsidR="00885BC3" w:rsidRPr="00AA15CB" w:rsidRDefault="00885BC3" w:rsidP="00885BC3">
      <w:pPr>
        <w:pStyle w:val="ListParagraph"/>
        <w:ind w:left="360"/>
      </w:pPr>
    </w:p>
    <w:p w14:paraId="561C4993" w14:textId="77777777" w:rsidR="00885BC3" w:rsidRPr="00AA15CB" w:rsidRDefault="00885BC3" w:rsidP="00885BC3">
      <w:pPr>
        <w:pStyle w:val="ListParagraph"/>
        <w:numPr>
          <w:ilvl w:val="0"/>
          <w:numId w:val="9"/>
        </w:numPr>
        <w:spacing w:after="200" w:line="276" w:lineRule="auto"/>
        <w:rPr>
          <w:b/>
          <w:bCs/>
        </w:rPr>
      </w:pPr>
      <w:r w:rsidRPr="00AA15CB">
        <w:rPr>
          <w:b/>
          <w:bCs/>
        </w:rPr>
        <w:t>Overall Review of Consultation Exercise</w:t>
      </w:r>
    </w:p>
    <w:p w14:paraId="163F6CD7" w14:textId="77777777" w:rsidR="00885BC3" w:rsidRPr="00AA15CB" w:rsidRDefault="00885BC3" w:rsidP="00F22F39">
      <w:pPr>
        <w:spacing w:after="240"/>
      </w:pPr>
      <w:r w:rsidRPr="00AA15CB">
        <w:t>7.1 Support for the Proposal</w:t>
      </w:r>
    </w:p>
    <w:p w14:paraId="1A3F1ED1" w14:textId="1297CCFC" w:rsidR="00885BC3" w:rsidRPr="00AA15CB" w:rsidRDefault="00885BC3" w:rsidP="00885BC3">
      <w:pPr>
        <w:numPr>
          <w:ilvl w:val="0"/>
          <w:numId w:val="14"/>
        </w:numPr>
        <w:spacing w:after="200" w:line="276" w:lineRule="auto"/>
      </w:pPr>
      <w:r w:rsidRPr="00AA15CB">
        <w:t>Recognition of the need for a new building: There was agreement that the current St. Clement’s School facilities are outdated, inaccessible, and no longer fit for purpose. Stakeholders welcomed the opportunity for improved accommodation, including purpose-built classrooms, sensory spaces, and better access for pupils with complex needs.</w:t>
      </w:r>
    </w:p>
    <w:p w14:paraId="028DFFF0" w14:textId="77777777" w:rsidR="00885BC3" w:rsidRPr="00AA15CB" w:rsidRDefault="00885BC3" w:rsidP="00885BC3">
      <w:pPr>
        <w:numPr>
          <w:ilvl w:val="0"/>
          <w:numId w:val="14"/>
        </w:numPr>
        <w:spacing w:after="200" w:line="276" w:lineRule="auto"/>
      </w:pPr>
      <w:r w:rsidRPr="00AA15CB">
        <w:t>Educational benefits: Council officers and Education Scotland highlighted the potential for enhanced learning environments, improved access to specialist services, and opportunities for wider curriculum participation through co-location.</w:t>
      </w:r>
    </w:p>
    <w:p w14:paraId="1CA03CA8" w14:textId="77777777" w:rsidR="00885BC3" w:rsidRPr="00AA15CB" w:rsidRDefault="00885BC3" w:rsidP="00885BC3">
      <w:pPr>
        <w:numPr>
          <w:ilvl w:val="0"/>
          <w:numId w:val="14"/>
        </w:numPr>
        <w:spacing w:after="200" w:line="276" w:lineRule="auto"/>
      </w:pPr>
      <w:r w:rsidRPr="00AA15CB">
        <w:t xml:space="preserve">Inclusive design process: The appointment of an experienced architect and the use of stakeholder workshops were positively received. Pupils, parents, and staff </w:t>
      </w:r>
      <w:r w:rsidRPr="00AA15CB">
        <w:lastRenderedPageBreak/>
        <w:t>were actively involved in shaping the design, with feedback already influencing early concepts.</w:t>
      </w:r>
    </w:p>
    <w:p w14:paraId="4A43C1CA" w14:textId="77777777" w:rsidR="00885BC3" w:rsidRPr="00AA15CB" w:rsidRDefault="00885BC3" w:rsidP="000D6B2B">
      <w:pPr>
        <w:spacing w:after="120"/>
        <w:rPr>
          <w:b/>
          <w:bCs/>
        </w:rPr>
      </w:pPr>
      <w:r w:rsidRPr="00AA15CB">
        <w:t>7.2 Concerns and Opposition</w:t>
      </w:r>
    </w:p>
    <w:p w14:paraId="246E3B2D" w14:textId="0C4380E5" w:rsidR="00885BC3" w:rsidRPr="00AA15CB" w:rsidRDefault="00885BC3" w:rsidP="00885BC3">
      <w:pPr>
        <w:numPr>
          <w:ilvl w:val="0"/>
          <w:numId w:val="15"/>
        </w:numPr>
        <w:spacing w:after="200" w:line="276" w:lineRule="auto"/>
      </w:pPr>
      <w:r w:rsidRPr="00AA15CB">
        <w:t xml:space="preserve">Co-location: </w:t>
      </w:r>
      <w:r w:rsidR="00D03177">
        <w:t xml:space="preserve">Although a relatively </w:t>
      </w:r>
      <w:r w:rsidR="00333DF1">
        <w:t xml:space="preserve">small number of parents engaged with the consultation, those that did </w:t>
      </w:r>
      <w:r w:rsidRPr="00AA15CB">
        <w:t xml:space="preserve">expressed strong opposition to the shared site, citing </w:t>
      </w:r>
      <w:r w:rsidR="00D47B19">
        <w:t>concerns about</w:t>
      </w:r>
      <w:r w:rsidRPr="00AA15CB">
        <w:t xml:space="preserve"> </w:t>
      </w:r>
      <w:r w:rsidR="00D47B19">
        <w:t xml:space="preserve">protecting </w:t>
      </w:r>
      <w:r w:rsidRPr="00AA15CB">
        <w:t>the school’s identity, privacy, and safety</w:t>
      </w:r>
      <w:r w:rsidR="004B7321">
        <w:t>;</w:t>
      </w:r>
      <w:r w:rsidR="00D716D9">
        <w:t xml:space="preserve"> and </w:t>
      </w:r>
      <w:r w:rsidR="004B7321">
        <w:t>some also articulated</w:t>
      </w:r>
      <w:r w:rsidR="00D716D9">
        <w:t xml:space="preserve"> </w:t>
      </w:r>
      <w:r w:rsidR="00F22B93">
        <w:t xml:space="preserve">a </w:t>
      </w:r>
      <w:r w:rsidR="00D716D9">
        <w:t xml:space="preserve">view </w:t>
      </w:r>
      <w:r w:rsidRPr="00AA15CB">
        <w:t>that integration with a mainstream school was not appropriate for their children’s needs.  The response from the Council clearly states that the St Clement’s Special School and Dingwall Primary School will operate as distinct entities with their own management, staffing and unique identities.</w:t>
      </w:r>
    </w:p>
    <w:p w14:paraId="33E0EA31" w14:textId="59E847A5" w:rsidR="00885BC3" w:rsidRPr="00366F11" w:rsidRDefault="00885BC3" w:rsidP="00885BC3">
      <w:pPr>
        <w:numPr>
          <w:ilvl w:val="0"/>
          <w:numId w:val="15"/>
        </w:numPr>
        <w:spacing w:after="200" w:line="276" w:lineRule="auto"/>
      </w:pPr>
      <w:r w:rsidRPr="00AA15CB">
        <w:t xml:space="preserve">Preference for </w:t>
      </w:r>
      <w:r w:rsidR="00D83604">
        <w:t>Dochcarty</w:t>
      </w:r>
      <w:r w:rsidRPr="00AA15CB">
        <w:t xml:space="preserve"> Brae</w:t>
      </w:r>
      <w:r w:rsidRPr="007F00FB">
        <w:t xml:space="preserve">: Several </w:t>
      </w:r>
      <w:r w:rsidR="00557246">
        <w:t>respondents</w:t>
      </w:r>
      <w:r w:rsidRPr="007F00FB">
        <w:t xml:space="preserve"> advocated for the previously approved standalone site </w:t>
      </w:r>
      <w:r w:rsidRPr="00366F11">
        <w:t xml:space="preserve">at </w:t>
      </w:r>
      <w:r w:rsidR="00D83604" w:rsidRPr="00366F11">
        <w:t>Dochcarty</w:t>
      </w:r>
      <w:r w:rsidRPr="00366F11">
        <w:t xml:space="preserve"> Brae, arguing it offered better long-term potential, fewer logistical challenges, and stronger community support.  </w:t>
      </w:r>
      <w:r w:rsidR="00B43D12" w:rsidRPr="00366F11">
        <w:t>Th</w:t>
      </w:r>
      <w:r w:rsidR="008C0C53">
        <w:t>is</w:t>
      </w:r>
      <w:r w:rsidR="00B43D12" w:rsidRPr="00366F11">
        <w:t xml:space="preserve"> previous site was </w:t>
      </w:r>
      <w:r w:rsidR="005B26ED" w:rsidRPr="00366F11">
        <w:t>identified</w:t>
      </w:r>
      <w:r w:rsidR="00B43D12" w:rsidRPr="00366F11">
        <w:t xml:space="preserve"> </w:t>
      </w:r>
      <w:r w:rsidR="00DF16A4">
        <w:t>prior to the development of the Council’s “</w:t>
      </w:r>
      <w:r w:rsidR="00DF16A4" w:rsidRPr="00366F11">
        <w:t>Highland Investment Plan</w:t>
      </w:r>
      <w:r w:rsidR="00DF16A4">
        <w:t>” and revision of the</w:t>
      </w:r>
      <w:r w:rsidR="001D6DB3" w:rsidRPr="00366F11">
        <w:t xml:space="preserve"> </w:t>
      </w:r>
      <w:r w:rsidR="00DF16A4">
        <w:t>associated</w:t>
      </w:r>
      <w:r w:rsidR="001D6DB3" w:rsidRPr="00366F11">
        <w:t xml:space="preserve"> cap</w:t>
      </w:r>
      <w:r w:rsidRPr="00366F11">
        <w:t>ital programme</w:t>
      </w:r>
      <w:r w:rsidR="00DF16A4">
        <w:t xml:space="preserve">.  </w:t>
      </w:r>
      <w:r w:rsidR="00ED19EF">
        <w:t xml:space="preserve">There is now an unprecedented opportunity </w:t>
      </w:r>
      <w:r w:rsidR="001D6DB3" w:rsidRPr="00366F11">
        <w:t xml:space="preserve">to develop a collocated site </w:t>
      </w:r>
      <w:r w:rsidR="00A67780" w:rsidRPr="00366F11">
        <w:t xml:space="preserve">providing </w:t>
      </w:r>
      <w:r w:rsidR="00512D78">
        <w:t xml:space="preserve">enhanced </w:t>
      </w:r>
      <w:r w:rsidR="00512D78" w:rsidRPr="00366F11">
        <w:t>integrated public services</w:t>
      </w:r>
      <w:r w:rsidR="00082ECD">
        <w:t>,</w:t>
      </w:r>
      <w:r w:rsidR="00C22419">
        <w:t xml:space="preserve"> increased</w:t>
      </w:r>
      <w:r w:rsidR="00082ECD">
        <w:t xml:space="preserve"> </w:t>
      </w:r>
      <w:r w:rsidR="00C22419">
        <w:t>opportunities for inclusion</w:t>
      </w:r>
      <w:r w:rsidR="00512D78">
        <w:t xml:space="preserve"> and improved</w:t>
      </w:r>
      <w:r w:rsidR="00A67780" w:rsidRPr="00366F11">
        <w:t xml:space="preserve"> </w:t>
      </w:r>
      <w:r w:rsidRPr="00366F11">
        <w:t>value for money</w:t>
      </w:r>
      <w:r w:rsidR="00C22419">
        <w:t>,</w:t>
      </w:r>
      <w:r w:rsidRPr="00366F11">
        <w:t xml:space="preserve"> </w:t>
      </w:r>
      <w:r w:rsidR="00216172">
        <w:t>far exceeding what would be possible on the Docharty Brae site.</w:t>
      </w:r>
    </w:p>
    <w:p w14:paraId="56852028" w14:textId="25639E79" w:rsidR="00885BC3" w:rsidRPr="00AA15CB" w:rsidRDefault="00885BC3" w:rsidP="00885BC3">
      <w:pPr>
        <w:numPr>
          <w:ilvl w:val="0"/>
          <w:numId w:val="15"/>
        </w:numPr>
        <w:spacing w:after="200" w:line="276" w:lineRule="auto"/>
      </w:pPr>
      <w:r w:rsidRPr="00AA15CB">
        <w:t>Lack of clarity and assurances: Concerns were raised about the absence of finalised design plans, uncertainty over capacity, and fears that specialist spaces (e.g. home economics, music rooms) could be lost if pupil numbers increased.  The Council remain</w:t>
      </w:r>
      <w:r w:rsidR="00A52C62">
        <w:t>s</w:t>
      </w:r>
      <w:r w:rsidRPr="00AA15CB">
        <w:t xml:space="preserve"> committed to involvement of the stakeholders in the design process</w:t>
      </w:r>
      <w:r w:rsidR="00A52C62">
        <w:t xml:space="preserve"> and ensuring that the school is </w:t>
      </w:r>
      <w:r w:rsidR="0040581A">
        <w:t xml:space="preserve">planned to accommodate future </w:t>
      </w:r>
      <w:r w:rsidR="006C3B8B">
        <w:t>needs</w:t>
      </w:r>
      <w:r w:rsidR="0040581A">
        <w:t>.</w:t>
      </w:r>
    </w:p>
    <w:p w14:paraId="4C2F8DE0" w14:textId="56B867A4" w:rsidR="00885BC3" w:rsidRPr="00AA15CB" w:rsidRDefault="00885BC3" w:rsidP="00885BC3">
      <w:pPr>
        <w:numPr>
          <w:ilvl w:val="0"/>
          <w:numId w:val="15"/>
        </w:numPr>
        <w:spacing w:after="200" w:line="276" w:lineRule="auto"/>
      </w:pPr>
      <w:r w:rsidRPr="00AA15CB">
        <w:t xml:space="preserve">Need for social and community space: Parents highlighted the importance of having dedicated areas for informal interaction, both for pupils and families, which they felt were lacking in the current proposal.  As above, the </w:t>
      </w:r>
      <w:r w:rsidR="00C52827">
        <w:t>C</w:t>
      </w:r>
      <w:r w:rsidRPr="00AA15CB">
        <w:t xml:space="preserve">ouncil </w:t>
      </w:r>
      <w:r w:rsidR="00C52827">
        <w:t>is</w:t>
      </w:r>
      <w:r w:rsidRPr="00AA15CB">
        <w:t xml:space="preserve"> committed to involving stakeholders and design team to ensure that spaces are designed and used </w:t>
      </w:r>
      <w:r w:rsidR="00C52827">
        <w:t>appropriately and well</w:t>
      </w:r>
      <w:r w:rsidRPr="00AA15CB">
        <w:t>.</w:t>
      </w:r>
    </w:p>
    <w:p w14:paraId="5762A111" w14:textId="77777777" w:rsidR="00885BC3" w:rsidRDefault="00885BC3" w:rsidP="00885BC3">
      <w:pPr>
        <w:pStyle w:val="ListParagraph"/>
        <w:numPr>
          <w:ilvl w:val="0"/>
          <w:numId w:val="9"/>
        </w:numPr>
        <w:spacing w:after="200" w:line="276" w:lineRule="auto"/>
        <w:rPr>
          <w:b/>
          <w:bCs/>
        </w:rPr>
      </w:pPr>
      <w:r w:rsidRPr="00AA15CB">
        <w:rPr>
          <w:b/>
          <w:bCs/>
        </w:rPr>
        <w:t>Legal Issues</w:t>
      </w:r>
    </w:p>
    <w:p w14:paraId="0F196964" w14:textId="77777777" w:rsidR="00020E9C" w:rsidRPr="00AA15CB" w:rsidRDefault="00020E9C" w:rsidP="00020E9C">
      <w:pPr>
        <w:pStyle w:val="ListParagraph"/>
        <w:spacing w:after="200" w:line="276" w:lineRule="auto"/>
        <w:ind w:left="360"/>
        <w:rPr>
          <w:b/>
          <w:bCs/>
        </w:rPr>
      </w:pPr>
    </w:p>
    <w:p w14:paraId="7DC9E915" w14:textId="77777777" w:rsidR="00885BC3" w:rsidRDefault="00885BC3" w:rsidP="00885BC3">
      <w:pPr>
        <w:pStyle w:val="ListParagraph"/>
        <w:numPr>
          <w:ilvl w:val="1"/>
          <w:numId w:val="9"/>
        </w:numPr>
        <w:spacing w:after="200" w:line="276" w:lineRule="auto"/>
      </w:pPr>
      <w:r w:rsidRPr="00AA15CB">
        <w:t>Throughout this statutory consultation Highland Council has complied in full with the requirements of the Schools (Consultation) (Scotland) Act 2010.</w:t>
      </w:r>
    </w:p>
    <w:p w14:paraId="02C6EA5E" w14:textId="77777777" w:rsidR="00020E9C" w:rsidRPr="00AA15CB" w:rsidRDefault="00020E9C" w:rsidP="00020E9C">
      <w:pPr>
        <w:pStyle w:val="ListParagraph"/>
        <w:spacing w:after="200" w:line="276" w:lineRule="auto"/>
        <w:ind w:left="360"/>
      </w:pPr>
    </w:p>
    <w:p w14:paraId="45FFB7A6" w14:textId="77777777" w:rsidR="00885BC3" w:rsidRPr="00AA15CB" w:rsidRDefault="00885BC3" w:rsidP="00885BC3">
      <w:pPr>
        <w:pStyle w:val="ListParagraph"/>
        <w:numPr>
          <w:ilvl w:val="1"/>
          <w:numId w:val="9"/>
        </w:numPr>
        <w:spacing w:after="200" w:line="276" w:lineRule="auto"/>
      </w:pPr>
      <w:r w:rsidRPr="00AA15CB">
        <w:t>As provided for in section 1 of the Education (Scotland) Act 1980, it is the duty of the Council to ensure adequate and efficient provision of school education within Highland. The above, and all other legislative requirements, have been taken into account in the preparation of this Report.</w:t>
      </w:r>
    </w:p>
    <w:p w14:paraId="7E35403B" w14:textId="77777777" w:rsidR="00885BC3" w:rsidRPr="00AA15CB" w:rsidRDefault="00885BC3" w:rsidP="00885BC3">
      <w:pPr>
        <w:pStyle w:val="ListParagraph"/>
        <w:ind w:left="360"/>
      </w:pPr>
    </w:p>
    <w:p w14:paraId="5BEE0AF9" w14:textId="77777777" w:rsidR="00885BC3" w:rsidRDefault="00885BC3" w:rsidP="00885BC3">
      <w:pPr>
        <w:pStyle w:val="ListParagraph"/>
        <w:numPr>
          <w:ilvl w:val="0"/>
          <w:numId w:val="9"/>
        </w:numPr>
        <w:spacing w:after="200" w:line="276" w:lineRule="auto"/>
        <w:rPr>
          <w:b/>
          <w:bCs/>
        </w:rPr>
      </w:pPr>
      <w:r w:rsidRPr="00AA15CB">
        <w:rPr>
          <w:b/>
          <w:bCs/>
        </w:rPr>
        <w:t>Conclusion</w:t>
      </w:r>
    </w:p>
    <w:p w14:paraId="0D77615D" w14:textId="77777777" w:rsidR="00020E9C" w:rsidRPr="00AA15CB" w:rsidRDefault="00020E9C" w:rsidP="00020E9C">
      <w:pPr>
        <w:pStyle w:val="ListParagraph"/>
        <w:spacing w:after="200" w:line="276" w:lineRule="auto"/>
        <w:ind w:left="360"/>
        <w:rPr>
          <w:b/>
          <w:bCs/>
        </w:rPr>
      </w:pPr>
    </w:p>
    <w:p w14:paraId="5627CFE4" w14:textId="246C8D34" w:rsidR="00885BC3" w:rsidRDefault="00885BC3" w:rsidP="00885BC3">
      <w:pPr>
        <w:pStyle w:val="ListParagraph"/>
        <w:numPr>
          <w:ilvl w:val="1"/>
          <w:numId w:val="9"/>
        </w:numPr>
        <w:spacing w:after="200" w:line="276" w:lineRule="auto"/>
      </w:pPr>
      <w:r w:rsidRPr="00AA15CB">
        <w:t xml:space="preserve">The consultation demonstrated clear </w:t>
      </w:r>
      <w:r w:rsidR="00231A31">
        <w:t>agreement</w:t>
      </w:r>
      <w:r w:rsidRPr="00AA15CB">
        <w:t xml:space="preserve"> on the need for a new school building but </w:t>
      </w:r>
      <w:r w:rsidR="00231A31">
        <w:t xml:space="preserve">less consensus </w:t>
      </w:r>
      <w:r w:rsidRPr="00AA15CB">
        <w:t xml:space="preserve">over the proposed location and delivery model. While </w:t>
      </w:r>
      <w:r w:rsidRPr="00AA15CB">
        <w:lastRenderedPageBreak/>
        <w:t>some stakeholders welcomed the investment and inclusive design approach, others felt the proposal</w:t>
      </w:r>
      <w:r w:rsidR="00231A31">
        <w:t xml:space="preserve"> could</w:t>
      </w:r>
      <w:r w:rsidRPr="00AA15CB">
        <w:t xml:space="preserve"> compromise the </w:t>
      </w:r>
      <w:r w:rsidR="00B54DDF">
        <w:t>distinct</w:t>
      </w:r>
      <w:r w:rsidR="00D12F5E">
        <w:t xml:space="preserve"> </w:t>
      </w:r>
      <w:r w:rsidR="00B54DDF">
        <w:t>identity</w:t>
      </w:r>
      <w:r w:rsidRPr="00AA15CB">
        <w:t xml:space="preserve"> of St. Clement’s School. The Council will continue to </w:t>
      </w:r>
      <w:r w:rsidR="00581DC9">
        <w:t xml:space="preserve">pro-actively </w:t>
      </w:r>
      <w:r w:rsidRPr="00AA15CB">
        <w:t>address these concerns and ensure that the final proposal reflects the diverse needs and aspirations of the school community.</w:t>
      </w:r>
    </w:p>
    <w:p w14:paraId="7AD88CD2" w14:textId="77777777" w:rsidR="00020E9C" w:rsidRPr="00AA15CB" w:rsidRDefault="00020E9C" w:rsidP="00020E9C">
      <w:pPr>
        <w:pStyle w:val="ListParagraph"/>
        <w:spacing w:after="200" w:line="276" w:lineRule="auto"/>
        <w:ind w:left="360"/>
      </w:pPr>
    </w:p>
    <w:p w14:paraId="5B343A9F" w14:textId="3D6E2F28" w:rsidR="00020E9C" w:rsidRPr="00AA15CB" w:rsidRDefault="00885BC3" w:rsidP="00296DA5">
      <w:pPr>
        <w:pStyle w:val="ListParagraph"/>
        <w:numPr>
          <w:ilvl w:val="1"/>
          <w:numId w:val="9"/>
        </w:numPr>
        <w:spacing w:after="200" w:line="276" w:lineRule="auto"/>
        <w:ind w:left="357" w:hanging="357"/>
        <w:contextualSpacing w:val="0"/>
      </w:pPr>
      <w:r w:rsidRPr="00AA15CB">
        <w:t xml:space="preserve">The consultation process has complied fully with legislative requirements and has provided an opportunity for all parties to identify key issues of concern. These issues have been fully considered </w:t>
      </w:r>
      <w:r w:rsidR="00296DA5">
        <w:t>in</w:t>
      </w:r>
      <w:r w:rsidRPr="00AA15CB">
        <w:t xml:space="preserve"> the Council’s response detailed in sections 3-5 above.</w:t>
      </w:r>
    </w:p>
    <w:p w14:paraId="72CFEB4B" w14:textId="77777777" w:rsidR="00885BC3" w:rsidRDefault="00885BC3" w:rsidP="00885BC3">
      <w:pPr>
        <w:pStyle w:val="ListParagraph"/>
        <w:numPr>
          <w:ilvl w:val="1"/>
          <w:numId w:val="9"/>
        </w:numPr>
        <w:spacing w:after="200" w:line="276" w:lineRule="auto"/>
      </w:pPr>
      <w:r w:rsidRPr="00AA15CB">
        <w:t>HM Inspectors from Education Scotland visited Dingwall to speak to parents, pupils and staff. They also had the opportunity to review in detail the proposal document, all written responses, and the notes of the public meetings.</w:t>
      </w:r>
    </w:p>
    <w:p w14:paraId="7C16279F" w14:textId="77777777" w:rsidR="00020E9C" w:rsidRPr="00AA15CB" w:rsidRDefault="00020E9C" w:rsidP="00020E9C">
      <w:pPr>
        <w:pStyle w:val="ListParagraph"/>
        <w:spacing w:after="200" w:line="276" w:lineRule="auto"/>
        <w:ind w:left="360"/>
      </w:pPr>
    </w:p>
    <w:p w14:paraId="2D82A2D2" w14:textId="341D173B" w:rsidR="00885BC3" w:rsidRPr="00AA15CB" w:rsidRDefault="00885BC3" w:rsidP="00885BC3">
      <w:pPr>
        <w:pStyle w:val="ListParagraph"/>
        <w:numPr>
          <w:ilvl w:val="1"/>
          <w:numId w:val="9"/>
        </w:numPr>
        <w:spacing w:after="200" w:line="276" w:lineRule="auto"/>
      </w:pPr>
      <w:r w:rsidRPr="00AA15CB">
        <w:t xml:space="preserve">The Assistant Chief Executive (People) on reviewing all of the submissions, the notes of the meeting, and the Education Scotland report; concludes that the proposal for relocating St Clement’s Special School </w:t>
      </w:r>
      <w:r w:rsidR="00A55F7E">
        <w:t xml:space="preserve">to a site adjacent to Dingwall Primary </w:t>
      </w:r>
      <w:r w:rsidR="006B4175">
        <w:t>S</w:t>
      </w:r>
      <w:r w:rsidR="00A55F7E">
        <w:t xml:space="preserve">chool </w:t>
      </w:r>
      <w:r w:rsidRPr="00AA15CB">
        <w:t>should be implemented.  The reasons for this conclusion are set out above.</w:t>
      </w:r>
    </w:p>
    <w:p w14:paraId="07AD0E76" w14:textId="77777777" w:rsidR="00885BC3" w:rsidRPr="00AA15CB" w:rsidRDefault="00885BC3" w:rsidP="00885BC3">
      <w:pPr>
        <w:pStyle w:val="ListParagraph"/>
        <w:ind w:left="360"/>
      </w:pPr>
    </w:p>
    <w:p w14:paraId="151072E0" w14:textId="77777777" w:rsidR="00885BC3" w:rsidRPr="00020E9C" w:rsidRDefault="00885BC3" w:rsidP="00885BC3">
      <w:pPr>
        <w:pStyle w:val="ListParagraph"/>
        <w:numPr>
          <w:ilvl w:val="0"/>
          <w:numId w:val="9"/>
        </w:numPr>
        <w:spacing w:after="200" w:line="276" w:lineRule="auto"/>
      </w:pPr>
      <w:r w:rsidRPr="00AA15CB">
        <w:rPr>
          <w:b/>
          <w:bCs/>
        </w:rPr>
        <w:t>Recommendation</w:t>
      </w:r>
    </w:p>
    <w:p w14:paraId="4CDE0077" w14:textId="77777777" w:rsidR="00020E9C" w:rsidRPr="00AA15CB" w:rsidRDefault="00020E9C" w:rsidP="00020E9C">
      <w:pPr>
        <w:pStyle w:val="ListParagraph"/>
        <w:spacing w:after="200" w:line="276" w:lineRule="auto"/>
        <w:ind w:left="360"/>
      </w:pPr>
    </w:p>
    <w:p w14:paraId="3602E32C" w14:textId="3827AA11" w:rsidR="007F5959" w:rsidRPr="009F4E5E" w:rsidRDefault="00885BC3" w:rsidP="009F4E5E">
      <w:pPr>
        <w:pStyle w:val="ListParagraph"/>
        <w:ind w:left="360"/>
      </w:pPr>
      <w:r w:rsidRPr="00AA15CB">
        <w:t xml:space="preserve">It is therefore recommended that Highland Council proceeds with the course of action set out in the </w:t>
      </w:r>
      <w:r w:rsidR="006B4175">
        <w:t>c</w:t>
      </w:r>
      <w:r w:rsidRPr="00AA15CB">
        <w:t>onclusion section above.</w:t>
      </w:r>
    </w:p>
    <w:sectPr w:rsidR="007F5959" w:rsidRPr="009F4E5E" w:rsidSect="00807E3D">
      <w:pgSz w:w="11906" w:h="16838"/>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C386" w14:textId="77777777" w:rsidR="00FD168A" w:rsidRDefault="00FD168A" w:rsidP="007135AE">
      <w:r>
        <w:separator/>
      </w:r>
    </w:p>
  </w:endnote>
  <w:endnote w:type="continuationSeparator" w:id="0">
    <w:p w14:paraId="6E9A32D0" w14:textId="77777777" w:rsidR="00FD168A" w:rsidRDefault="00FD168A" w:rsidP="0071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601" w14:textId="77777777" w:rsidR="00FD168A" w:rsidRDefault="00FD168A" w:rsidP="007135AE">
      <w:r>
        <w:separator/>
      </w:r>
    </w:p>
  </w:footnote>
  <w:footnote w:type="continuationSeparator" w:id="0">
    <w:p w14:paraId="51EF3EF6" w14:textId="77777777" w:rsidR="00FD168A" w:rsidRDefault="00FD168A" w:rsidP="0071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DA71" w14:textId="1DAB7AFA" w:rsidR="002A4E94" w:rsidRPr="002D540E" w:rsidRDefault="00AB5F60" w:rsidP="00BE6502">
    <w:pPr>
      <w:ind w:left="-567"/>
      <w:jc w:val="right"/>
      <w:rPr>
        <w:rFonts w:eastAsia="Times New Roman"/>
        <w:bCs/>
        <w:iCs/>
        <w:color w:val="FF0000"/>
        <w:szCs w:val="20"/>
        <w:lang w:eastAsia="en-GB"/>
      </w:rPr>
    </w:pPr>
    <w:r>
      <w:rPr>
        <w:noProof/>
        <w:lang w:eastAsia="en-GB"/>
      </w:rPr>
      <w:drawing>
        <wp:inline distT="0" distB="0" distL="0" distR="0" wp14:anchorId="56999219" wp14:editId="403935D2">
          <wp:extent cx="2016000" cy="1015200"/>
          <wp:effectExtent l="0" t="0" r="3810" b="0"/>
          <wp:docPr id="4" name="Picture 4" descr="A purple tri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triangle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6000" cy="1015200"/>
                  </a:xfrm>
                  <a:prstGeom prst="rect">
                    <a:avLst/>
                  </a:prstGeom>
                </pic:spPr>
              </pic:pic>
            </a:graphicData>
          </a:graphic>
        </wp:inline>
      </w:drawing>
    </w:r>
  </w:p>
  <w:p w14:paraId="6C0E0467" w14:textId="77777777" w:rsidR="002A4E94" w:rsidRDefault="002A4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22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BE6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2B7D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4552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9041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8E9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6C6259"/>
    <w:multiLevelType w:val="hybridMultilevel"/>
    <w:tmpl w:val="9BEE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76C24"/>
    <w:multiLevelType w:val="multilevel"/>
    <w:tmpl w:val="C11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03AB2"/>
    <w:multiLevelType w:val="hybridMultilevel"/>
    <w:tmpl w:val="E582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BD0558"/>
    <w:multiLevelType w:val="multilevel"/>
    <w:tmpl w:val="6AAC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35FE3"/>
    <w:multiLevelType w:val="hybridMultilevel"/>
    <w:tmpl w:val="889E97C2"/>
    <w:lvl w:ilvl="0" w:tplc="6B728EB0">
      <w:start w:val="1"/>
      <w:numFmt w:val="bullet"/>
      <w:lvlText w:val="•"/>
      <w:lvlJc w:val="left"/>
      <w:pPr>
        <w:ind w:left="72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1" w:tplc="90081158">
      <w:start w:val="1"/>
      <w:numFmt w:val="bullet"/>
      <w:lvlText w:val="➢"/>
      <w:lvlJc w:val="left"/>
      <w:pPr>
        <w:ind w:left="144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2" w:tplc="CB925D5E">
      <w:start w:val="1"/>
      <w:numFmt w:val="bullet"/>
      <w:lvlText w:val="▪"/>
      <w:lvlJc w:val="left"/>
      <w:pPr>
        <w:ind w:left="216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3" w:tplc="65A00B90">
      <w:start w:val="1"/>
      <w:numFmt w:val="bullet"/>
      <w:lvlText w:val="•"/>
      <w:lvlJc w:val="left"/>
      <w:pPr>
        <w:ind w:left="288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4" w:tplc="DC40412C">
      <w:start w:val="1"/>
      <w:numFmt w:val="bullet"/>
      <w:lvlText w:val="o"/>
      <w:lvlJc w:val="left"/>
      <w:pPr>
        <w:ind w:left="360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5" w:tplc="95E01FDC">
      <w:start w:val="1"/>
      <w:numFmt w:val="bullet"/>
      <w:lvlText w:val="▪"/>
      <w:lvlJc w:val="left"/>
      <w:pPr>
        <w:ind w:left="432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6" w:tplc="C4B0057E">
      <w:start w:val="1"/>
      <w:numFmt w:val="bullet"/>
      <w:lvlText w:val="•"/>
      <w:lvlJc w:val="left"/>
      <w:pPr>
        <w:ind w:left="504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7" w:tplc="03147866">
      <w:start w:val="1"/>
      <w:numFmt w:val="bullet"/>
      <w:lvlText w:val="o"/>
      <w:lvlJc w:val="left"/>
      <w:pPr>
        <w:ind w:left="576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lvl w:ilvl="8" w:tplc="6E2636FC">
      <w:start w:val="1"/>
      <w:numFmt w:val="bullet"/>
      <w:lvlText w:val="▪"/>
      <w:lvlJc w:val="left"/>
      <w:pPr>
        <w:ind w:left="6480"/>
      </w:pPr>
      <w:rPr>
        <w:rFonts w:ascii="Wingdings" w:eastAsia="Wingdings" w:hAnsi="Wingdings" w:cs="Wingdings"/>
        <w:b w:val="0"/>
        <w:i w:val="0"/>
        <w:strike w:val="0"/>
        <w:dstrike w:val="0"/>
        <w:color w:val="203864"/>
        <w:sz w:val="24"/>
        <w:szCs w:val="24"/>
        <w:u w:val="none" w:color="000000"/>
        <w:bdr w:val="none" w:sz="0" w:space="0" w:color="auto"/>
        <w:shd w:val="clear" w:color="auto" w:fill="auto"/>
        <w:vertAlign w:val="baseline"/>
      </w:rPr>
    </w:lvl>
  </w:abstractNum>
  <w:abstractNum w:abstractNumId="11" w15:restartNumberingAfterBreak="0">
    <w:nsid w:val="194F27A4"/>
    <w:multiLevelType w:val="hybridMultilevel"/>
    <w:tmpl w:val="6BAAFAB0"/>
    <w:lvl w:ilvl="0" w:tplc="F4F6215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4F2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AF6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6C9B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80FE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20F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8C8D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068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A1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8624BB"/>
    <w:multiLevelType w:val="multilevel"/>
    <w:tmpl w:val="A2C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94F25"/>
    <w:multiLevelType w:val="hybridMultilevel"/>
    <w:tmpl w:val="02BE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31252"/>
    <w:multiLevelType w:val="multilevel"/>
    <w:tmpl w:val="C59687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B286137"/>
    <w:multiLevelType w:val="multilevel"/>
    <w:tmpl w:val="6A5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D48ED"/>
    <w:multiLevelType w:val="multilevel"/>
    <w:tmpl w:val="CADE57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A72055"/>
    <w:multiLevelType w:val="multilevel"/>
    <w:tmpl w:val="225A21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4DC2371"/>
    <w:multiLevelType w:val="multilevel"/>
    <w:tmpl w:val="BCA22E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683CA7"/>
    <w:multiLevelType w:val="hybridMultilevel"/>
    <w:tmpl w:val="3A58D56E"/>
    <w:lvl w:ilvl="0" w:tplc="691A730C">
      <w:start w:val="1"/>
      <w:numFmt w:val="bullet"/>
      <w:lvlText w:val="•"/>
      <w:lvlJc w:val="left"/>
      <w:pPr>
        <w:ind w:left="72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1" w:tplc="09EE5B8E">
      <w:start w:val="1"/>
      <w:numFmt w:val="bullet"/>
      <w:lvlText w:val="o"/>
      <w:lvlJc w:val="left"/>
      <w:pPr>
        <w:ind w:left="144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2" w:tplc="D83C2D24">
      <w:start w:val="1"/>
      <w:numFmt w:val="bullet"/>
      <w:lvlText w:val="▪"/>
      <w:lvlJc w:val="left"/>
      <w:pPr>
        <w:ind w:left="21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3" w:tplc="20BC1CDE">
      <w:start w:val="1"/>
      <w:numFmt w:val="bullet"/>
      <w:lvlText w:val="•"/>
      <w:lvlJc w:val="left"/>
      <w:pPr>
        <w:ind w:left="288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4" w:tplc="D9D8D638">
      <w:start w:val="1"/>
      <w:numFmt w:val="bullet"/>
      <w:lvlText w:val="o"/>
      <w:lvlJc w:val="left"/>
      <w:pPr>
        <w:ind w:left="360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5" w:tplc="9E34B3D6">
      <w:start w:val="1"/>
      <w:numFmt w:val="bullet"/>
      <w:lvlText w:val="▪"/>
      <w:lvlJc w:val="left"/>
      <w:pPr>
        <w:ind w:left="432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6" w:tplc="996E973A">
      <w:start w:val="1"/>
      <w:numFmt w:val="bullet"/>
      <w:lvlText w:val="•"/>
      <w:lvlJc w:val="left"/>
      <w:pPr>
        <w:ind w:left="504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7" w:tplc="2A4ABBAE">
      <w:start w:val="1"/>
      <w:numFmt w:val="bullet"/>
      <w:lvlText w:val="o"/>
      <w:lvlJc w:val="left"/>
      <w:pPr>
        <w:ind w:left="57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8" w:tplc="B6567936">
      <w:start w:val="1"/>
      <w:numFmt w:val="bullet"/>
      <w:lvlText w:val="▪"/>
      <w:lvlJc w:val="left"/>
      <w:pPr>
        <w:ind w:left="648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abstractNum>
  <w:abstractNum w:abstractNumId="20" w15:restartNumberingAfterBreak="0">
    <w:nsid w:val="378237B6"/>
    <w:multiLevelType w:val="hybridMultilevel"/>
    <w:tmpl w:val="DCE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52545"/>
    <w:multiLevelType w:val="multilevel"/>
    <w:tmpl w:val="1F24E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C721036"/>
    <w:multiLevelType w:val="multilevel"/>
    <w:tmpl w:val="40C06B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CA6A01"/>
    <w:multiLevelType w:val="hybridMultilevel"/>
    <w:tmpl w:val="EF122D5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5A2D6A"/>
    <w:multiLevelType w:val="hybridMultilevel"/>
    <w:tmpl w:val="E208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91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AE0E96"/>
    <w:multiLevelType w:val="hybridMultilevel"/>
    <w:tmpl w:val="0C4AC66C"/>
    <w:lvl w:ilvl="0" w:tplc="C122B5AC">
      <w:start w:val="1"/>
      <w:numFmt w:val="decimal"/>
      <w:lvlText w:val="%1."/>
      <w:lvlJc w:val="left"/>
      <w:pPr>
        <w:tabs>
          <w:tab w:val="num" w:pos="720"/>
        </w:tabs>
        <w:ind w:left="720" w:hanging="360"/>
      </w:pPr>
      <w:rPr>
        <w:b w:val="0"/>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6D5669"/>
    <w:multiLevelType w:val="multilevel"/>
    <w:tmpl w:val="7A8822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9183E4E"/>
    <w:multiLevelType w:val="hybridMultilevel"/>
    <w:tmpl w:val="E804973C"/>
    <w:lvl w:ilvl="0" w:tplc="47FCEBFA">
      <w:start w:val="1"/>
      <w:numFmt w:val="bullet"/>
      <w:lvlText w:val="•"/>
      <w:lvlJc w:val="left"/>
      <w:pPr>
        <w:ind w:left="72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1" w:tplc="9C2A9396">
      <w:start w:val="1"/>
      <w:numFmt w:val="bullet"/>
      <w:lvlText w:val="o"/>
      <w:lvlJc w:val="left"/>
      <w:pPr>
        <w:ind w:left="144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2" w:tplc="653ABC0C">
      <w:start w:val="1"/>
      <w:numFmt w:val="bullet"/>
      <w:lvlText w:val="▪"/>
      <w:lvlJc w:val="left"/>
      <w:pPr>
        <w:ind w:left="21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3" w:tplc="BEDEE586">
      <w:start w:val="1"/>
      <w:numFmt w:val="bullet"/>
      <w:lvlText w:val="•"/>
      <w:lvlJc w:val="left"/>
      <w:pPr>
        <w:ind w:left="288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4" w:tplc="E35CE364">
      <w:start w:val="1"/>
      <w:numFmt w:val="bullet"/>
      <w:lvlText w:val="o"/>
      <w:lvlJc w:val="left"/>
      <w:pPr>
        <w:ind w:left="360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5" w:tplc="0C9E4A04">
      <w:start w:val="1"/>
      <w:numFmt w:val="bullet"/>
      <w:lvlText w:val="▪"/>
      <w:lvlJc w:val="left"/>
      <w:pPr>
        <w:ind w:left="432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6" w:tplc="09021128">
      <w:start w:val="1"/>
      <w:numFmt w:val="bullet"/>
      <w:lvlText w:val="•"/>
      <w:lvlJc w:val="left"/>
      <w:pPr>
        <w:ind w:left="504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7" w:tplc="78642354">
      <w:start w:val="1"/>
      <w:numFmt w:val="bullet"/>
      <w:lvlText w:val="o"/>
      <w:lvlJc w:val="left"/>
      <w:pPr>
        <w:ind w:left="57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8" w:tplc="B686D1A4">
      <w:start w:val="1"/>
      <w:numFmt w:val="bullet"/>
      <w:lvlText w:val="▪"/>
      <w:lvlJc w:val="left"/>
      <w:pPr>
        <w:ind w:left="648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abstractNum>
  <w:abstractNum w:abstractNumId="29" w15:restartNumberingAfterBreak="0">
    <w:nsid w:val="591C3E10"/>
    <w:multiLevelType w:val="hybridMultilevel"/>
    <w:tmpl w:val="AA1692BA"/>
    <w:lvl w:ilvl="0" w:tplc="908E45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70AAF"/>
    <w:multiLevelType w:val="hybridMultilevel"/>
    <w:tmpl w:val="378A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C4578"/>
    <w:multiLevelType w:val="hybridMultilevel"/>
    <w:tmpl w:val="97E264D0"/>
    <w:lvl w:ilvl="0" w:tplc="E69EEB4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525AD7"/>
    <w:multiLevelType w:val="hybridMultilevel"/>
    <w:tmpl w:val="7822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D3004"/>
    <w:multiLevelType w:val="hybridMultilevel"/>
    <w:tmpl w:val="91EC7A3E"/>
    <w:lvl w:ilvl="0" w:tplc="1DF826E6">
      <w:start w:val="1"/>
      <w:numFmt w:val="bullet"/>
      <w:lvlText w:val="•"/>
      <w:lvlJc w:val="left"/>
      <w:pPr>
        <w:ind w:left="72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1" w:tplc="BCEE9E5C">
      <w:start w:val="1"/>
      <w:numFmt w:val="bullet"/>
      <w:lvlText w:val="o"/>
      <w:lvlJc w:val="left"/>
      <w:pPr>
        <w:ind w:left="144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2" w:tplc="C46AC9AE">
      <w:start w:val="1"/>
      <w:numFmt w:val="bullet"/>
      <w:lvlText w:val="▪"/>
      <w:lvlJc w:val="left"/>
      <w:pPr>
        <w:ind w:left="21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3" w:tplc="C03EA77C">
      <w:start w:val="1"/>
      <w:numFmt w:val="bullet"/>
      <w:lvlText w:val="•"/>
      <w:lvlJc w:val="left"/>
      <w:pPr>
        <w:ind w:left="288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4" w:tplc="E8021F00">
      <w:start w:val="1"/>
      <w:numFmt w:val="bullet"/>
      <w:lvlText w:val="o"/>
      <w:lvlJc w:val="left"/>
      <w:pPr>
        <w:ind w:left="360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5" w:tplc="87925516">
      <w:start w:val="1"/>
      <w:numFmt w:val="bullet"/>
      <w:lvlText w:val="▪"/>
      <w:lvlJc w:val="left"/>
      <w:pPr>
        <w:ind w:left="432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6" w:tplc="96C2F562">
      <w:start w:val="1"/>
      <w:numFmt w:val="bullet"/>
      <w:lvlText w:val="•"/>
      <w:lvlJc w:val="left"/>
      <w:pPr>
        <w:ind w:left="504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7" w:tplc="377A9E76">
      <w:start w:val="1"/>
      <w:numFmt w:val="bullet"/>
      <w:lvlText w:val="o"/>
      <w:lvlJc w:val="left"/>
      <w:pPr>
        <w:ind w:left="57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8" w:tplc="94F277EC">
      <w:start w:val="1"/>
      <w:numFmt w:val="bullet"/>
      <w:lvlText w:val="▪"/>
      <w:lvlJc w:val="left"/>
      <w:pPr>
        <w:ind w:left="648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abstractNum>
  <w:abstractNum w:abstractNumId="35" w15:restartNumberingAfterBreak="0">
    <w:nsid w:val="6B311239"/>
    <w:multiLevelType w:val="hybridMultilevel"/>
    <w:tmpl w:val="9FDC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D0EE0"/>
    <w:multiLevelType w:val="hybridMultilevel"/>
    <w:tmpl w:val="C524A106"/>
    <w:lvl w:ilvl="0" w:tplc="A336C91C">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7186F"/>
    <w:multiLevelType w:val="multilevel"/>
    <w:tmpl w:val="D0D0440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E636F5E"/>
    <w:multiLevelType w:val="hybridMultilevel"/>
    <w:tmpl w:val="7966A328"/>
    <w:lvl w:ilvl="0" w:tplc="B914B998">
      <w:start w:val="1"/>
      <w:numFmt w:val="decimal"/>
      <w:pStyle w:val="Heading1"/>
      <w:lvlText w:val="%1."/>
      <w:lvlJc w:val="left"/>
      <w:pPr>
        <w:ind w:left="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1" w:tplc="9ECA4960">
      <w:start w:val="1"/>
      <w:numFmt w:val="lowerLetter"/>
      <w:lvlText w:val="%2"/>
      <w:lvlJc w:val="left"/>
      <w:pPr>
        <w:ind w:left="108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2" w:tplc="5248E8FA">
      <w:start w:val="1"/>
      <w:numFmt w:val="lowerRoman"/>
      <w:lvlText w:val="%3"/>
      <w:lvlJc w:val="left"/>
      <w:pPr>
        <w:ind w:left="180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3" w:tplc="55701F50">
      <w:start w:val="1"/>
      <w:numFmt w:val="decimal"/>
      <w:lvlText w:val="%4"/>
      <w:lvlJc w:val="left"/>
      <w:pPr>
        <w:ind w:left="252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4" w:tplc="B8623504">
      <w:start w:val="1"/>
      <w:numFmt w:val="lowerLetter"/>
      <w:lvlText w:val="%5"/>
      <w:lvlJc w:val="left"/>
      <w:pPr>
        <w:ind w:left="324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5" w:tplc="38429DBE">
      <w:start w:val="1"/>
      <w:numFmt w:val="lowerRoman"/>
      <w:lvlText w:val="%6"/>
      <w:lvlJc w:val="left"/>
      <w:pPr>
        <w:ind w:left="396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6" w:tplc="04A454FA">
      <w:start w:val="1"/>
      <w:numFmt w:val="decimal"/>
      <w:lvlText w:val="%7"/>
      <w:lvlJc w:val="left"/>
      <w:pPr>
        <w:ind w:left="468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7" w:tplc="95D80FAC">
      <w:start w:val="1"/>
      <w:numFmt w:val="lowerLetter"/>
      <w:lvlText w:val="%8"/>
      <w:lvlJc w:val="left"/>
      <w:pPr>
        <w:ind w:left="540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lvl w:ilvl="8" w:tplc="A0F084CC">
      <w:start w:val="1"/>
      <w:numFmt w:val="lowerRoman"/>
      <w:lvlText w:val="%9"/>
      <w:lvlJc w:val="left"/>
      <w:pPr>
        <w:ind w:left="6120"/>
      </w:pPr>
      <w:rPr>
        <w:rFonts w:ascii="Arial" w:eastAsia="Arial" w:hAnsi="Arial" w:cs="Arial"/>
        <w:b/>
        <w:bCs/>
        <w:i w:val="0"/>
        <w:strike w:val="0"/>
        <w:dstrike w:val="0"/>
        <w:color w:val="009BAA"/>
        <w:sz w:val="28"/>
        <w:szCs w:val="28"/>
        <w:u w:val="none" w:color="000000"/>
        <w:bdr w:val="none" w:sz="0" w:space="0" w:color="auto"/>
        <w:shd w:val="clear" w:color="auto" w:fill="auto"/>
        <w:vertAlign w:val="baseline"/>
      </w:rPr>
    </w:lvl>
  </w:abstractNum>
  <w:abstractNum w:abstractNumId="39" w15:restartNumberingAfterBreak="0">
    <w:nsid w:val="7E903282"/>
    <w:multiLevelType w:val="hybridMultilevel"/>
    <w:tmpl w:val="D2F82AA2"/>
    <w:lvl w:ilvl="0" w:tplc="07C0D294">
      <w:start w:val="1"/>
      <w:numFmt w:val="bullet"/>
      <w:lvlText w:val="•"/>
      <w:lvlJc w:val="left"/>
      <w:pPr>
        <w:ind w:left="72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1" w:tplc="27740A98">
      <w:start w:val="1"/>
      <w:numFmt w:val="bullet"/>
      <w:lvlText w:val="o"/>
      <w:lvlJc w:val="left"/>
      <w:pPr>
        <w:ind w:left="144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2" w:tplc="CCC893A0">
      <w:start w:val="1"/>
      <w:numFmt w:val="bullet"/>
      <w:lvlText w:val="▪"/>
      <w:lvlJc w:val="left"/>
      <w:pPr>
        <w:ind w:left="21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3" w:tplc="03286E46">
      <w:start w:val="1"/>
      <w:numFmt w:val="bullet"/>
      <w:lvlText w:val="•"/>
      <w:lvlJc w:val="left"/>
      <w:pPr>
        <w:ind w:left="288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4" w:tplc="F30A5E3C">
      <w:start w:val="1"/>
      <w:numFmt w:val="bullet"/>
      <w:lvlText w:val="o"/>
      <w:lvlJc w:val="left"/>
      <w:pPr>
        <w:ind w:left="360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5" w:tplc="AC5015C8">
      <w:start w:val="1"/>
      <w:numFmt w:val="bullet"/>
      <w:lvlText w:val="▪"/>
      <w:lvlJc w:val="left"/>
      <w:pPr>
        <w:ind w:left="432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6" w:tplc="E5382FAE">
      <w:start w:val="1"/>
      <w:numFmt w:val="bullet"/>
      <w:lvlText w:val="•"/>
      <w:lvlJc w:val="left"/>
      <w:pPr>
        <w:ind w:left="5040"/>
      </w:pPr>
      <w:rPr>
        <w:rFonts w:ascii="Arial" w:eastAsia="Arial" w:hAnsi="Arial" w:cs="Arial"/>
        <w:b w:val="0"/>
        <w:i w:val="0"/>
        <w:strike w:val="0"/>
        <w:dstrike w:val="0"/>
        <w:color w:val="203864"/>
        <w:sz w:val="20"/>
        <w:szCs w:val="20"/>
        <w:u w:val="none" w:color="000000"/>
        <w:bdr w:val="none" w:sz="0" w:space="0" w:color="auto"/>
        <w:shd w:val="clear" w:color="auto" w:fill="auto"/>
        <w:vertAlign w:val="baseline"/>
      </w:rPr>
    </w:lvl>
    <w:lvl w:ilvl="7" w:tplc="733E6A4E">
      <w:start w:val="1"/>
      <w:numFmt w:val="bullet"/>
      <w:lvlText w:val="o"/>
      <w:lvlJc w:val="left"/>
      <w:pPr>
        <w:ind w:left="576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lvl w:ilvl="8" w:tplc="B7F22F04">
      <w:start w:val="1"/>
      <w:numFmt w:val="bullet"/>
      <w:lvlText w:val="▪"/>
      <w:lvlJc w:val="left"/>
      <w:pPr>
        <w:ind w:left="6480"/>
      </w:pPr>
      <w:rPr>
        <w:rFonts w:ascii="Segoe UI Symbol" w:eastAsia="Segoe UI Symbol" w:hAnsi="Segoe UI Symbol" w:cs="Segoe UI Symbol"/>
        <w:b w:val="0"/>
        <w:i w:val="0"/>
        <w:strike w:val="0"/>
        <w:dstrike w:val="0"/>
        <w:color w:val="203864"/>
        <w:sz w:val="20"/>
        <w:szCs w:val="20"/>
        <w:u w:val="none" w:color="000000"/>
        <w:bdr w:val="none" w:sz="0" w:space="0" w:color="auto"/>
        <w:shd w:val="clear" w:color="auto" w:fill="auto"/>
        <w:vertAlign w:val="baseline"/>
      </w:rPr>
    </w:lvl>
  </w:abstractNum>
  <w:abstractNum w:abstractNumId="40" w15:restartNumberingAfterBreak="0">
    <w:nsid w:val="7F397D56"/>
    <w:multiLevelType w:val="hybridMultilevel"/>
    <w:tmpl w:val="6A6C4884"/>
    <w:lvl w:ilvl="0" w:tplc="CBDC565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162999">
    <w:abstractNumId w:val="30"/>
  </w:num>
  <w:num w:numId="2" w16cid:durableId="1725131367">
    <w:abstractNumId w:val="29"/>
  </w:num>
  <w:num w:numId="3" w16cid:durableId="875894056">
    <w:abstractNumId w:val="40"/>
  </w:num>
  <w:num w:numId="4" w16cid:durableId="62529940">
    <w:abstractNumId w:val="36"/>
  </w:num>
  <w:num w:numId="5" w16cid:durableId="1288048284">
    <w:abstractNumId w:val="15"/>
  </w:num>
  <w:num w:numId="6" w16cid:durableId="619609365">
    <w:abstractNumId w:val="9"/>
  </w:num>
  <w:num w:numId="7" w16cid:durableId="1572110222">
    <w:abstractNumId w:val="20"/>
  </w:num>
  <w:num w:numId="8" w16cid:durableId="438530071">
    <w:abstractNumId w:val="37"/>
  </w:num>
  <w:num w:numId="9" w16cid:durableId="1829783659">
    <w:abstractNumId w:val="14"/>
  </w:num>
  <w:num w:numId="10" w16cid:durableId="3552859">
    <w:abstractNumId w:val="21"/>
  </w:num>
  <w:num w:numId="11" w16cid:durableId="73475683">
    <w:abstractNumId w:val="22"/>
  </w:num>
  <w:num w:numId="12" w16cid:durableId="1831211934">
    <w:abstractNumId w:val="12"/>
  </w:num>
  <w:num w:numId="13" w16cid:durableId="1238978047">
    <w:abstractNumId w:val="17"/>
  </w:num>
  <w:num w:numId="14" w16cid:durableId="1543974931">
    <w:abstractNumId w:val="18"/>
  </w:num>
  <w:num w:numId="15" w16cid:durableId="4018653">
    <w:abstractNumId w:val="27"/>
  </w:num>
  <w:num w:numId="16" w16cid:durableId="592472450">
    <w:abstractNumId w:val="26"/>
  </w:num>
  <w:num w:numId="17" w16cid:durableId="757749698">
    <w:abstractNumId w:val="32"/>
  </w:num>
  <w:num w:numId="18" w16cid:durableId="1174144817">
    <w:abstractNumId w:val="4"/>
  </w:num>
  <w:num w:numId="19" w16cid:durableId="28842823">
    <w:abstractNumId w:val="0"/>
  </w:num>
  <w:num w:numId="20" w16cid:durableId="724766026">
    <w:abstractNumId w:val="3"/>
  </w:num>
  <w:num w:numId="21" w16cid:durableId="1872105942">
    <w:abstractNumId w:val="5"/>
  </w:num>
  <w:num w:numId="22" w16cid:durableId="1728186459">
    <w:abstractNumId w:val="1"/>
  </w:num>
  <w:num w:numId="23" w16cid:durableId="742415540">
    <w:abstractNumId w:val="2"/>
  </w:num>
  <w:num w:numId="24" w16cid:durableId="657659526">
    <w:abstractNumId w:val="25"/>
  </w:num>
  <w:num w:numId="25" w16cid:durableId="949510042">
    <w:abstractNumId w:val="33"/>
  </w:num>
  <w:num w:numId="26" w16cid:durableId="1263731365">
    <w:abstractNumId w:val="13"/>
  </w:num>
  <w:num w:numId="27" w16cid:durableId="1970277251">
    <w:abstractNumId w:val="24"/>
  </w:num>
  <w:num w:numId="28" w16cid:durableId="2099400144">
    <w:abstractNumId w:val="23"/>
  </w:num>
  <w:num w:numId="29" w16cid:durableId="229272806">
    <w:abstractNumId w:val="8"/>
  </w:num>
  <w:num w:numId="30" w16cid:durableId="343477731">
    <w:abstractNumId w:val="31"/>
  </w:num>
  <w:num w:numId="31" w16cid:durableId="368841678">
    <w:abstractNumId w:val="6"/>
  </w:num>
  <w:num w:numId="32" w16cid:durableId="1413964349">
    <w:abstractNumId w:val="7"/>
  </w:num>
  <w:num w:numId="33" w16cid:durableId="435714846">
    <w:abstractNumId w:val="11"/>
  </w:num>
  <w:num w:numId="34" w16cid:durableId="124206109">
    <w:abstractNumId w:val="38"/>
  </w:num>
  <w:num w:numId="35" w16cid:durableId="1839886143">
    <w:abstractNumId w:val="16"/>
  </w:num>
  <w:num w:numId="36" w16cid:durableId="1323045718">
    <w:abstractNumId w:val="35"/>
  </w:num>
  <w:num w:numId="37" w16cid:durableId="736980941">
    <w:abstractNumId w:val="39"/>
  </w:num>
  <w:num w:numId="38" w16cid:durableId="229850383">
    <w:abstractNumId w:val="19"/>
  </w:num>
  <w:num w:numId="39" w16cid:durableId="35205779">
    <w:abstractNumId w:val="34"/>
  </w:num>
  <w:num w:numId="40" w16cid:durableId="1136534382">
    <w:abstractNumId w:val="10"/>
  </w:num>
  <w:num w:numId="41" w16cid:durableId="1757819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6A"/>
    <w:rsid w:val="000032C9"/>
    <w:rsid w:val="00020E9C"/>
    <w:rsid w:val="00023071"/>
    <w:rsid w:val="00025B2B"/>
    <w:rsid w:val="00031166"/>
    <w:rsid w:val="00032D7F"/>
    <w:rsid w:val="00053C2E"/>
    <w:rsid w:val="000714B5"/>
    <w:rsid w:val="00082ECD"/>
    <w:rsid w:val="00097A80"/>
    <w:rsid w:val="000A70ED"/>
    <w:rsid w:val="000D5F64"/>
    <w:rsid w:val="000D6B2B"/>
    <w:rsid w:val="000E1AC1"/>
    <w:rsid w:val="000F4962"/>
    <w:rsid w:val="0011626A"/>
    <w:rsid w:val="00142B5A"/>
    <w:rsid w:val="001507D3"/>
    <w:rsid w:val="00153052"/>
    <w:rsid w:val="001715A8"/>
    <w:rsid w:val="001739BE"/>
    <w:rsid w:val="00180F68"/>
    <w:rsid w:val="00185D03"/>
    <w:rsid w:val="00190BF4"/>
    <w:rsid w:val="00196AC5"/>
    <w:rsid w:val="001A198E"/>
    <w:rsid w:val="001B20B3"/>
    <w:rsid w:val="001B4E26"/>
    <w:rsid w:val="001B7662"/>
    <w:rsid w:val="001C7F6D"/>
    <w:rsid w:val="001D58ED"/>
    <w:rsid w:val="001D6DB3"/>
    <w:rsid w:val="001E2C95"/>
    <w:rsid w:val="001F1426"/>
    <w:rsid w:val="001F2884"/>
    <w:rsid w:val="00206B2E"/>
    <w:rsid w:val="0021277D"/>
    <w:rsid w:val="00216172"/>
    <w:rsid w:val="00225D40"/>
    <w:rsid w:val="00230E20"/>
    <w:rsid w:val="00231A31"/>
    <w:rsid w:val="00233620"/>
    <w:rsid w:val="002437C0"/>
    <w:rsid w:val="00250F33"/>
    <w:rsid w:val="00254084"/>
    <w:rsid w:val="00296DA5"/>
    <w:rsid w:val="002A4C50"/>
    <w:rsid w:val="002A4E94"/>
    <w:rsid w:val="002A7DD7"/>
    <w:rsid w:val="002C18CE"/>
    <w:rsid w:val="002C2133"/>
    <w:rsid w:val="002C7768"/>
    <w:rsid w:val="002D1BE9"/>
    <w:rsid w:val="002D2DC8"/>
    <w:rsid w:val="002D4879"/>
    <w:rsid w:val="002D517F"/>
    <w:rsid w:val="002D540E"/>
    <w:rsid w:val="002E3238"/>
    <w:rsid w:val="002F08F5"/>
    <w:rsid w:val="002F33A5"/>
    <w:rsid w:val="002F7C3A"/>
    <w:rsid w:val="00327D98"/>
    <w:rsid w:val="003319F8"/>
    <w:rsid w:val="00333DF1"/>
    <w:rsid w:val="00342504"/>
    <w:rsid w:val="00352DEA"/>
    <w:rsid w:val="0035398D"/>
    <w:rsid w:val="0035749B"/>
    <w:rsid w:val="003601E6"/>
    <w:rsid w:val="003614EF"/>
    <w:rsid w:val="00363D93"/>
    <w:rsid w:val="0036562B"/>
    <w:rsid w:val="00366ED8"/>
    <w:rsid w:val="00366F11"/>
    <w:rsid w:val="00370EBA"/>
    <w:rsid w:val="00373196"/>
    <w:rsid w:val="00375879"/>
    <w:rsid w:val="00377F65"/>
    <w:rsid w:val="00384D96"/>
    <w:rsid w:val="00395BE1"/>
    <w:rsid w:val="003B61EF"/>
    <w:rsid w:val="003B700B"/>
    <w:rsid w:val="003C201A"/>
    <w:rsid w:val="003E3A5A"/>
    <w:rsid w:val="003F22B4"/>
    <w:rsid w:val="003F59F9"/>
    <w:rsid w:val="003F6404"/>
    <w:rsid w:val="004039B8"/>
    <w:rsid w:val="0040520C"/>
    <w:rsid w:val="0040581A"/>
    <w:rsid w:val="0041002C"/>
    <w:rsid w:val="00443606"/>
    <w:rsid w:val="004523CE"/>
    <w:rsid w:val="0047055C"/>
    <w:rsid w:val="00474633"/>
    <w:rsid w:val="00477A61"/>
    <w:rsid w:val="00490CBD"/>
    <w:rsid w:val="00492418"/>
    <w:rsid w:val="004962B4"/>
    <w:rsid w:val="004B1B2D"/>
    <w:rsid w:val="004B7321"/>
    <w:rsid w:val="004C1108"/>
    <w:rsid w:val="004E6C3B"/>
    <w:rsid w:val="004F1443"/>
    <w:rsid w:val="004F4837"/>
    <w:rsid w:val="00512437"/>
    <w:rsid w:val="00512D78"/>
    <w:rsid w:val="005369BD"/>
    <w:rsid w:val="00544D16"/>
    <w:rsid w:val="00557246"/>
    <w:rsid w:val="005572ED"/>
    <w:rsid w:val="00572823"/>
    <w:rsid w:val="00581DC9"/>
    <w:rsid w:val="005B1A80"/>
    <w:rsid w:val="005B26ED"/>
    <w:rsid w:val="005D737A"/>
    <w:rsid w:val="005E242F"/>
    <w:rsid w:val="005F096C"/>
    <w:rsid w:val="005F4579"/>
    <w:rsid w:val="00602645"/>
    <w:rsid w:val="0060721D"/>
    <w:rsid w:val="00625CAA"/>
    <w:rsid w:val="00640766"/>
    <w:rsid w:val="00640971"/>
    <w:rsid w:val="00660230"/>
    <w:rsid w:val="00662D1B"/>
    <w:rsid w:val="0066539A"/>
    <w:rsid w:val="00670752"/>
    <w:rsid w:val="00671191"/>
    <w:rsid w:val="0068164D"/>
    <w:rsid w:val="006972A8"/>
    <w:rsid w:val="006A295B"/>
    <w:rsid w:val="006B4175"/>
    <w:rsid w:val="006B4789"/>
    <w:rsid w:val="006B65F2"/>
    <w:rsid w:val="006C3B8B"/>
    <w:rsid w:val="006C60C2"/>
    <w:rsid w:val="006E4AAA"/>
    <w:rsid w:val="006E5793"/>
    <w:rsid w:val="006F5255"/>
    <w:rsid w:val="007055FF"/>
    <w:rsid w:val="007135AE"/>
    <w:rsid w:val="00722DC8"/>
    <w:rsid w:val="00735A47"/>
    <w:rsid w:val="00744DEC"/>
    <w:rsid w:val="00756C51"/>
    <w:rsid w:val="00762686"/>
    <w:rsid w:val="0077020D"/>
    <w:rsid w:val="00770E7D"/>
    <w:rsid w:val="007921A3"/>
    <w:rsid w:val="007B687F"/>
    <w:rsid w:val="007C3BA9"/>
    <w:rsid w:val="007E6B3B"/>
    <w:rsid w:val="007F00FB"/>
    <w:rsid w:val="007F517B"/>
    <w:rsid w:val="007F5959"/>
    <w:rsid w:val="007F6861"/>
    <w:rsid w:val="00800435"/>
    <w:rsid w:val="00804629"/>
    <w:rsid w:val="00805F5C"/>
    <w:rsid w:val="008061B0"/>
    <w:rsid w:val="00807E3D"/>
    <w:rsid w:val="008129EC"/>
    <w:rsid w:val="00816DCD"/>
    <w:rsid w:val="0082735E"/>
    <w:rsid w:val="00827F1F"/>
    <w:rsid w:val="0083659A"/>
    <w:rsid w:val="0084165E"/>
    <w:rsid w:val="00842E50"/>
    <w:rsid w:val="0084372E"/>
    <w:rsid w:val="0085645E"/>
    <w:rsid w:val="00857698"/>
    <w:rsid w:val="00863EBE"/>
    <w:rsid w:val="008729E4"/>
    <w:rsid w:val="00885BC3"/>
    <w:rsid w:val="008A7AFE"/>
    <w:rsid w:val="008C0C53"/>
    <w:rsid w:val="008C3733"/>
    <w:rsid w:val="008D1BFE"/>
    <w:rsid w:val="008D55C9"/>
    <w:rsid w:val="008D6B7B"/>
    <w:rsid w:val="008D6D8B"/>
    <w:rsid w:val="008E1AFB"/>
    <w:rsid w:val="00900B7F"/>
    <w:rsid w:val="009026CB"/>
    <w:rsid w:val="00921A77"/>
    <w:rsid w:val="00925F86"/>
    <w:rsid w:val="009412B0"/>
    <w:rsid w:val="00952DEF"/>
    <w:rsid w:val="009635C9"/>
    <w:rsid w:val="00967E67"/>
    <w:rsid w:val="009779F7"/>
    <w:rsid w:val="0098045F"/>
    <w:rsid w:val="009A1040"/>
    <w:rsid w:val="009B15FB"/>
    <w:rsid w:val="009C7F78"/>
    <w:rsid w:val="009D2CD7"/>
    <w:rsid w:val="009D5F7D"/>
    <w:rsid w:val="009F1352"/>
    <w:rsid w:val="009F4E5E"/>
    <w:rsid w:val="009F7FFC"/>
    <w:rsid w:val="00A0473A"/>
    <w:rsid w:val="00A12DA7"/>
    <w:rsid w:val="00A16ADC"/>
    <w:rsid w:val="00A17759"/>
    <w:rsid w:val="00A40460"/>
    <w:rsid w:val="00A52C62"/>
    <w:rsid w:val="00A55F7E"/>
    <w:rsid w:val="00A5770F"/>
    <w:rsid w:val="00A64348"/>
    <w:rsid w:val="00A67780"/>
    <w:rsid w:val="00A80DAD"/>
    <w:rsid w:val="00AA15CB"/>
    <w:rsid w:val="00AA7946"/>
    <w:rsid w:val="00AB5D66"/>
    <w:rsid w:val="00AB5F60"/>
    <w:rsid w:val="00AC6AC6"/>
    <w:rsid w:val="00AE4377"/>
    <w:rsid w:val="00AF2897"/>
    <w:rsid w:val="00AF350F"/>
    <w:rsid w:val="00B00999"/>
    <w:rsid w:val="00B254F3"/>
    <w:rsid w:val="00B33945"/>
    <w:rsid w:val="00B43D12"/>
    <w:rsid w:val="00B51017"/>
    <w:rsid w:val="00B513C8"/>
    <w:rsid w:val="00B54179"/>
    <w:rsid w:val="00B54DDF"/>
    <w:rsid w:val="00B63ABB"/>
    <w:rsid w:val="00B65DAB"/>
    <w:rsid w:val="00B96152"/>
    <w:rsid w:val="00BA0B2C"/>
    <w:rsid w:val="00BA56B6"/>
    <w:rsid w:val="00BB514F"/>
    <w:rsid w:val="00BC2D4F"/>
    <w:rsid w:val="00BC37DE"/>
    <w:rsid w:val="00BD5CB0"/>
    <w:rsid w:val="00BE5242"/>
    <w:rsid w:val="00BE6502"/>
    <w:rsid w:val="00C02D0E"/>
    <w:rsid w:val="00C1706F"/>
    <w:rsid w:val="00C17903"/>
    <w:rsid w:val="00C21F92"/>
    <w:rsid w:val="00C22419"/>
    <w:rsid w:val="00C23DB0"/>
    <w:rsid w:val="00C276A1"/>
    <w:rsid w:val="00C32898"/>
    <w:rsid w:val="00C34F0E"/>
    <w:rsid w:val="00C45CFD"/>
    <w:rsid w:val="00C463F8"/>
    <w:rsid w:val="00C5041E"/>
    <w:rsid w:val="00C52827"/>
    <w:rsid w:val="00C55D3C"/>
    <w:rsid w:val="00C60876"/>
    <w:rsid w:val="00C70E96"/>
    <w:rsid w:val="00C82FCD"/>
    <w:rsid w:val="00C85322"/>
    <w:rsid w:val="00C9268F"/>
    <w:rsid w:val="00CA03A1"/>
    <w:rsid w:val="00CC403E"/>
    <w:rsid w:val="00CC72C7"/>
    <w:rsid w:val="00CD1613"/>
    <w:rsid w:val="00CE686A"/>
    <w:rsid w:val="00D03177"/>
    <w:rsid w:val="00D04E14"/>
    <w:rsid w:val="00D12F5E"/>
    <w:rsid w:val="00D13387"/>
    <w:rsid w:val="00D3794D"/>
    <w:rsid w:val="00D47B19"/>
    <w:rsid w:val="00D50B21"/>
    <w:rsid w:val="00D51BAA"/>
    <w:rsid w:val="00D57F52"/>
    <w:rsid w:val="00D6391B"/>
    <w:rsid w:val="00D64CBA"/>
    <w:rsid w:val="00D654DC"/>
    <w:rsid w:val="00D716D9"/>
    <w:rsid w:val="00D80CA0"/>
    <w:rsid w:val="00D83604"/>
    <w:rsid w:val="00DC2478"/>
    <w:rsid w:val="00DF16A4"/>
    <w:rsid w:val="00DF1CC6"/>
    <w:rsid w:val="00DF748D"/>
    <w:rsid w:val="00E11A84"/>
    <w:rsid w:val="00E21C75"/>
    <w:rsid w:val="00E41B3B"/>
    <w:rsid w:val="00E935CD"/>
    <w:rsid w:val="00EA7C5E"/>
    <w:rsid w:val="00EB0949"/>
    <w:rsid w:val="00EC39CD"/>
    <w:rsid w:val="00EC58DF"/>
    <w:rsid w:val="00EC6C16"/>
    <w:rsid w:val="00ED0D79"/>
    <w:rsid w:val="00ED167C"/>
    <w:rsid w:val="00ED19EF"/>
    <w:rsid w:val="00ED207C"/>
    <w:rsid w:val="00ED2915"/>
    <w:rsid w:val="00EE4B97"/>
    <w:rsid w:val="00EE5C1A"/>
    <w:rsid w:val="00F0149E"/>
    <w:rsid w:val="00F070B2"/>
    <w:rsid w:val="00F14389"/>
    <w:rsid w:val="00F22B93"/>
    <w:rsid w:val="00F22F39"/>
    <w:rsid w:val="00F4400E"/>
    <w:rsid w:val="00F443BE"/>
    <w:rsid w:val="00F4521E"/>
    <w:rsid w:val="00F54D77"/>
    <w:rsid w:val="00F62D7E"/>
    <w:rsid w:val="00F62FBB"/>
    <w:rsid w:val="00F7386A"/>
    <w:rsid w:val="00F801E7"/>
    <w:rsid w:val="00F87DA2"/>
    <w:rsid w:val="00F94717"/>
    <w:rsid w:val="00FB1C17"/>
    <w:rsid w:val="00FB44A5"/>
    <w:rsid w:val="00FD168A"/>
    <w:rsid w:val="00FD3FAA"/>
    <w:rsid w:val="00FF2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4A4A7"/>
  <w15:docId w15:val="{0987E878-EAD1-47D1-845A-BBD7F16F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715A8"/>
    <w:pPr>
      <w:keepNext/>
      <w:keepLines/>
      <w:numPr>
        <w:numId w:val="34"/>
      </w:numPr>
      <w:spacing w:line="259" w:lineRule="auto"/>
      <w:ind w:left="17" w:hanging="10"/>
      <w:outlineLvl w:val="0"/>
    </w:pPr>
    <w:rPr>
      <w:rFonts w:eastAsia="Arial"/>
      <w:b/>
      <w:color w:val="009BAA"/>
      <w:kern w:val="2"/>
      <w:sz w:val="28"/>
      <w:lang w:eastAsia="en-GB"/>
      <w14:ligatures w14:val="standardContextual"/>
    </w:rPr>
  </w:style>
  <w:style w:type="paragraph" w:styleId="Heading2">
    <w:name w:val="heading 2"/>
    <w:basedOn w:val="Normal"/>
    <w:next w:val="Normal"/>
    <w:link w:val="Heading2Char"/>
    <w:uiPriority w:val="9"/>
    <w:semiHidden/>
    <w:unhideWhenUsed/>
    <w:qFormat/>
    <w:rsid w:val="008E1A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character" w:styleId="Hyperlink">
    <w:name w:val="Hyperlink"/>
    <w:basedOn w:val="DefaultParagraphFont"/>
    <w:uiPriority w:val="99"/>
    <w:unhideWhenUsed/>
    <w:rsid w:val="00490CBD"/>
    <w:rPr>
      <w:color w:val="0000FF" w:themeColor="hyperlink"/>
      <w:u w:val="single"/>
    </w:rPr>
  </w:style>
  <w:style w:type="paragraph" w:styleId="PlainText">
    <w:name w:val="Plain Text"/>
    <w:basedOn w:val="Normal"/>
    <w:link w:val="PlainTextChar"/>
    <w:uiPriority w:val="99"/>
    <w:unhideWhenUsed/>
    <w:rsid w:val="00490CBD"/>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490CBD"/>
    <w:rPr>
      <w:rFonts w:ascii="Calibri" w:eastAsia="Times New Roman" w:hAnsi="Calibri" w:cstheme="minorBidi"/>
      <w:kern w:val="2"/>
      <w:sz w:val="22"/>
      <w:szCs w:val="21"/>
      <w14:ligatures w14:val="standardContextual"/>
    </w:rPr>
  </w:style>
  <w:style w:type="paragraph" w:customStyle="1" w:styleId="Default">
    <w:name w:val="Default"/>
    <w:link w:val="DefaultChar"/>
    <w:rsid w:val="00490CBD"/>
    <w:pPr>
      <w:autoSpaceDE w:val="0"/>
      <w:autoSpaceDN w:val="0"/>
      <w:adjustRightInd w:val="0"/>
    </w:pPr>
    <w:rPr>
      <w:rFonts w:ascii="Calibri" w:hAnsi="Calibri" w:cs="Calibri"/>
      <w:color w:val="000000"/>
    </w:rPr>
  </w:style>
  <w:style w:type="paragraph" w:styleId="EndnoteText">
    <w:name w:val="endnote text"/>
    <w:basedOn w:val="Normal"/>
    <w:link w:val="EndnoteTextChar"/>
    <w:uiPriority w:val="99"/>
    <w:semiHidden/>
    <w:unhideWhenUsed/>
    <w:rsid w:val="00490CBD"/>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90CBD"/>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490CBD"/>
    <w:rPr>
      <w:vertAlign w:val="superscript"/>
    </w:rPr>
  </w:style>
  <w:style w:type="character" w:customStyle="1" w:styleId="Heading1Char">
    <w:name w:val="Heading 1 Char"/>
    <w:basedOn w:val="DefaultParagraphFont"/>
    <w:link w:val="Heading1"/>
    <w:uiPriority w:val="9"/>
    <w:rsid w:val="001715A8"/>
    <w:rPr>
      <w:rFonts w:eastAsia="Arial"/>
      <w:b/>
      <w:color w:val="009BAA"/>
      <w:kern w:val="2"/>
      <w:sz w:val="28"/>
      <w:lang w:eastAsia="en-GB"/>
      <w14:ligatures w14:val="standardContextual"/>
    </w:rPr>
  </w:style>
  <w:style w:type="character" w:customStyle="1" w:styleId="Heading2Char">
    <w:name w:val="Heading 2 Char"/>
    <w:basedOn w:val="DefaultParagraphFont"/>
    <w:link w:val="Heading2"/>
    <w:uiPriority w:val="9"/>
    <w:semiHidden/>
    <w:rsid w:val="008E1AFB"/>
    <w:rPr>
      <w:rFonts w:asciiTheme="majorHAnsi" w:eastAsiaTheme="majorEastAsia" w:hAnsiTheme="majorHAnsi" w:cstheme="majorBidi"/>
      <w:color w:val="365F91" w:themeColor="accent1" w:themeShade="BF"/>
      <w:sz w:val="26"/>
      <w:szCs w:val="26"/>
    </w:rPr>
  </w:style>
  <w:style w:type="character" w:customStyle="1" w:styleId="DefaultChar">
    <w:name w:val="Default Char"/>
    <w:link w:val="Default"/>
    <w:locked/>
    <w:rsid w:val="001739BE"/>
    <w:rPr>
      <w:rFonts w:ascii="Calibri" w:hAnsi="Calibri" w:cs="Calibri"/>
      <w:color w:val="000000"/>
    </w:rPr>
  </w:style>
  <w:style w:type="character" w:styleId="CommentReference">
    <w:name w:val="annotation reference"/>
    <w:basedOn w:val="DefaultParagraphFont"/>
    <w:uiPriority w:val="99"/>
    <w:semiHidden/>
    <w:unhideWhenUsed/>
    <w:rsid w:val="00800435"/>
    <w:rPr>
      <w:sz w:val="16"/>
      <w:szCs w:val="16"/>
    </w:rPr>
  </w:style>
  <w:style w:type="paragraph" w:styleId="CommentText">
    <w:name w:val="annotation text"/>
    <w:basedOn w:val="Normal"/>
    <w:link w:val="CommentTextChar"/>
    <w:uiPriority w:val="99"/>
    <w:unhideWhenUsed/>
    <w:rsid w:val="00800435"/>
    <w:rPr>
      <w:sz w:val="20"/>
      <w:szCs w:val="20"/>
    </w:rPr>
  </w:style>
  <w:style w:type="character" w:customStyle="1" w:styleId="CommentTextChar">
    <w:name w:val="Comment Text Char"/>
    <w:basedOn w:val="DefaultParagraphFont"/>
    <w:link w:val="CommentText"/>
    <w:uiPriority w:val="99"/>
    <w:rsid w:val="00800435"/>
    <w:rPr>
      <w:sz w:val="20"/>
      <w:szCs w:val="20"/>
    </w:rPr>
  </w:style>
  <w:style w:type="paragraph" w:styleId="CommentSubject">
    <w:name w:val="annotation subject"/>
    <w:basedOn w:val="CommentText"/>
    <w:next w:val="CommentText"/>
    <w:link w:val="CommentSubjectChar"/>
    <w:uiPriority w:val="99"/>
    <w:semiHidden/>
    <w:unhideWhenUsed/>
    <w:rsid w:val="00800435"/>
    <w:rPr>
      <w:b/>
      <w:bCs/>
    </w:rPr>
  </w:style>
  <w:style w:type="character" w:customStyle="1" w:styleId="CommentSubjectChar">
    <w:name w:val="Comment Subject Char"/>
    <w:basedOn w:val="CommentTextChar"/>
    <w:link w:val="CommentSubject"/>
    <w:uiPriority w:val="99"/>
    <w:semiHidden/>
    <w:rsid w:val="00800435"/>
    <w:rPr>
      <w:b/>
      <w:bCs/>
      <w:sz w:val="20"/>
      <w:szCs w:val="20"/>
    </w:rPr>
  </w:style>
  <w:style w:type="character" w:styleId="Mention">
    <w:name w:val="Mention"/>
    <w:basedOn w:val="DefaultParagraphFont"/>
    <w:uiPriority w:val="99"/>
    <w:unhideWhenUsed/>
    <w:rsid w:val="00800435"/>
    <w:rPr>
      <w:color w:val="2B579A"/>
      <w:shd w:val="clear" w:color="auto" w:fill="E1DFDD"/>
    </w:rPr>
  </w:style>
  <w:style w:type="paragraph" w:styleId="Revision">
    <w:name w:val="Revision"/>
    <w:hidden/>
    <w:uiPriority w:val="99"/>
    <w:semiHidden/>
    <w:rsid w:val="0011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4533">
      <w:bodyDiv w:val="1"/>
      <w:marLeft w:val="0"/>
      <w:marRight w:val="0"/>
      <w:marTop w:val="0"/>
      <w:marBottom w:val="0"/>
      <w:divBdr>
        <w:top w:val="none" w:sz="0" w:space="0" w:color="auto"/>
        <w:left w:val="none" w:sz="0" w:space="0" w:color="auto"/>
        <w:bottom w:val="none" w:sz="0" w:space="0" w:color="auto"/>
        <w:right w:val="none" w:sz="0" w:space="0" w:color="auto"/>
      </w:divBdr>
    </w:div>
    <w:div w:id="787284452">
      <w:bodyDiv w:val="1"/>
      <w:marLeft w:val="0"/>
      <w:marRight w:val="0"/>
      <w:marTop w:val="0"/>
      <w:marBottom w:val="0"/>
      <w:divBdr>
        <w:top w:val="none" w:sz="0" w:space="0" w:color="auto"/>
        <w:left w:val="none" w:sz="0" w:space="0" w:color="auto"/>
        <w:bottom w:val="none" w:sz="0" w:space="0" w:color="auto"/>
        <w:right w:val="none" w:sz="0" w:space="0" w:color="auto"/>
      </w:divBdr>
    </w:div>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824321762">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1010255301">
      <w:bodyDiv w:val="1"/>
      <w:marLeft w:val="0"/>
      <w:marRight w:val="0"/>
      <w:marTop w:val="0"/>
      <w:marBottom w:val="0"/>
      <w:divBdr>
        <w:top w:val="none" w:sz="0" w:space="0" w:color="auto"/>
        <w:left w:val="none" w:sz="0" w:space="0" w:color="auto"/>
        <w:bottom w:val="none" w:sz="0" w:space="0" w:color="auto"/>
        <w:right w:val="none" w:sz="0" w:space="0" w:color="auto"/>
      </w:divBdr>
    </w:div>
    <w:div w:id="1066144013">
      <w:bodyDiv w:val="1"/>
      <w:marLeft w:val="0"/>
      <w:marRight w:val="0"/>
      <w:marTop w:val="0"/>
      <w:marBottom w:val="0"/>
      <w:divBdr>
        <w:top w:val="none" w:sz="0" w:space="0" w:color="auto"/>
        <w:left w:val="none" w:sz="0" w:space="0" w:color="auto"/>
        <w:bottom w:val="none" w:sz="0" w:space="0" w:color="auto"/>
        <w:right w:val="none" w:sz="0" w:space="0" w:color="auto"/>
      </w:divBdr>
    </w:div>
    <w:div w:id="1187594044">
      <w:bodyDiv w:val="1"/>
      <w:marLeft w:val="0"/>
      <w:marRight w:val="0"/>
      <w:marTop w:val="0"/>
      <w:marBottom w:val="0"/>
      <w:divBdr>
        <w:top w:val="none" w:sz="0" w:space="0" w:color="auto"/>
        <w:left w:val="none" w:sz="0" w:space="0" w:color="auto"/>
        <w:bottom w:val="none" w:sz="0" w:space="0" w:color="auto"/>
        <w:right w:val="none" w:sz="0" w:space="0" w:color="auto"/>
      </w:divBdr>
    </w:div>
    <w:div w:id="1395466326">
      <w:bodyDiv w:val="1"/>
      <w:marLeft w:val="0"/>
      <w:marRight w:val="0"/>
      <w:marTop w:val="0"/>
      <w:marBottom w:val="0"/>
      <w:divBdr>
        <w:top w:val="none" w:sz="0" w:space="0" w:color="auto"/>
        <w:left w:val="none" w:sz="0" w:space="0" w:color="auto"/>
        <w:bottom w:val="none" w:sz="0" w:space="0" w:color="auto"/>
        <w:right w:val="none" w:sz="0" w:space="0" w:color="auto"/>
      </w:divBdr>
    </w:div>
    <w:div w:id="1757970112">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sson\AppData\Local\Microsoft\Windows\INetCache\Content.Outlook\U31LLYU4\Report%20template%20for%20Council%20and%20Committees%20Updated%20July%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898ecd-a303-4ba4-88f6-78937a02a794">
      <Terms xmlns="http://schemas.microsoft.com/office/infopath/2007/PartnerControls"/>
    </lcf76f155ced4ddcb4097134ff3c332f>
    <TaxCatchAll xmlns="3347ead1-e75b-44dd-9248-dd28bab575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D4885F03ABEC4EAAF4F559066B168D" ma:contentTypeVersion="17" ma:contentTypeDescription="Create a new document." ma:contentTypeScope="" ma:versionID="02afb86fb971b07bb3d3ef64d84da28f">
  <xsd:schema xmlns:xsd="http://www.w3.org/2001/XMLSchema" xmlns:xs="http://www.w3.org/2001/XMLSchema" xmlns:p="http://schemas.microsoft.com/office/2006/metadata/properties" xmlns:ns2="0f898ecd-a303-4ba4-88f6-78937a02a794" xmlns:ns3="3347ead1-e75b-44dd-9248-dd28bab5750e" targetNamespace="http://schemas.microsoft.com/office/2006/metadata/properties" ma:root="true" ma:fieldsID="e121a87ad9907824f3e43aba48d8bfb1" ns2:_="" ns3:_="">
    <xsd:import namespace="0f898ecd-a303-4ba4-88f6-78937a02a794"/>
    <xsd:import namespace="3347ead1-e75b-44dd-9248-dd28bab575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98ecd-a303-4ba4-88f6-78937a02a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47ead1-e75b-44dd-9248-dd28bab57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939bc5-f006-4164-ba13-d146ef844b24}" ma:internalName="TaxCatchAll" ma:showField="CatchAllData" ma:web="3347ead1-e75b-44dd-9248-dd28bab57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FBB3C-9793-4E8D-AEDA-FC964D7F861C}">
  <ds:schemaRefs>
    <ds:schemaRef ds:uri="http://schemas.microsoft.com/office/2006/metadata/properties"/>
    <ds:schemaRef ds:uri="http://purl.org/dc/elements/1.1/"/>
    <ds:schemaRef ds:uri="0f898ecd-a303-4ba4-88f6-78937a02a794"/>
    <ds:schemaRef ds:uri="http://schemas.openxmlformats.org/package/2006/metadata/core-properties"/>
    <ds:schemaRef ds:uri="3347ead1-e75b-44dd-9248-dd28bab5750e"/>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915F581-BBEC-476A-B600-18C00DB64D85}">
  <ds:schemaRefs>
    <ds:schemaRef ds:uri="http://schemas.openxmlformats.org/officeDocument/2006/bibliography"/>
  </ds:schemaRefs>
</ds:datastoreItem>
</file>

<file path=customXml/itemProps3.xml><?xml version="1.0" encoding="utf-8"?>
<ds:datastoreItem xmlns:ds="http://schemas.openxmlformats.org/officeDocument/2006/customXml" ds:itemID="{D6C10E83-994C-4362-B2A6-A485F3EC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98ecd-a303-4ba4-88f6-78937a02a794"/>
    <ds:schemaRef ds:uri="3347ead1-e75b-44dd-9248-dd28bab57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5F7A5-E8C3-4FC3-99ED-42AAF2D80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Report%20template%20for%20Council%20and%20Committees%20Updated%20July%202024.dotx</Template>
  <TotalTime>0</TotalTime>
  <Pages>12</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Viccie Masson (Business Management (P&amp;G))</dc:creator>
  <cp:keywords/>
  <cp:lastModifiedBy>Derek Martin (Resources (People Cluster))</cp:lastModifiedBy>
  <cp:revision>2</cp:revision>
  <dcterms:created xsi:type="dcterms:W3CDTF">2025-11-18T12:46:00Z</dcterms:created>
  <dcterms:modified xsi:type="dcterms:W3CDTF">2025-11-18T12:46:00Z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0x010100CCD4885F03ABEC4EAAF4F559066B168D</vt:lpwstr>
  </property>
  <property fmtid="{D5CDD505-2E9C-101B-9397-08002B2CF9AE}" pid="4" name="MediaServiceImageTags">
    <vt:lpwstr/>
  </property>
</Properties>
</file>