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AA" w:rsidRPr="00A21A34" w:rsidRDefault="00BB0D79" w:rsidP="00CC34AA">
      <w:pPr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sz w:val="22"/>
          <w:szCs w:val="22"/>
        </w:rPr>
        <w:t>INVERNESS E</w:t>
      </w:r>
      <w:r w:rsidR="00D23373">
        <w:rPr>
          <w:rFonts w:ascii="Trebuchet MS" w:hAnsi="Trebuchet MS"/>
          <w:b/>
          <w:sz w:val="22"/>
          <w:szCs w:val="22"/>
        </w:rPr>
        <w:t>A</w:t>
      </w:r>
      <w:r>
        <w:rPr>
          <w:rFonts w:ascii="Trebuchet MS" w:hAnsi="Trebuchet MS"/>
          <w:b/>
          <w:sz w:val="22"/>
          <w:szCs w:val="22"/>
        </w:rPr>
        <w:t>ST</w:t>
      </w:r>
      <w:r w:rsidR="00CC34AA" w:rsidRPr="00A21A34">
        <w:rPr>
          <w:rFonts w:ascii="Trebuchet MS" w:hAnsi="Trebuchet MS"/>
          <w:b/>
          <w:sz w:val="22"/>
          <w:szCs w:val="22"/>
        </w:rPr>
        <w:t xml:space="preserve"> DISTRICT PARTNERSHIP</w:t>
      </w:r>
    </w:p>
    <w:p w:rsidR="00CC34AA" w:rsidRDefault="00CC34AA" w:rsidP="00CC34AA">
      <w:pPr>
        <w:rPr>
          <w:b/>
          <w:sz w:val="22"/>
          <w:szCs w:val="22"/>
        </w:rPr>
      </w:pPr>
    </w:p>
    <w:p w:rsidR="00CC34AA" w:rsidRPr="00A21A34" w:rsidRDefault="00CC34AA" w:rsidP="00CC34AA">
      <w:pPr>
        <w:rPr>
          <w:rFonts w:ascii="Trebuchet MS" w:hAnsi="Trebuchet MS"/>
          <w:b/>
          <w:sz w:val="22"/>
          <w:szCs w:val="22"/>
        </w:rPr>
      </w:pPr>
      <w:r w:rsidRPr="00A21A34">
        <w:rPr>
          <w:rFonts w:ascii="Trebuchet MS" w:hAnsi="Trebuchet MS"/>
          <w:b/>
          <w:sz w:val="22"/>
          <w:szCs w:val="22"/>
        </w:rPr>
        <w:t>ACTION NOTE FROM THE MEETING HELD ON:</w:t>
      </w:r>
      <w:r w:rsidR="005C36FE">
        <w:rPr>
          <w:rFonts w:ascii="Trebuchet MS" w:hAnsi="Trebuchet MS"/>
          <w:b/>
          <w:sz w:val="22"/>
          <w:szCs w:val="22"/>
        </w:rPr>
        <w:t xml:space="preserve"> 24</w:t>
      </w:r>
      <w:r w:rsidR="005C36FE" w:rsidRPr="005C36FE">
        <w:rPr>
          <w:rFonts w:ascii="Trebuchet MS" w:hAnsi="Trebuchet MS"/>
          <w:b/>
          <w:sz w:val="22"/>
          <w:szCs w:val="22"/>
          <w:vertAlign w:val="superscript"/>
        </w:rPr>
        <w:t>th</w:t>
      </w:r>
      <w:r w:rsidR="005C36FE">
        <w:rPr>
          <w:rFonts w:ascii="Trebuchet MS" w:hAnsi="Trebuchet MS"/>
          <w:b/>
          <w:sz w:val="22"/>
          <w:szCs w:val="22"/>
        </w:rPr>
        <w:t xml:space="preserve"> June 2015, Ross Room, </w:t>
      </w:r>
      <w:r w:rsidR="004800D8">
        <w:rPr>
          <w:rFonts w:ascii="Trebuchet MS" w:hAnsi="Trebuchet MS"/>
          <w:b/>
          <w:sz w:val="22"/>
          <w:szCs w:val="22"/>
        </w:rPr>
        <w:t xml:space="preserve">Hilton Community Centre, </w:t>
      </w:r>
      <w:proofErr w:type="gramStart"/>
      <w:r w:rsidR="005C36FE">
        <w:rPr>
          <w:rFonts w:ascii="Trebuchet MS" w:hAnsi="Trebuchet MS"/>
          <w:b/>
          <w:sz w:val="22"/>
          <w:szCs w:val="22"/>
        </w:rPr>
        <w:t>Inverness</w:t>
      </w:r>
      <w:proofErr w:type="gramEnd"/>
    </w:p>
    <w:p w:rsidR="00CC34AA" w:rsidRPr="00A21A34" w:rsidRDefault="00CC34AA" w:rsidP="00CC34AA">
      <w:pPr>
        <w:rPr>
          <w:rFonts w:ascii="Trebuchet MS" w:hAnsi="Trebuchet MS"/>
          <w:b/>
          <w:sz w:val="22"/>
          <w:szCs w:val="22"/>
        </w:rPr>
      </w:pPr>
    </w:p>
    <w:p w:rsidR="007F67EA" w:rsidRPr="00A21A34" w:rsidRDefault="00CF75DA" w:rsidP="00CC34AA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PARTNERS </w:t>
      </w:r>
      <w:r w:rsidR="00CC34AA" w:rsidRPr="00A21A34">
        <w:rPr>
          <w:rFonts w:ascii="Trebuchet MS" w:hAnsi="Trebuchet MS"/>
          <w:b/>
          <w:sz w:val="22"/>
          <w:szCs w:val="22"/>
        </w:rPr>
        <w:t xml:space="preserve">PRESENT: </w:t>
      </w:r>
      <w:r w:rsidR="007413F5">
        <w:rPr>
          <w:rFonts w:ascii="Trebuchet MS" w:hAnsi="Trebuchet MS"/>
          <w:b/>
          <w:sz w:val="22"/>
          <w:szCs w:val="22"/>
        </w:rPr>
        <w:t>Cllr Ken Gowans (Cha</w:t>
      </w:r>
      <w:r w:rsidR="004F5866">
        <w:rPr>
          <w:rFonts w:ascii="Trebuchet MS" w:hAnsi="Trebuchet MS"/>
          <w:b/>
          <w:sz w:val="22"/>
          <w:szCs w:val="22"/>
        </w:rPr>
        <w:t>irper</w:t>
      </w:r>
      <w:r w:rsidR="009D0144">
        <w:rPr>
          <w:rFonts w:ascii="Trebuchet MS" w:hAnsi="Trebuchet MS"/>
          <w:b/>
          <w:sz w:val="22"/>
          <w:szCs w:val="22"/>
        </w:rPr>
        <w:t xml:space="preserve">son); </w:t>
      </w:r>
      <w:r w:rsidR="002236DB">
        <w:rPr>
          <w:rFonts w:ascii="Trebuchet MS" w:hAnsi="Trebuchet MS"/>
          <w:b/>
          <w:sz w:val="22"/>
          <w:szCs w:val="22"/>
        </w:rPr>
        <w:t xml:space="preserve">Mike Evans (NHS Highland Board); </w:t>
      </w:r>
      <w:r w:rsidR="00CC7919">
        <w:rPr>
          <w:rFonts w:ascii="Trebuchet MS" w:hAnsi="Trebuchet MS"/>
          <w:b/>
          <w:sz w:val="22"/>
          <w:szCs w:val="22"/>
        </w:rPr>
        <w:t>Gavin Sell (NHS Highland); Katrina Beaton (Highland Council);</w:t>
      </w:r>
      <w:r w:rsidR="00CC7919" w:rsidRPr="00CC7919">
        <w:t xml:space="preserve"> </w:t>
      </w:r>
      <w:r w:rsidR="00CC7919" w:rsidRPr="00CC7919">
        <w:rPr>
          <w:rFonts w:ascii="Trebuchet MS" w:hAnsi="Trebuchet MS"/>
          <w:b/>
          <w:sz w:val="22"/>
          <w:szCs w:val="22"/>
        </w:rPr>
        <w:t xml:space="preserve">Jay Muirhead (Signpost Highland); </w:t>
      </w:r>
      <w:r w:rsidR="009D0144">
        <w:rPr>
          <w:rFonts w:ascii="Trebuchet MS" w:hAnsi="Trebuchet MS"/>
          <w:b/>
          <w:sz w:val="22"/>
          <w:szCs w:val="22"/>
        </w:rPr>
        <w:t xml:space="preserve">Cllr Kate Stephen; Cllr Jean Slater; Cllr Ian Brown; </w:t>
      </w:r>
      <w:r w:rsidR="004F5866">
        <w:rPr>
          <w:rFonts w:ascii="Trebuchet MS" w:hAnsi="Trebuchet MS"/>
          <w:b/>
          <w:sz w:val="22"/>
          <w:szCs w:val="22"/>
        </w:rPr>
        <w:t>Lynn Johnson (H</w:t>
      </w:r>
      <w:r w:rsidR="002236DB">
        <w:rPr>
          <w:rFonts w:ascii="Trebuchet MS" w:hAnsi="Trebuchet MS"/>
          <w:b/>
          <w:sz w:val="22"/>
          <w:szCs w:val="22"/>
        </w:rPr>
        <w:t xml:space="preserve">igh </w:t>
      </w:r>
      <w:r w:rsidR="004F5866">
        <w:rPr>
          <w:rFonts w:ascii="Trebuchet MS" w:hAnsi="Trebuchet MS"/>
          <w:b/>
          <w:sz w:val="22"/>
          <w:szCs w:val="22"/>
        </w:rPr>
        <w:t>L</w:t>
      </w:r>
      <w:r w:rsidR="002236DB">
        <w:rPr>
          <w:rFonts w:ascii="Trebuchet MS" w:hAnsi="Trebuchet MS"/>
          <w:b/>
          <w:sz w:val="22"/>
          <w:szCs w:val="22"/>
        </w:rPr>
        <w:t xml:space="preserve">ife </w:t>
      </w:r>
      <w:r w:rsidR="004F5866">
        <w:rPr>
          <w:rFonts w:ascii="Trebuchet MS" w:hAnsi="Trebuchet MS"/>
          <w:b/>
          <w:sz w:val="22"/>
          <w:szCs w:val="22"/>
        </w:rPr>
        <w:t>H</w:t>
      </w:r>
      <w:r w:rsidR="002236DB">
        <w:rPr>
          <w:rFonts w:ascii="Trebuchet MS" w:hAnsi="Trebuchet MS"/>
          <w:b/>
          <w:sz w:val="22"/>
          <w:szCs w:val="22"/>
        </w:rPr>
        <w:t>ighland</w:t>
      </w:r>
      <w:r w:rsidR="004F5866">
        <w:rPr>
          <w:rFonts w:ascii="Trebuchet MS" w:hAnsi="Trebuchet MS"/>
          <w:b/>
          <w:sz w:val="22"/>
          <w:szCs w:val="22"/>
        </w:rPr>
        <w:t xml:space="preserve">); </w:t>
      </w:r>
      <w:r w:rsidR="002236DB" w:rsidRPr="002236DB">
        <w:rPr>
          <w:rFonts w:ascii="Trebuchet MS" w:hAnsi="Trebuchet MS"/>
          <w:b/>
          <w:sz w:val="22"/>
          <w:szCs w:val="22"/>
        </w:rPr>
        <w:t xml:space="preserve">Naomi Hyslop (HLH); </w:t>
      </w:r>
      <w:r w:rsidR="00650736">
        <w:rPr>
          <w:rFonts w:ascii="Trebuchet MS" w:hAnsi="Trebuchet MS"/>
          <w:b/>
          <w:sz w:val="22"/>
          <w:szCs w:val="22"/>
        </w:rPr>
        <w:t>Robert Farquhar (S</w:t>
      </w:r>
      <w:r w:rsidR="002236DB">
        <w:rPr>
          <w:rFonts w:ascii="Trebuchet MS" w:hAnsi="Trebuchet MS"/>
          <w:b/>
          <w:sz w:val="22"/>
          <w:szCs w:val="22"/>
        </w:rPr>
        <w:t xml:space="preserve">cottish </w:t>
      </w:r>
      <w:r w:rsidR="00650736">
        <w:rPr>
          <w:rFonts w:ascii="Trebuchet MS" w:hAnsi="Trebuchet MS"/>
          <w:b/>
          <w:sz w:val="22"/>
          <w:szCs w:val="22"/>
        </w:rPr>
        <w:t>A</w:t>
      </w:r>
      <w:r w:rsidR="002236DB">
        <w:rPr>
          <w:rFonts w:ascii="Trebuchet MS" w:hAnsi="Trebuchet MS"/>
          <w:b/>
          <w:sz w:val="22"/>
          <w:szCs w:val="22"/>
        </w:rPr>
        <w:t xml:space="preserve">mbulance </w:t>
      </w:r>
      <w:r w:rsidR="00650736">
        <w:rPr>
          <w:rFonts w:ascii="Trebuchet MS" w:hAnsi="Trebuchet MS"/>
          <w:b/>
          <w:sz w:val="22"/>
          <w:szCs w:val="22"/>
        </w:rPr>
        <w:t>S</w:t>
      </w:r>
      <w:r w:rsidR="002236DB">
        <w:rPr>
          <w:rFonts w:ascii="Trebuchet MS" w:hAnsi="Trebuchet MS"/>
          <w:b/>
          <w:sz w:val="22"/>
          <w:szCs w:val="22"/>
        </w:rPr>
        <w:t>ervice</w:t>
      </w:r>
      <w:r w:rsidR="00650736">
        <w:rPr>
          <w:rFonts w:ascii="Trebuchet MS" w:hAnsi="Trebuchet MS"/>
          <w:b/>
          <w:sz w:val="22"/>
          <w:szCs w:val="22"/>
        </w:rPr>
        <w:t>)</w:t>
      </w:r>
      <w:r w:rsidR="009A4807">
        <w:rPr>
          <w:rFonts w:ascii="Trebuchet MS" w:hAnsi="Trebuchet MS"/>
          <w:b/>
          <w:sz w:val="22"/>
          <w:szCs w:val="22"/>
        </w:rPr>
        <w:t xml:space="preserve">; </w:t>
      </w:r>
      <w:r w:rsidR="0031478C" w:rsidRPr="0031478C">
        <w:rPr>
          <w:rFonts w:ascii="Trebuchet MS" w:hAnsi="Trebuchet MS"/>
          <w:b/>
          <w:sz w:val="22"/>
          <w:szCs w:val="22"/>
        </w:rPr>
        <w:t>Kate White (Inverness College UHI); Gillian Newm</w:t>
      </w:r>
      <w:r w:rsidR="0031478C">
        <w:rPr>
          <w:rFonts w:ascii="Trebuchet MS" w:hAnsi="Trebuchet MS"/>
          <w:b/>
          <w:sz w:val="22"/>
          <w:szCs w:val="22"/>
        </w:rPr>
        <w:t xml:space="preserve">an (Highland Children’s Forum); </w:t>
      </w:r>
      <w:r w:rsidRPr="00CF75DA">
        <w:rPr>
          <w:rFonts w:ascii="Trebuchet MS" w:hAnsi="Trebuchet MS"/>
          <w:b/>
          <w:sz w:val="22"/>
          <w:szCs w:val="22"/>
        </w:rPr>
        <w:t>Tracy Wilson, (HC</w:t>
      </w:r>
      <w:r>
        <w:rPr>
          <w:rFonts w:ascii="Trebuchet MS" w:hAnsi="Trebuchet MS"/>
          <w:b/>
          <w:sz w:val="22"/>
          <w:szCs w:val="22"/>
        </w:rPr>
        <w:t xml:space="preserve"> - </w:t>
      </w:r>
      <w:r w:rsidRPr="00CF75DA">
        <w:rPr>
          <w:rFonts w:ascii="Trebuchet MS" w:hAnsi="Trebuchet MS"/>
          <w:b/>
          <w:sz w:val="22"/>
          <w:szCs w:val="22"/>
        </w:rPr>
        <w:t>Business Support)</w:t>
      </w:r>
      <w:r>
        <w:rPr>
          <w:rFonts w:ascii="Trebuchet MS" w:hAnsi="Trebuchet MS"/>
          <w:b/>
          <w:sz w:val="22"/>
          <w:szCs w:val="22"/>
        </w:rPr>
        <w:t>;</w:t>
      </w:r>
      <w:r w:rsidRPr="00CF75DA">
        <w:rPr>
          <w:rFonts w:ascii="Trebuchet MS" w:hAnsi="Trebuchet MS"/>
          <w:b/>
          <w:sz w:val="22"/>
          <w:szCs w:val="22"/>
        </w:rPr>
        <w:t xml:space="preserve">  Stewart Wardlaw, (HC</w:t>
      </w:r>
      <w:r>
        <w:rPr>
          <w:rFonts w:ascii="Trebuchet MS" w:hAnsi="Trebuchet MS"/>
          <w:b/>
          <w:sz w:val="22"/>
          <w:szCs w:val="22"/>
        </w:rPr>
        <w:t xml:space="preserve"> - </w:t>
      </w:r>
      <w:r w:rsidRPr="00CF75DA">
        <w:rPr>
          <w:rFonts w:ascii="Trebuchet MS" w:hAnsi="Trebuchet MS"/>
          <w:b/>
          <w:sz w:val="22"/>
          <w:szCs w:val="22"/>
        </w:rPr>
        <w:t xml:space="preserve">Facilitator); </w:t>
      </w:r>
    </w:p>
    <w:p w:rsidR="00CC34AA" w:rsidRPr="00A21A34" w:rsidRDefault="00CC34AA" w:rsidP="00CC34AA">
      <w:pPr>
        <w:rPr>
          <w:rFonts w:ascii="Trebuchet MS" w:hAnsi="Trebuchet MS"/>
          <w:b/>
          <w:sz w:val="22"/>
          <w:szCs w:val="22"/>
        </w:rPr>
      </w:pPr>
    </w:p>
    <w:p w:rsidR="000E32C1" w:rsidRDefault="00CC34AA" w:rsidP="00CC34AA">
      <w:pPr>
        <w:rPr>
          <w:rFonts w:ascii="Trebuchet MS" w:hAnsi="Trebuchet MS"/>
          <w:b/>
          <w:sz w:val="22"/>
          <w:szCs w:val="22"/>
        </w:rPr>
      </w:pPr>
      <w:r w:rsidRPr="00A21A34">
        <w:rPr>
          <w:rFonts w:ascii="Trebuchet MS" w:hAnsi="Trebuchet MS"/>
          <w:b/>
          <w:sz w:val="22"/>
          <w:szCs w:val="22"/>
        </w:rPr>
        <w:t>APOLOGIES:</w:t>
      </w:r>
      <w:r w:rsidR="004800D8">
        <w:rPr>
          <w:rFonts w:ascii="Trebuchet MS" w:hAnsi="Trebuchet MS"/>
          <w:b/>
          <w:sz w:val="22"/>
          <w:szCs w:val="22"/>
        </w:rPr>
        <w:t xml:space="preserve"> Robin Fyfe (HC); Callum Mackintosh (HC); Elspeth MacKenzie (HC); Margaret Kinsella (HC)</w:t>
      </w:r>
    </w:p>
    <w:p w:rsidR="00D20F93" w:rsidRDefault="00D20F93" w:rsidP="00CC34AA">
      <w:pPr>
        <w:rPr>
          <w:rFonts w:ascii="Trebuchet MS" w:hAnsi="Trebuchet MS"/>
          <w:b/>
          <w:sz w:val="22"/>
          <w:szCs w:val="22"/>
        </w:rPr>
      </w:pPr>
    </w:p>
    <w:p w:rsidR="00CA3012" w:rsidRDefault="00CF75DA" w:rsidP="00D20F93">
      <w:pPr>
        <w:ind w:left="2160" w:hanging="216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ALSO PRESENT</w:t>
      </w:r>
      <w:r w:rsidR="00CC34AA" w:rsidRPr="00A21A34">
        <w:rPr>
          <w:rFonts w:ascii="Trebuchet MS" w:hAnsi="Trebuchet MS"/>
          <w:b/>
          <w:sz w:val="22"/>
          <w:szCs w:val="22"/>
        </w:rPr>
        <w:t>:</w:t>
      </w:r>
      <w:r w:rsidRPr="00CF75DA">
        <w:t xml:space="preserve"> </w:t>
      </w:r>
      <w:r>
        <w:rPr>
          <w:rFonts w:ascii="Trebuchet MS" w:hAnsi="Trebuchet MS"/>
          <w:b/>
          <w:sz w:val="22"/>
          <w:szCs w:val="22"/>
        </w:rPr>
        <w:t>Joanna MacDonald (</w:t>
      </w:r>
      <w:r w:rsidR="00D20F93" w:rsidRPr="00D20F93">
        <w:rPr>
          <w:rFonts w:ascii="Trebuchet MS" w:hAnsi="Trebuchet MS"/>
          <w:b/>
          <w:sz w:val="22"/>
          <w:szCs w:val="22"/>
        </w:rPr>
        <w:t xml:space="preserve">Director of Adult Social </w:t>
      </w:r>
      <w:proofErr w:type="spellStart"/>
      <w:r w:rsidR="00D20F93" w:rsidRPr="00D20F93">
        <w:rPr>
          <w:rFonts w:ascii="Trebuchet MS" w:hAnsi="Trebuchet MS"/>
          <w:b/>
          <w:sz w:val="22"/>
          <w:szCs w:val="22"/>
        </w:rPr>
        <w:t>Care</w:t>
      </w:r>
      <w:proofErr w:type="gramStart"/>
      <w:r w:rsidR="00D20F93">
        <w:rPr>
          <w:rFonts w:ascii="Trebuchet MS" w:hAnsi="Trebuchet MS"/>
          <w:b/>
          <w:sz w:val="22"/>
          <w:szCs w:val="22"/>
        </w:rPr>
        <w:t>,</w:t>
      </w:r>
      <w:r>
        <w:rPr>
          <w:rFonts w:ascii="Trebuchet MS" w:hAnsi="Trebuchet MS"/>
          <w:b/>
          <w:sz w:val="22"/>
          <w:szCs w:val="22"/>
        </w:rPr>
        <w:t>NHS</w:t>
      </w:r>
      <w:proofErr w:type="spellEnd"/>
      <w:proofErr w:type="gramEnd"/>
      <w:r>
        <w:rPr>
          <w:rFonts w:ascii="Trebuchet MS" w:hAnsi="Trebuchet MS"/>
          <w:b/>
          <w:sz w:val="22"/>
          <w:szCs w:val="22"/>
        </w:rPr>
        <w:t xml:space="preserve"> Highland); </w:t>
      </w:r>
      <w:r w:rsidRPr="00CF75DA">
        <w:rPr>
          <w:rFonts w:ascii="Trebuchet MS" w:hAnsi="Trebuchet MS"/>
          <w:b/>
          <w:sz w:val="22"/>
          <w:szCs w:val="22"/>
        </w:rPr>
        <w:t>Ian Donald</w:t>
      </w:r>
      <w:r w:rsidR="0031478C">
        <w:rPr>
          <w:rFonts w:ascii="Trebuchet MS" w:hAnsi="Trebuchet MS"/>
          <w:b/>
          <w:sz w:val="22"/>
          <w:szCs w:val="22"/>
        </w:rPr>
        <w:t xml:space="preserve"> </w:t>
      </w:r>
      <w:r w:rsidRPr="00CF75DA">
        <w:rPr>
          <w:rFonts w:ascii="Trebuchet MS" w:hAnsi="Trebuchet MS"/>
          <w:b/>
          <w:sz w:val="22"/>
          <w:szCs w:val="22"/>
        </w:rPr>
        <w:t>(Highland Third Sector</w:t>
      </w:r>
      <w:r w:rsidR="00D20F93">
        <w:rPr>
          <w:rFonts w:ascii="Trebuchet MS" w:hAnsi="Trebuchet MS"/>
          <w:b/>
          <w:sz w:val="22"/>
          <w:szCs w:val="22"/>
        </w:rPr>
        <w:t xml:space="preserve"> I</w:t>
      </w:r>
      <w:r w:rsidRPr="00CF75DA">
        <w:rPr>
          <w:rFonts w:ascii="Trebuchet MS" w:hAnsi="Trebuchet MS"/>
          <w:b/>
          <w:sz w:val="22"/>
          <w:szCs w:val="22"/>
        </w:rPr>
        <w:t xml:space="preserve">nterface); </w:t>
      </w:r>
    </w:p>
    <w:p w:rsidR="00D20F93" w:rsidRDefault="00CF75DA" w:rsidP="00D20F93">
      <w:pPr>
        <w:ind w:left="2160" w:hanging="2160"/>
        <w:rPr>
          <w:rFonts w:ascii="Trebuchet MS" w:hAnsi="Trebuchet MS"/>
          <w:b/>
          <w:sz w:val="22"/>
          <w:szCs w:val="22"/>
        </w:rPr>
      </w:pPr>
      <w:r w:rsidRPr="00CF75DA">
        <w:rPr>
          <w:rFonts w:ascii="Trebuchet MS" w:hAnsi="Trebuchet MS"/>
          <w:b/>
          <w:sz w:val="22"/>
          <w:szCs w:val="22"/>
        </w:rPr>
        <w:t>Julie Russel</w:t>
      </w:r>
      <w:r>
        <w:rPr>
          <w:rFonts w:ascii="Trebuchet MS" w:hAnsi="Trebuchet MS"/>
          <w:b/>
          <w:sz w:val="22"/>
          <w:szCs w:val="22"/>
        </w:rPr>
        <w:t>l (</w:t>
      </w:r>
      <w:proofErr w:type="spellStart"/>
      <w:r>
        <w:rPr>
          <w:rFonts w:ascii="Trebuchet MS" w:hAnsi="Trebuchet MS"/>
          <w:b/>
          <w:sz w:val="22"/>
          <w:szCs w:val="22"/>
        </w:rPr>
        <w:t>Boleskine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</w:t>
      </w:r>
      <w:r w:rsidRPr="00CF75DA">
        <w:rPr>
          <w:rFonts w:ascii="Trebuchet MS" w:hAnsi="Trebuchet MS"/>
          <w:b/>
          <w:sz w:val="22"/>
          <w:szCs w:val="22"/>
        </w:rPr>
        <w:t xml:space="preserve">Community Care); Lynda Thomson (NHS </w:t>
      </w:r>
      <w:r w:rsidR="00D20F93">
        <w:rPr>
          <w:rFonts w:ascii="Trebuchet MS" w:hAnsi="Trebuchet MS"/>
          <w:b/>
          <w:sz w:val="22"/>
          <w:szCs w:val="22"/>
        </w:rPr>
        <w:t>Highland</w:t>
      </w:r>
      <w:r w:rsidR="0031478C">
        <w:rPr>
          <w:rFonts w:ascii="Trebuchet MS" w:hAnsi="Trebuchet MS"/>
          <w:b/>
          <w:sz w:val="22"/>
          <w:szCs w:val="22"/>
        </w:rPr>
        <w:t xml:space="preserve"> Food and Health Practitioner</w:t>
      </w:r>
      <w:r w:rsidR="00D20F93">
        <w:rPr>
          <w:rFonts w:ascii="Trebuchet MS" w:hAnsi="Trebuchet MS"/>
          <w:b/>
          <w:sz w:val="22"/>
          <w:szCs w:val="22"/>
        </w:rPr>
        <w:t xml:space="preserve">); </w:t>
      </w:r>
      <w:proofErr w:type="spellStart"/>
      <w:r w:rsidR="00D20F93">
        <w:rPr>
          <w:rFonts w:ascii="Trebuchet MS" w:hAnsi="Trebuchet MS"/>
          <w:b/>
          <w:sz w:val="22"/>
          <w:szCs w:val="22"/>
        </w:rPr>
        <w:t>Doda</w:t>
      </w:r>
      <w:proofErr w:type="spellEnd"/>
      <w:r w:rsidR="00D20F93">
        <w:rPr>
          <w:rFonts w:ascii="Trebuchet MS" w:hAnsi="Trebuchet MS"/>
          <w:b/>
          <w:sz w:val="22"/>
          <w:szCs w:val="22"/>
        </w:rPr>
        <w:t xml:space="preserve"> &amp; Barry Dennis</w:t>
      </w:r>
    </w:p>
    <w:p w:rsidR="00CA3012" w:rsidRDefault="00CF75DA" w:rsidP="00CF75DA">
      <w:pPr>
        <w:ind w:left="2160" w:hanging="2160"/>
        <w:rPr>
          <w:rFonts w:ascii="Trebuchet MS" w:hAnsi="Trebuchet MS"/>
          <w:b/>
          <w:sz w:val="22"/>
          <w:szCs w:val="22"/>
        </w:rPr>
      </w:pPr>
      <w:r w:rsidRPr="00CF75DA">
        <w:rPr>
          <w:rFonts w:ascii="Trebuchet MS" w:hAnsi="Trebuchet MS"/>
          <w:b/>
          <w:sz w:val="22"/>
          <w:szCs w:val="22"/>
        </w:rPr>
        <w:t>(Parent Support Group – Hilton); Esther Fraser (</w:t>
      </w:r>
      <w:r w:rsidR="00CC2F24">
        <w:rPr>
          <w:rFonts w:ascii="Trebuchet MS" w:hAnsi="Trebuchet MS"/>
          <w:b/>
          <w:sz w:val="22"/>
          <w:szCs w:val="22"/>
        </w:rPr>
        <w:t xml:space="preserve">The Grace and the Gap </w:t>
      </w:r>
      <w:proofErr w:type="spellStart"/>
      <w:r w:rsidR="00CC2F24">
        <w:rPr>
          <w:rFonts w:ascii="Trebuchet MS" w:hAnsi="Trebuchet MS"/>
          <w:b/>
          <w:sz w:val="22"/>
          <w:szCs w:val="22"/>
        </w:rPr>
        <w:t>Fund</w:t>
      </w:r>
      <w:proofErr w:type="gramStart"/>
      <w:r w:rsidR="00CC2F24">
        <w:rPr>
          <w:rFonts w:ascii="Trebuchet MS" w:hAnsi="Trebuchet MS"/>
          <w:b/>
          <w:sz w:val="22"/>
          <w:szCs w:val="22"/>
        </w:rPr>
        <w:t>,</w:t>
      </w:r>
      <w:r w:rsidRPr="00CF75DA">
        <w:rPr>
          <w:rFonts w:ascii="Trebuchet MS" w:hAnsi="Trebuchet MS"/>
          <w:b/>
          <w:sz w:val="22"/>
          <w:szCs w:val="22"/>
        </w:rPr>
        <w:t>Greyfriars</w:t>
      </w:r>
      <w:proofErr w:type="spellEnd"/>
      <w:proofErr w:type="gramEnd"/>
      <w:r w:rsidRPr="00CF75DA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 xml:space="preserve"> </w:t>
      </w:r>
      <w:r w:rsidRPr="00CF75DA">
        <w:rPr>
          <w:rFonts w:ascii="Trebuchet MS" w:hAnsi="Trebuchet MS"/>
          <w:b/>
          <w:sz w:val="22"/>
          <w:szCs w:val="22"/>
        </w:rPr>
        <w:t xml:space="preserve">Church); </w:t>
      </w:r>
    </w:p>
    <w:p w:rsidR="00CA3012" w:rsidRDefault="00CF75DA" w:rsidP="00D20F93">
      <w:pPr>
        <w:ind w:left="2160" w:hanging="2160"/>
        <w:rPr>
          <w:rFonts w:ascii="Trebuchet MS" w:hAnsi="Trebuchet MS"/>
          <w:b/>
          <w:sz w:val="22"/>
          <w:szCs w:val="22"/>
        </w:rPr>
      </w:pPr>
      <w:r w:rsidRPr="00CF75DA">
        <w:rPr>
          <w:rFonts w:ascii="Trebuchet MS" w:hAnsi="Trebuchet MS"/>
          <w:b/>
          <w:sz w:val="22"/>
          <w:szCs w:val="22"/>
        </w:rPr>
        <w:t>Donal Stewart (</w:t>
      </w:r>
      <w:proofErr w:type="spellStart"/>
      <w:r w:rsidRPr="00CF75DA">
        <w:rPr>
          <w:rFonts w:ascii="Trebuchet MS" w:hAnsi="Trebuchet MS"/>
          <w:b/>
          <w:sz w:val="22"/>
          <w:szCs w:val="22"/>
        </w:rPr>
        <w:t>Greyfriars</w:t>
      </w:r>
      <w:proofErr w:type="spellEnd"/>
      <w:r w:rsidRPr="00CF75DA">
        <w:rPr>
          <w:rFonts w:ascii="Trebuchet MS" w:hAnsi="Trebuchet MS"/>
          <w:b/>
          <w:sz w:val="22"/>
          <w:szCs w:val="22"/>
        </w:rPr>
        <w:t xml:space="preserve"> Church); Jen O’Donovan (</w:t>
      </w:r>
      <w:proofErr w:type="spellStart"/>
      <w:r w:rsidRPr="00CF75DA">
        <w:rPr>
          <w:rFonts w:ascii="Trebuchet MS" w:hAnsi="Trebuchet MS"/>
          <w:b/>
          <w:sz w:val="22"/>
          <w:szCs w:val="22"/>
        </w:rPr>
        <w:t>Boleskine</w:t>
      </w:r>
      <w:proofErr w:type="spellEnd"/>
      <w:r w:rsidR="00CA3012">
        <w:rPr>
          <w:rFonts w:ascii="Trebuchet MS" w:hAnsi="Trebuchet MS"/>
          <w:b/>
          <w:sz w:val="22"/>
          <w:szCs w:val="22"/>
        </w:rPr>
        <w:t xml:space="preserve"> </w:t>
      </w:r>
      <w:r w:rsidRPr="00CF75DA">
        <w:rPr>
          <w:rFonts w:ascii="Trebuchet MS" w:hAnsi="Trebuchet MS"/>
          <w:b/>
          <w:sz w:val="22"/>
          <w:szCs w:val="22"/>
        </w:rPr>
        <w:t>Community Care); Annette Maclean (</w:t>
      </w:r>
      <w:r w:rsidR="00BD6220">
        <w:rPr>
          <w:rFonts w:ascii="Trebuchet MS" w:hAnsi="Trebuchet MS"/>
          <w:b/>
          <w:sz w:val="22"/>
          <w:szCs w:val="22"/>
        </w:rPr>
        <w:t xml:space="preserve">Connections Project - </w:t>
      </w:r>
      <w:r w:rsidRPr="00CF75DA">
        <w:rPr>
          <w:rFonts w:ascii="Trebuchet MS" w:hAnsi="Trebuchet MS"/>
          <w:b/>
          <w:sz w:val="22"/>
          <w:szCs w:val="22"/>
        </w:rPr>
        <w:t xml:space="preserve">Church of </w:t>
      </w:r>
    </w:p>
    <w:p w:rsidR="0031478C" w:rsidRDefault="00CF75DA" w:rsidP="0031478C">
      <w:pPr>
        <w:ind w:left="2160" w:hanging="2160"/>
        <w:rPr>
          <w:rFonts w:ascii="Trebuchet MS" w:hAnsi="Trebuchet MS"/>
          <w:b/>
          <w:sz w:val="22"/>
          <w:szCs w:val="22"/>
        </w:rPr>
      </w:pPr>
      <w:r w:rsidRPr="00CF75DA">
        <w:rPr>
          <w:rFonts w:ascii="Trebuchet MS" w:hAnsi="Trebuchet MS"/>
          <w:b/>
          <w:sz w:val="22"/>
          <w:szCs w:val="22"/>
        </w:rPr>
        <w:t>Scotland</w:t>
      </w:r>
      <w:r>
        <w:rPr>
          <w:rFonts w:ascii="Trebuchet MS" w:hAnsi="Trebuchet MS"/>
          <w:b/>
          <w:sz w:val="22"/>
          <w:szCs w:val="22"/>
        </w:rPr>
        <w:t>); Maggie Fraser (</w:t>
      </w:r>
      <w:proofErr w:type="spellStart"/>
      <w:r>
        <w:rPr>
          <w:rFonts w:ascii="Trebuchet MS" w:hAnsi="Trebuchet MS"/>
          <w:b/>
          <w:sz w:val="22"/>
          <w:szCs w:val="22"/>
        </w:rPr>
        <w:t>Calman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Trust);</w:t>
      </w:r>
      <w:r w:rsidRPr="00CF75DA">
        <w:t xml:space="preserve"> </w:t>
      </w:r>
      <w:r w:rsidRPr="00CF75DA">
        <w:rPr>
          <w:rFonts w:ascii="Trebuchet MS" w:hAnsi="Trebuchet MS"/>
          <w:b/>
          <w:sz w:val="22"/>
          <w:szCs w:val="22"/>
        </w:rPr>
        <w:t>Kate</w:t>
      </w:r>
      <w:r w:rsidR="00CA3012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CF75DA">
        <w:rPr>
          <w:rFonts w:ascii="Trebuchet MS" w:hAnsi="Trebuchet MS"/>
          <w:b/>
          <w:sz w:val="22"/>
          <w:szCs w:val="22"/>
        </w:rPr>
        <w:t>Maclennan</w:t>
      </w:r>
      <w:proofErr w:type="spellEnd"/>
      <w:r w:rsidRPr="00CF75DA">
        <w:rPr>
          <w:rFonts w:ascii="Trebuchet MS" w:hAnsi="Trebuchet MS"/>
          <w:b/>
          <w:sz w:val="22"/>
          <w:szCs w:val="22"/>
        </w:rPr>
        <w:t xml:space="preserve"> (HC</w:t>
      </w:r>
      <w:r w:rsidR="0031478C">
        <w:rPr>
          <w:rFonts w:ascii="Trebuchet MS" w:hAnsi="Trebuchet MS"/>
          <w:b/>
          <w:sz w:val="22"/>
          <w:szCs w:val="22"/>
        </w:rPr>
        <w:t xml:space="preserve"> – Tenant Participation</w:t>
      </w:r>
      <w:r w:rsidRPr="00CF75DA">
        <w:rPr>
          <w:rFonts w:ascii="Trebuchet MS" w:hAnsi="Trebuchet MS"/>
          <w:b/>
          <w:sz w:val="22"/>
          <w:szCs w:val="22"/>
        </w:rPr>
        <w:t>); Wilma West (HC</w:t>
      </w:r>
      <w:r w:rsidR="0031478C" w:rsidRPr="0031478C">
        <w:t xml:space="preserve"> </w:t>
      </w:r>
      <w:r w:rsidR="0031478C">
        <w:t xml:space="preserve">- </w:t>
      </w:r>
      <w:r w:rsidR="0031478C" w:rsidRPr="0031478C">
        <w:rPr>
          <w:rFonts w:ascii="Trebuchet MS" w:hAnsi="Trebuchet MS"/>
          <w:b/>
          <w:sz w:val="22"/>
          <w:szCs w:val="22"/>
        </w:rPr>
        <w:t>Tenant Participation</w:t>
      </w:r>
      <w:r w:rsidRPr="00CF75DA">
        <w:rPr>
          <w:rFonts w:ascii="Trebuchet MS" w:hAnsi="Trebuchet MS"/>
          <w:b/>
          <w:sz w:val="22"/>
          <w:szCs w:val="22"/>
        </w:rPr>
        <w:t xml:space="preserve">); </w:t>
      </w:r>
      <w:r w:rsidR="0031478C" w:rsidRPr="00CF75DA">
        <w:rPr>
          <w:rFonts w:ascii="Trebuchet MS" w:hAnsi="Trebuchet MS"/>
          <w:b/>
          <w:sz w:val="22"/>
          <w:szCs w:val="22"/>
        </w:rPr>
        <w:t xml:space="preserve">Kate </w:t>
      </w:r>
    </w:p>
    <w:p w:rsidR="00CA3012" w:rsidRDefault="0031478C" w:rsidP="0031478C">
      <w:pPr>
        <w:ind w:left="2160" w:hanging="2160"/>
        <w:rPr>
          <w:rFonts w:ascii="Trebuchet MS" w:hAnsi="Trebuchet MS"/>
          <w:b/>
          <w:sz w:val="22"/>
          <w:szCs w:val="22"/>
        </w:rPr>
      </w:pPr>
      <w:r w:rsidRPr="00CF75DA">
        <w:rPr>
          <w:rFonts w:ascii="Trebuchet MS" w:hAnsi="Trebuchet MS"/>
          <w:b/>
          <w:sz w:val="22"/>
          <w:szCs w:val="22"/>
        </w:rPr>
        <w:t>MacLean (H</w:t>
      </w:r>
      <w:r>
        <w:rPr>
          <w:rFonts w:ascii="Trebuchet MS" w:hAnsi="Trebuchet MS"/>
          <w:b/>
          <w:sz w:val="22"/>
          <w:szCs w:val="22"/>
        </w:rPr>
        <w:t>C Community Development Worker</w:t>
      </w:r>
      <w:r w:rsidRPr="00CF75DA">
        <w:rPr>
          <w:rFonts w:ascii="Trebuchet MS" w:hAnsi="Trebuchet MS"/>
          <w:b/>
          <w:sz w:val="22"/>
          <w:szCs w:val="22"/>
        </w:rPr>
        <w:t>);</w:t>
      </w:r>
      <w:r>
        <w:rPr>
          <w:rFonts w:ascii="Trebuchet MS" w:hAnsi="Trebuchet MS"/>
          <w:b/>
          <w:sz w:val="22"/>
          <w:szCs w:val="22"/>
        </w:rPr>
        <w:t xml:space="preserve"> Roy Anderson (Community Networker); Susan Appleby (HLH/Inverness Royal </w:t>
      </w:r>
    </w:p>
    <w:p w:rsidR="00CC34AA" w:rsidRDefault="0031478C" w:rsidP="0031478C">
      <w:pPr>
        <w:ind w:left="2160" w:hanging="2160"/>
        <w:rPr>
          <w:rFonts w:ascii="Trebuchet MS" w:hAnsi="Trebuchet MS"/>
          <w:b/>
          <w:sz w:val="22"/>
          <w:szCs w:val="22"/>
        </w:rPr>
      </w:pPr>
      <w:proofErr w:type="gramStart"/>
      <w:r>
        <w:rPr>
          <w:rFonts w:ascii="Trebuchet MS" w:hAnsi="Trebuchet MS"/>
          <w:b/>
          <w:sz w:val="22"/>
          <w:szCs w:val="22"/>
        </w:rPr>
        <w:t xml:space="preserve">Academy); Donna </w:t>
      </w:r>
      <w:proofErr w:type="spellStart"/>
      <w:r>
        <w:rPr>
          <w:rFonts w:ascii="Trebuchet MS" w:hAnsi="Trebuchet MS"/>
          <w:b/>
          <w:sz w:val="22"/>
          <w:szCs w:val="22"/>
        </w:rPr>
        <w:t>McCrail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(Volunteer)</w:t>
      </w:r>
      <w:r w:rsidR="00CA3012">
        <w:rPr>
          <w:rFonts w:ascii="Trebuchet MS" w:hAnsi="Trebuchet MS"/>
          <w:b/>
          <w:sz w:val="22"/>
          <w:szCs w:val="22"/>
        </w:rPr>
        <w:t>.</w:t>
      </w:r>
      <w:proofErr w:type="gramEnd"/>
    </w:p>
    <w:p w:rsidR="00CA3012" w:rsidRDefault="00CA3012" w:rsidP="0031478C">
      <w:pPr>
        <w:ind w:left="2160" w:hanging="2160"/>
        <w:rPr>
          <w:rFonts w:ascii="Trebuchet MS" w:hAnsi="Trebuchet MS"/>
          <w:b/>
          <w:sz w:val="22"/>
          <w:szCs w:val="22"/>
        </w:rPr>
      </w:pPr>
    </w:p>
    <w:p w:rsidR="00CC34AA" w:rsidRPr="00A21A34" w:rsidRDefault="00CC34AA" w:rsidP="00CC34AA">
      <w:pPr>
        <w:rPr>
          <w:rFonts w:ascii="Trebuchet MS" w:hAnsi="Trebuchet MS"/>
          <w:b/>
          <w:sz w:val="22"/>
          <w:szCs w:val="22"/>
        </w:rPr>
      </w:pPr>
    </w:p>
    <w:tbl>
      <w:tblPr>
        <w:tblW w:w="1471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697"/>
        <w:gridCol w:w="7185"/>
        <w:gridCol w:w="1351"/>
        <w:gridCol w:w="1276"/>
        <w:gridCol w:w="1701"/>
      </w:tblGrid>
      <w:tr w:rsidR="00CC34AA" w:rsidRPr="00A21A34" w:rsidTr="00A030B4">
        <w:trPr>
          <w:trHeight w:val="512"/>
        </w:trPr>
        <w:tc>
          <w:tcPr>
            <w:tcW w:w="1507" w:type="dxa"/>
          </w:tcPr>
          <w:p w:rsidR="00CC34AA" w:rsidRPr="00A21A34" w:rsidRDefault="00CC34AA" w:rsidP="00234A13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A21A34">
              <w:rPr>
                <w:rFonts w:ascii="Trebuchet MS" w:hAnsi="Trebuchet MS"/>
                <w:b/>
                <w:sz w:val="22"/>
                <w:szCs w:val="22"/>
              </w:rPr>
              <w:t>ITEM</w:t>
            </w:r>
          </w:p>
        </w:tc>
        <w:tc>
          <w:tcPr>
            <w:tcW w:w="1697" w:type="dxa"/>
          </w:tcPr>
          <w:p w:rsidR="00CC34AA" w:rsidRPr="00A21A34" w:rsidRDefault="00CC34AA" w:rsidP="00234A1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A21A34">
              <w:rPr>
                <w:rFonts w:ascii="Trebuchet MS" w:hAnsi="Trebuchet MS"/>
                <w:b/>
                <w:sz w:val="22"/>
                <w:szCs w:val="22"/>
              </w:rPr>
              <w:t>SUBJECT</w:t>
            </w:r>
          </w:p>
        </w:tc>
        <w:tc>
          <w:tcPr>
            <w:tcW w:w="7185" w:type="dxa"/>
          </w:tcPr>
          <w:p w:rsidR="00CC34AA" w:rsidRPr="00A21A34" w:rsidRDefault="00CC34AA" w:rsidP="00234A1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A21A34">
              <w:rPr>
                <w:rFonts w:ascii="Trebuchet MS" w:hAnsi="Trebuchet MS"/>
                <w:b/>
                <w:sz w:val="22"/>
                <w:szCs w:val="22"/>
              </w:rPr>
              <w:t>ACTION AGREED</w:t>
            </w:r>
          </w:p>
        </w:tc>
        <w:tc>
          <w:tcPr>
            <w:tcW w:w="1351" w:type="dxa"/>
          </w:tcPr>
          <w:p w:rsidR="00CC34AA" w:rsidRPr="00A21A34" w:rsidRDefault="00CC34AA" w:rsidP="00234A1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A21A34">
              <w:rPr>
                <w:rFonts w:ascii="Trebuchet MS" w:hAnsi="Trebuchet MS"/>
                <w:b/>
                <w:sz w:val="22"/>
                <w:szCs w:val="22"/>
              </w:rPr>
              <w:t xml:space="preserve">LEAD </w:t>
            </w:r>
          </w:p>
        </w:tc>
        <w:tc>
          <w:tcPr>
            <w:tcW w:w="1276" w:type="dxa"/>
          </w:tcPr>
          <w:p w:rsidR="00CC34AA" w:rsidRPr="00A21A34" w:rsidRDefault="00CC34AA" w:rsidP="00234A1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A21A34">
              <w:rPr>
                <w:rFonts w:ascii="Trebuchet MS" w:hAnsi="Trebuchet MS"/>
                <w:b/>
                <w:sz w:val="22"/>
                <w:szCs w:val="22"/>
              </w:rPr>
              <w:t>NAMED OFFICER</w:t>
            </w:r>
          </w:p>
        </w:tc>
        <w:tc>
          <w:tcPr>
            <w:tcW w:w="1701" w:type="dxa"/>
          </w:tcPr>
          <w:p w:rsidR="00CC34AA" w:rsidRPr="00A21A34" w:rsidRDefault="00CC34AA" w:rsidP="00234A13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A21A34">
              <w:rPr>
                <w:rFonts w:ascii="Trebuchet MS" w:hAnsi="Trebuchet MS"/>
                <w:b/>
                <w:sz w:val="22"/>
                <w:szCs w:val="22"/>
              </w:rPr>
              <w:t>TIMESCALE</w:t>
            </w:r>
          </w:p>
        </w:tc>
      </w:tr>
      <w:tr w:rsidR="00CC34AA" w:rsidRPr="00A21A34" w:rsidTr="00A030B4">
        <w:trPr>
          <w:trHeight w:val="505"/>
        </w:trPr>
        <w:tc>
          <w:tcPr>
            <w:tcW w:w="1507" w:type="dxa"/>
          </w:tcPr>
          <w:p w:rsidR="00CC34AA" w:rsidRPr="00650736" w:rsidRDefault="00650736" w:rsidP="00234A1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1697" w:type="dxa"/>
          </w:tcPr>
          <w:p w:rsidR="00CC34AA" w:rsidRPr="00A21A34" w:rsidRDefault="00650736" w:rsidP="005E246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Action Note from Previous Meeting – </w:t>
            </w:r>
            <w:r w:rsidR="000D00AB">
              <w:rPr>
                <w:rFonts w:ascii="Trebuchet MS" w:hAnsi="Trebuchet MS"/>
                <w:sz w:val="22"/>
                <w:szCs w:val="22"/>
              </w:rPr>
              <w:t>18</w:t>
            </w:r>
            <w:r w:rsidR="000D00AB" w:rsidRPr="000D00AB">
              <w:rPr>
                <w:rFonts w:ascii="Trebuchet MS" w:hAnsi="Trebuchet MS"/>
                <w:sz w:val="22"/>
                <w:szCs w:val="22"/>
                <w:vertAlign w:val="superscript"/>
              </w:rPr>
              <w:t>th</w:t>
            </w:r>
            <w:r w:rsidR="000D00AB">
              <w:rPr>
                <w:rFonts w:ascii="Trebuchet MS" w:hAnsi="Trebuchet MS"/>
                <w:sz w:val="22"/>
                <w:szCs w:val="22"/>
              </w:rPr>
              <w:t xml:space="preserve"> March 2015</w:t>
            </w:r>
            <w:r w:rsidR="004607AF">
              <w:rPr>
                <w:rFonts w:ascii="Trebuchet MS" w:hAnsi="Trebuchet MS"/>
                <w:sz w:val="22"/>
                <w:szCs w:val="22"/>
              </w:rPr>
              <w:t xml:space="preserve"> - </w:t>
            </w:r>
            <w:r>
              <w:rPr>
                <w:rFonts w:ascii="Trebuchet MS" w:hAnsi="Trebuchet MS"/>
                <w:sz w:val="22"/>
                <w:szCs w:val="22"/>
              </w:rPr>
              <w:t>Matters Arising</w:t>
            </w:r>
          </w:p>
        </w:tc>
        <w:tc>
          <w:tcPr>
            <w:tcW w:w="7185" w:type="dxa"/>
          </w:tcPr>
          <w:p w:rsidR="00CA3012" w:rsidRPr="00121AF3" w:rsidRDefault="00650736" w:rsidP="00650736">
            <w:pPr>
              <w:jc w:val="both"/>
              <w:rPr>
                <w:rFonts w:ascii="Trebuchet MS" w:hAnsi="Trebuchet MS"/>
                <w:sz w:val="22"/>
                <w:szCs w:val="22"/>
                <w:u w:val="single"/>
              </w:rPr>
            </w:pPr>
            <w:r w:rsidRPr="00121AF3">
              <w:rPr>
                <w:rFonts w:ascii="Trebuchet MS" w:hAnsi="Trebuchet MS"/>
                <w:sz w:val="22"/>
                <w:szCs w:val="22"/>
                <w:u w:val="single"/>
              </w:rPr>
              <w:t>Item 3 – Update on Family Teams</w:t>
            </w:r>
          </w:p>
          <w:p w:rsidR="00AF21F7" w:rsidRDefault="00AF21F7" w:rsidP="0065073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 the previous action point on providing details of parenting classes</w:t>
            </w:r>
          </w:p>
          <w:p w:rsidR="00AF21F7" w:rsidRDefault="000D00AB" w:rsidP="0065073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Katrina Beaton </w:t>
            </w:r>
            <w:r w:rsidR="00AF21F7">
              <w:rPr>
                <w:rFonts w:ascii="Trebuchet MS" w:hAnsi="Trebuchet MS"/>
                <w:sz w:val="22"/>
                <w:szCs w:val="22"/>
              </w:rPr>
              <w:t xml:space="preserve">advised that information on the range of services available to the community from statutory and voluntary organisations was currently being collated.  If organisations send their </w:t>
            </w:r>
            <w:r w:rsidR="007A2EB8">
              <w:rPr>
                <w:rFonts w:ascii="Trebuchet MS" w:hAnsi="Trebuchet MS"/>
                <w:sz w:val="22"/>
                <w:szCs w:val="22"/>
              </w:rPr>
              <w:t xml:space="preserve">contact </w:t>
            </w:r>
            <w:r w:rsidR="00AF21F7">
              <w:rPr>
                <w:rFonts w:ascii="Trebuchet MS" w:hAnsi="Trebuchet MS"/>
                <w:sz w:val="22"/>
                <w:szCs w:val="22"/>
              </w:rPr>
              <w:t xml:space="preserve">details to Katrina </w:t>
            </w:r>
            <w:hyperlink r:id="rId6" w:history="1">
              <w:r w:rsidR="00AF21F7" w:rsidRPr="00341F71">
                <w:rPr>
                  <w:rStyle w:val="Hyperlink"/>
                  <w:rFonts w:ascii="Trebuchet MS" w:hAnsi="Trebuchet MS"/>
                  <w:sz w:val="22"/>
                  <w:szCs w:val="22"/>
                </w:rPr>
                <w:t>Katrina.Beaton@highland.gcsx.gov.uk</w:t>
              </w:r>
            </w:hyperlink>
          </w:p>
          <w:p w:rsidR="00B557A5" w:rsidRDefault="00AF21F7" w:rsidP="00AF21F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gramStart"/>
            <w:r>
              <w:rPr>
                <w:rFonts w:ascii="Trebuchet MS" w:hAnsi="Trebuchet MS"/>
                <w:sz w:val="22"/>
                <w:szCs w:val="22"/>
              </w:rPr>
              <w:t>they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 xml:space="preserve"> can be included in the collated document.</w:t>
            </w:r>
          </w:p>
          <w:p w:rsidR="00CA3012" w:rsidRPr="00A21A34" w:rsidRDefault="00CA3012" w:rsidP="00AF21F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51" w:type="dxa"/>
          </w:tcPr>
          <w:p w:rsidR="00CC34AA" w:rsidRPr="00A21A34" w:rsidRDefault="00650736" w:rsidP="0065073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HC</w:t>
            </w:r>
          </w:p>
        </w:tc>
        <w:tc>
          <w:tcPr>
            <w:tcW w:w="1276" w:type="dxa"/>
          </w:tcPr>
          <w:p w:rsidR="00650736" w:rsidRPr="00A21A34" w:rsidRDefault="00AF21F7" w:rsidP="00AF21F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Katrina Beaton</w:t>
            </w:r>
          </w:p>
        </w:tc>
        <w:tc>
          <w:tcPr>
            <w:tcW w:w="1701" w:type="dxa"/>
          </w:tcPr>
          <w:p w:rsidR="00B557A5" w:rsidRDefault="00AF21F7" w:rsidP="0065073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a.s.a.p.</w:t>
            </w:r>
          </w:p>
          <w:p w:rsidR="00B557A5" w:rsidRDefault="00B557A5" w:rsidP="0065073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B557A5" w:rsidRPr="00A21A34" w:rsidRDefault="00B557A5" w:rsidP="0065073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C34AA" w:rsidRPr="00CE0DB0" w:rsidTr="00A030B4">
        <w:trPr>
          <w:trHeight w:val="1663"/>
        </w:trPr>
        <w:tc>
          <w:tcPr>
            <w:tcW w:w="1507" w:type="dxa"/>
          </w:tcPr>
          <w:p w:rsidR="00CC34AA" w:rsidRPr="00CE0DB0" w:rsidRDefault="00CC34AA" w:rsidP="00234A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7" w:type="dxa"/>
          </w:tcPr>
          <w:p w:rsidR="00CC34AA" w:rsidRDefault="00CC34AA" w:rsidP="00234A13">
            <w:pPr>
              <w:rPr>
                <w:sz w:val="22"/>
                <w:szCs w:val="22"/>
              </w:rPr>
            </w:pPr>
          </w:p>
          <w:p w:rsidR="00CC34AA" w:rsidRDefault="00CC34AA" w:rsidP="00234A13">
            <w:pPr>
              <w:rPr>
                <w:sz w:val="22"/>
                <w:szCs w:val="22"/>
              </w:rPr>
            </w:pPr>
          </w:p>
          <w:p w:rsidR="00CC34AA" w:rsidRDefault="00CC34AA" w:rsidP="00234A13">
            <w:pPr>
              <w:rPr>
                <w:sz w:val="22"/>
                <w:szCs w:val="22"/>
              </w:rPr>
            </w:pPr>
          </w:p>
        </w:tc>
        <w:tc>
          <w:tcPr>
            <w:tcW w:w="7185" w:type="dxa"/>
          </w:tcPr>
          <w:p w:rsidR="00CC34AA" w:rsidRPr="00121AF3" w:rsidRDefault="00650736" w:rsidP="00650736">
            <w:pPr>
              <w:jc w:val="both"/>
              <w:rPr>
                <w:rFonts w:ascii="Trebuchet MS" w:hAnsi="Trebuchet MS"/>
                <w:sz w:val="22"/>
                <w:szCs w:val="22"/>
                <w:u w:val="single"/>
              </w:rPr>
            </w:pPr>
            <w:r w:rsidRPr="00121AF3">
              <w:rPr>
                <w:rFonts w:ascii="Trebuchet MS" w:hAnsi="Trebuchet MS"/>
                <w:sz w:val="22"/>
                <w:szCs w:val="22"/>
                <w:u w:val="single"/>
              </w:rPr>
              <w:t>Item 5 – AED Defibrillators</w:t>
            </w:r>
          </w:p>
          <w:p w:rsidR="003B380D" w:rsidRPr="00650736" w:rsidRDefault="00650736" w:rsidP="00AF21F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Robert Farquhar</w:t>
            </w:r>
            <w:r w:rsidR="00AF21F7">
              <w:rPr>
                <w:rFonts w:ascii="Trebuchet MS" w:hAnsi="Trebuchet MS"/>
                <w:sz w:val="22"/>
                <w:szCs w:val="22"/>
              </w:rPr>
              <w:t xml:space="preserve"> advised that until the Scottish Ambulance Service addressed the </w:t>
            </w:r>
            <w:r w:rsidR="008921E7">
              <w:rPr>
                <w:rFonts w:ascii="Trebuchet MS" w:hAnsi="Trebuchet MS"/>
                <w:sz w:val="22"/>
                <w:szCs w:val="22"/>
              </w:rPr>
              <w:t xml:space="preserve">IT </w:t>
            </w:r>
            <w:r w:rsidR="00AF21F7">
              <w:rPr>
                <w:rFonts w:ascii="Trebuchet MS" w:hAnsi="Trebuchet MS"/>
                <w:sz w:val="22"/>
                <w:szCs w:val="22"/>
              </w:rPr>
              <w:t xml:space="preserve">issue only defibrillators that are available 24 hours a day in a public place (i.e. external to a building) can be mapped on the SAS system.  </w:t>
            </w:r>
          </w:p>
        </w:tc>
        <w:tc>
          <w:tcPr>
            <w:tcW w:w="1351" w:type="dxa"/>
          </w:tcPr>
          <w:p w:rsidR="00CC34AA" w:rsidRPr="004607AF" w:rsidRDefault="00CC34AA" w:rsidP="00234A1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</w:tcPr>
          <w:p w:rsidR="004607AF" w:rsidRPr="004607AF" w:rsidRDefault="004607AF" w:rsidP="00AF21F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</w:tcPr>
          <w:p w:rsidR="004607AF" w:rsidRPr="004607AF" w:rsidRDefault="004607AF" w:rsidP="00AF21F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CA3012" w:rsidRDefault="00CA3012">
      <w:r>
        <w:br w:type="page"/>
      </w:r>
    </w:p>
    <w:tbl>
      <w:tblPr>
        <w:tblW w:w="1471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697"/>
        <w:gridCol w:w="7185"/>
        <w:gridCol w:w="1210"/>
        <w:gridCol w:w="1417"/>
        <w:gridCol w:w="1701"/>
      </w:tblGrid>
      <w:tr w:rsidR="00CC34AA" w:rsidRPr="00CE0DB0" w:rsidTr="00121AF3">
        <w:trPr>
          <w:trHeight w:val="1408"/>
        </w:trPr>
        <w:tc>
          <w:tcPr>
            <w:tcW w:w="1507" w:type="dxa"/>
          </w:tcPr>
          <w:p w:rsidR="00CC34AA" w:rsidRDefault="00CC34AA" w:rsidP="00234A1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7" w:type="dxa"/>
          </w:tcPr>
          <w:p w:rsidR="00CC34AA" w:rsidRDefault="00CC34AA" w:rsidP="00234A13">
            <w:pPr>
              <w:rPr>
                <w:sz w:val="22"/>
                <w:szCs w:val="22"/>
              </w:rPr>
            </w:pPr>
          </w:p>
        </w:tc>
        <w:tc>
          <w:tcPr>
            <w:tcW w:w="7185" w:type="dxa"/>
          </w:tcPr>
          <w:p w:rsidR="00CC34AA" w:rsidRPr="00121AF3" w:rsidRDefault="004607AF" w:rsidP="004607AF">
            <w:pPr>
              <w:jc w:val="both"/>
              <w:rPr>
                <w:rFonts w:ascii="Trebuchet MS" w:hAnsi="Trebuchet MS"/>
                <w:sz w:val="22"/>
                <w:szCs w:val="22"/>
                <w:u w:val="single"/>
              </w:rPr>
            </w:pPr>
            <w:r w:rsidRPr="00121AF3">
              <w:rPr>
                <w:rFonts w:ascii="Trebuchet MS" w:hAnsi="Trebuchet MS"/>
                <w:sz w:val="22"/>
                <w:szCs w:val="22"/>
                <w:u w:val="single"/>
              </w:rPr>
              <w:t>Item 7 – Dementia Friendly Communities</w:t>
            </w:r>
          </w:p>
          <w:p w:rsidR="005522F5" w:rsidRPr="004607AF" w:rsidRDefault="004607AF" w:rsidP="00121AF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Gavin Sell </w:t>
            </w:r>
            <w:r w:rsidR="005522F5">
              <w:rPr>
                <w:rFonts w:ascii="Trebuchet MS" w:hAnsi="Trebuchet MS"/>
                <w:sz w:val="22"/>
                <w:szCs w:val="22"/>
              </w:rPr>
              <w:t xml:space="preserve">advised that NHS Highland continues to work with </w:t>
            </w:r>
            <w:r w:rsidR="005522F5" w:rsidRPr="005522F5">
              <w:rPr>
                <w:rFonts w:ascii="Trebuchet MS" w:hAnsi="Trebuchet MS"/>
                <w:sz w:val="22"/>
                <w:szCs w:val="22"/>
              </w:rPr>
              <w:t xml:space="preserve">Alzheimer Scotland </w:t>
            </w:r>
            <w:r w:rsidR="005522F5">
              <w:rPr>
                <w:rFonts w:ascii="Trebuchet MS" w:hAnsi="Trebuchet MS"/>
                <w:sz w:val="22"/>
                <w:szCs w:val="22"/>
              </w:rPr>
              <w:t>and the local business community aiming towards a Dementia Friendly Inverness. The immediate focus is on the Victorian Market in the City Centre.</w:t>
            </w:r>
          </w:p>
        </w:tc>
        <w:tc>
          <w:tcPr>
            <w:tcW w:w="1210" w:type="dxa"/>
          </w:tcPr>
          <w:p w:rsidR="00CC34AA" w:rsidRPr="004607AF" w:rsidRDefault="004607AF" w:rsidP="004607A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NHSH</w:t>
            </w:r>
          </w:p>
        </w:tc>
        <w:tc>
          <w:tcPr>
            <w:tcW w:w="1417" w:type="dxa"/>
          </w:tcPr>
          <w:p w:rsidR="00CC34AA" w:rsidRPr="004607AF" w:rsidRDefault="004607AF" w:rsidP="004607A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Jean-Pierre Sieczkarek</w:t>
            </w:r>
          </w:p>
        </w:tc>
        <w:tc>
          <w:tcPr>
            <w:tcW w:w="1701" w:type="dxa"/>
          </w:tcPr>
          <w:p w:rsidR="00CC34AA" w:rsidRPr="005E03F4" w:rsidRDefault="007F67EA" w:rsidP="005E03F4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Ongoing</w:t>
            </w:r>
          </w:p>
        </w:tc>
      </w:tr>
      <w:tr w:rsidR="00CC34AA" w:rsidRPr="00CE0DB0" w:rsidTr="00121AF3">
        <w:trPr>
          <w:trHeight w:val="422"/>
        </w:trPr>
        <w:tc>
          <w:tcPr>
            <w:tcW w:w="1507" w:type="dxa"/>
          </w:tcPr>
          <w:p w:rsidR="00CC34AA" w:rsidRPr="00AA2C3E" w:rsidRDefault="00CC34AA" w:rsidP="0096213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697" w:type="dxa"/>
          </w:tcPr>
          <w:p w:rsidR="00CC34AA" w:rsidRPr="00AA2C3E" w:rsidRDefault="00E71458" w:rsidP="00234A1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AOCB</w:t>
            </w:r>
          </w:p>
          <w:p w:rsidR="00CC34AA" w:rsidRDefault="00CC34AA" w:rsidP="00234A13">
            <w:pPr>
              <w:rPr>
                <w:sz w:val="22"/>
                <w:szCs w:val="22"/>
              </w:rPr>
            </w:pPr>
          </w:p>
        </w:tc>
        <w:tc>
          <w:tcPr>
            <w:tcW w:w="7185" w:type="dxa"/>
          </w:tcPr>
          <w:p w:rsidR="0060541C" w:rsidRPr="0048254C" w:rsidRDefault="00252B8B" w:rsidP="00121AF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Katrina Beaton advised that </w:t>
            </w:r>
            <w:r w:rsidR="005522F5">
              <w:rPr>
                <w:rFonts w:ascii="Trebuchet MS" w:hAnsi="Trebuchet MS"/>
                <w:sz w:val="22"/>
                <w:szCs w:val="22"/>
              </w:rPr>
              <w:t xml:space="preserve">a further programme of </w:t>
            </w:r>
            <w:r>
              <w:rPr>
                <w:rFonts w:ascii="Trebuchet MS" w:hAnsi="Trebuchet MS"/>
                <w:sz w:val="22"/>
                <w:szCs w:val="22"/>
              </w:rPr>
              <w:t xml:space="preserve">flu immunisation for children was </w:t>
            </w:r>
            <w:r w:rsidR="005522F5">
              <w:rPr>
                <w:rFonts w:ascii="Trebuchet MS" w:hAnsi="Trebuchet MS"/>
                <w:sz w:val="22"/>
                <w:szCs w:val="22"/>
              </w:rPr>
              <w:t>pending</w:t>
            </w:r>
            <w:r w:rsidR="007A2EB8">
              <w:rPr>
                <w:rFonts w:ascii="Trebuchet MS" w:hAnsi="Trebuchet MS"/>
                <w:sz w:val="22"/>
                <w:szCs w:val="22"/>
              </w:rPr>
              <w:t xml:space="preserve"> later in the year</w:t>
            </w:r>
            <w:r w:rsidR="00FC711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1210" w:type="dxa"/>
          </w:tcPr>
          <w:p w:rsidR="00CC34AA" w:rsidRPr="0048254C" w:rsidRDefault="00CC34AA" w:rsidP="0048254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17" w:type="dxa"/>
          </w:tcPr>
          <w:p w:rsidR="00CC34AA" w:rsidRPr="0048254C" w:rsidRDefault="00CC34AA" w:rsidP="0048254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34AA" w:rsidRPr="00385923" w:rsidRDefault="00CC34AA" w:rsidP="00234A13">
            <w:pPr>
              <w:jc w:val="both"/>
              <w:rPr>
                <w:sz w:val="22"/>
                <w:szCs w:val="22"/>
              </w:rPr>
            </w:pPr>
          </w:p>
        </w:tc>
      </w:tr>
      <w:tr w:rsidR="00C6432F" w:rsidRPr="00CE0DB0" w:rsidTr="00A030B4">
        <w:trPr>
          <w:trHeight w:val="6264"/>
        </w:trPr>
        <w:tc>
          <w:tcPr>
            <w:tcW w:w="1507" w:type="dxa"/>
          </w:tcPr>
          <w:p w:rsidR="00C6432F" w:rsidRDefault="00C6432F" w:rsidP="00234A1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97" w:type="dxa"/>
          </w:tcPr>
          <w:p w:rsidR="00C6432F" w:rsidRDefault="005522F5" w:rsidP="00234A13">
            <w:pPr>
              <w:rPr>
                <w:rFonts w:ascii="Trebuchet MS" w:hAnsi="Trebuchet MS"/>
                <w:sz w:val="22"/>
                <w:szCs w:val="22"/>
              </w:rPr>
            </w:pPr>
            <w:r w:rsidRPr="005522F5">
              <w:rPr>
                <w:rFonts w:ascii="Trebuchet MS" w:hAnsi="Trebuchet MS"/>
                <w:sz w:val="22"/>
                <w:szCs w:val="22"/>
              </w:rPr>
              <w:t>True Partnership Working - Engagement at Community, Family and Individual Level</w:t>
            </w:r>
          </w:p>
        </w:tc>
        <w:tc>
          <w:tcPr>
            <w:tcW w:w="7185" w:type="dxa"/>
          </w:tcPr>
          <w:p w:rsidR="00CA3012" w:rsidRDefault="00CA3012" w:rsidP="00B6673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The Item was led by Gavin Sell and Katrina Beaton (deputising at very short notice).</w:t>
            </w:r>
          </w:p>
          <w:p w:rsidR="00CA3012" w:rsidRDefault="00CA3012" w:rsidP="00B6673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7A2EB8" w:rsidRDefault="00C6432F" w:rsidP="00B6673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Gavin </w:t>
            </w:r>
            <w:r w:rsidR="007A2EB8">
              <w:rPr>
                <w:rFonts w:ascii="Trebuchet MS" w:hAnsi="Trebuchet MS"/>
                <w:sz w:val="22"/>
                <w:szCs w:val="22"/>
              </w:rPr>
              <w:t xml:space="preserve">introduced the item by which had arisen from discussion at the previous meeting.  Partners, </w:t>
            </w:r>
            <w:r w:rsidR="007A2EB8" w:rsidRPr="007A2EB8">
              <w:rPr>
                <w:rFonts w:ascii="Trebuchet MS" w:hAnsi="Trebuchet MS"/>
                <w:sz w:val="22"/>
                <w:szCs w:val="22"/>
              </w:rPr>
              <w:t>enthused by the various initiatives in progress and keen to progress engagement at community level to deliver real outcomes</w:t>
            </w:r>
            <w:r w:rsidR="007A2EB8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7A2EB8" w:rsidRPr="007A2EB8">
              <w:rPr>
                <w:rFonts w:ascii="Trebuchet MS" w:hAnsi="Trebuchet MS"/>
                <w:sz w:val="22"/>
                <w:szCs w:val="22"/>
              </w:rPr>
              <w:t>agreed to first target the Hilton and Raigmore areas</w:t>
            </w:r>
            <w:r w:rsidR="007A2EB8">
              <w:rPr>
                <w:rFonts w:ascii="Trebuchet MS" w:hAnsi="Trebuchet MS"/>
                <w:sz w:val="22"/>
                <w:szCs w:val="22"/>
              </w:rPr>
              <w:t xml:space="preserve"> given the </w:t>
            </w:r>
            <w:r w:rsidR="007A2EB8" w:rsidRPr="007A2EB8">
              <w:rPr>
                <w:rFonts w:ascii="Trebuchet MS" w:hAnsi="Trebuchet MS"/>
                <w:sz w:val="22"/>
                <w:szCs w:val="22"/>
              </w:rPr>
              <w:t xml:space="preserve">District Health Profiles. </w:t>
            </w:r>
          </w:p>
          <w:p w:rsidR="00CA3012" w:rsidRDefault="00CA3012" w:rsidP="00B6673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CA3012" w:rsidRDefault="00CA3012" w:rsidP="00B6673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There were many </w:t>
            </w:r>
            <w:r w:rsidR="00A030B4">
              <w:rPr>
                <w:rFonts w:ascii="Trebuchet MS" w:hAnsi="Trebuchet MS"/>
                <w:sz w:val="22"/>
                <w:szCs w:val="22"/>
              </w:rPr>
              <w:t xml:space="preserve">positive, enthusiastic </w:t>
            </w:r>
            <w:r>
              <w:rPr>
                <w:rFonts w:ascii="Trebuchet MS" w:hAnsi="Trebuchet MS"/>
                <w:sz w:val="22"/>
                <w:szCs w:val="22"/>
              </w:rPr>
              <w:t xml:space="preserve">contributions to the discussion from </w:t>
            </w:r>
            <w:r w:rsidR="0074143F">
              <w:rPr>
                <w:rFonts w:ascii="Trebuchet MS" w:hAnsi="Trebuchet MS"/>
                <w:sz w:val="22"/>
                <w:szCs w:val="22"/>
              </w:rPr>
              <w:t xml:space="preserve">partners and from the various representatives of local </w:t>
            </w:r>
            <w:r w:rsidR="00A030B4">
              <w:rPr>
                <w:rFonts w:ascii="Trebuchet MS" w:hAnsi="Trebuchet MS"/>
                <w:sz w:val="22"/>
                <w:szCs w:val="22"/>
              </w:rPr>
              <w:t xml:space="preserve">community and voluntary </w:t>
            </w:r>
            <w:r w:rsidR="0074143F">
              <w:rPr>
                <w:rFonts w:ascii="Trebuchet MS" w:hAnsi="Trebuchet MS"/>
                <w:sz w:val="22"/>
                <w:szCs w:val="22"/>
              </w:rPr>
              <w:t>organisations who attended.</w:t>
            </w:r>
          </w:p>
          <w:p w:rsidR="0074143F" w:rsidRDefault="0074143F" w:rsidP="00B6673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74143F" w:rsidRDefault="00A030B4" w:rsidP="00B6673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Partner</w:t>
            </w:r>
            <w:r w:rsidR="0074143F" w:rsidRPr="0074143F">
              <w:rPr>
                <w:rFonts w:ascii="Trebuchet MS" w:hAnsi="Trebuchet MS"/>
                <w:sz w:val="22"/>
                <w:szCs w:val="22"/>
              </w:rPr>
              <w:t xml:space="preserve">s heard about the successful experience of </w:t>
            </w:r>
            <w:proofErr w:type="spellStart"/>
            <w:r w:rsidR="0074143F" w:rsidRPr="0074143F">
              <w:rPr>
                <w:rFonts w:ascii="Trebuchet MS" w:hAnsi="Trebuchet MS"/>
                <w:sz w:val="22"/>
                <w:szCs w:val="22"/>
              </w:rPr>
              <w:t>Boleskine</w:t>
            </w:r>
            <w:proofErr w:type="spellEnd"/>
            <w:r w:rsidR="0074143F" w:rsidRPr="0074143F">
              <w:rPr>
                <w:rFonts w:ascii="Trebuchet MS" w:hAnsi="Trebuchet MS"/>
                <w:sz w:val="22"/>
                <w:szCs w:val="22"/>
              </w:rPr>
              <w:t xml:space="preserve"> Community Care which worked with NHS Highland to introduce an innovative solution involving Self-Directed Support to address challenges in care of older people.</w:t>
            </w:r>
          </w:p>
          <w:p w:rsidR="00CA3012" w:rsidRDefault="00CA3012" w:rsidP="00B6673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121AF3" w:rsidRDefault="00CA3012" w:rsidP="007414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A3012">
              <w:rPr>
                <w:rFonts w:ascii="Trebuchet MS" w:hAnsi="Trebuchet MS"/>
                <w:sz w:val="22"/>
                <w:szCs w:val="22"/>
              </w:rPr>
              <w:t xml:space="preserve">There was general agreement </w:t>
            </w:r>
            <w:r w:rsidR="0074143F">
              <w:rPr>
                <w:rFonts w:ascii="Trebuchet MS" w:hAnsi="Trebuchet MS"/>
                <w:sz w:val="22"/>
                <w:szCs w:val="22"/>
              </w:rPr>
              <w:t xml:space="preserve">amongst partners </w:t>
            </w:r>
            <w:r w:rsidRPr="00CA3012">
              <w:rPr>
                <w:rFonts w:ascii="Trebuchet MS" w:hAnsi="Trebuchet MS"/>
                <w:sz w:val="22"/>
                <w:szCs w:val="22"/>
              </w:rPr>
              <w:t>to continue the focus on Hilton</w:t>
            </w:r>
            <w:r w:rsidR="0074143F">
              <w:rPr>
                <w:rFonts w:ascii="Trebuchet MS" w:hAnsi="Trebuchet MS"/>
                <w:sz w:val="22"/>
                <w:szCs w:val="22"/>
              </w:rPr>
              <w:t>.  A</w:t>
            </w:r>
            <w:r w:rsidRPr="00CA3012">
              <w:rPr>
                <w:rFonts w:ascii="Trebuchet MS" w:hAnsi="Trebuchet MS"/>
                <w:sz w:val="22"/>
                <w:szCs w:val="22"/>
              </w:rPr>
              <w:t xml:space="preserve"> networking group is to be created in the area to facilitate continuing cooperation amongst agencies so that practical local solutions can be put in place.</w:t>
            </w:r>
            <w:r w:rsidR="0074143F">
              <w:rPr>
                <w:rFonts w:ascii="Trebuchet MS" w:hAnsi="Trebuchet MS"/>
                <w:sz w:val="22"/>
                <w:szCs w:val="22"/>
              </w:rPr>
              <w:t xml:space="preserve">  </w:t>
            </w:r>
            <w:r w:rsidR="0074143F" w:rsidRPr="0074143F">
              <w:rPr>
                <w:rFonts w:ascii="Trebuchet MS" w:hAnsi="Trebuchet MS"/>
                <w:sz w:val="22"/>
                <w:szCs w:val="22"/>
              </w:rPr>
              <w:t>Jay Muirhead is to lead the creation of the networking group</w:t>
            </w:r>
            <w:r w:rsidR="0074143F">
              <w:rPr>
                <w:rFonts w:ascii="Trebuchet MS" w:hAnsi="Trebuchet MS"/>
                <w:sz w:val="22"/>
                <w:szCs w:val="22"/>
              </w:rPr>
              <w:t xml:space="preserve"> on behalf of the Partnership.</w:t>
            </w:r>
            <w:r w:rsidR="00121AF3">
              <w:rPr>
                <w:rFonts w:ascii="Trebuchet MS" w:hAnsi="Trebuchet MS"/>
                <w:sz w:val="22"/>
                <w:szCs w:val="22"/>
              </w:rPr>
              <w:t xml:space="preserve"> The networking group is to include </w:t>
            </w:r>
            <w:r w:rsidR="00121AF3" w:rsidRPr="00121AF3">
              <w:rPr>
                <w:rFonts w:ascii="Trebuchet MS" w:hAnsi="Trebuchet MS"/>
                <w:sz w:val="22"/>
                <w:szCs w:val="22"/>
              </w:rPr>
              <w:t>Lynda Thomson</w:t>
            </w:r>
            <w:r w:rsidR="00121AF3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121AF3" w:rsidRPr="00121AF3">
              <w:rPr>
                <w:rFonts w:ascii="Trebuchet MS" w:hAnsi="Trebuchet MS"/>
                <w:sz w:val="22"/>
                <w:szCs w:val="22"/>
              </w:rPr>
              <w:t>NHS Highland</w:t>
            </w:r>
            <w:r w:rsidR="00121AF3"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="00121AF3" w:rsidRPr="00121AF3">
              <w:rPr>
                <w:rFonts w:ascii="Trebuchet MS" w:hAnsi="Trebuchet MS"/>
                <w:sz w:val="22"/>
                <w:szCs w:val="22"/>
              </w:rPr>
              <w:t>Ly</w:t>
            </w:r>
            <w:r w:rsidR="00121AF3">
              <w:rPr>
                <w:rFonts w:ascii="Trebuchet MS" w:hAnsi="Trebuchet MS"/>
                <w:sz w:val="22"/>
                <w:szCs w:val="22"/>
              </w:rPr>
              <w:t>nn Johnson High Life Highland and Councillor Jean Slater from the Partnership as well as local community/voluntary organisations’ representatives.</w:t>
            </w:r>
          </w:p>
          <w:p w:rsidR="00A030B4" w:rsidRDefault="00A030B4" w:rsidP="0074143F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121AF3" w:rsidRDefault="00A030B4" w:rsidP="00121AF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Also, all present agreed to share names and organisational details via the action note to aid networking.</w:t>
            </w:r>
          </w:p>
        </w:tc>
        <w:tc>
          <w:tcPr>
            <w:tcW w:w="1210" w:type="dxa"/>
          </w:tcPr>
          <w:p w:rsidR="00C6432F" w:rsidRDefault="00C6432F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</w:p>
          <w:p w:rsidR="00A030B4" w:rsidRDefault="00A030B4" w:rsidP="00A030B4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  <w:r>
              <w:rPr>
                <w:rFonts w:ascii="Trebuchet MS" w:eastAsia="BatangChe" w:hAnsi="Trebuchet MS"/>
                <w:sz w:val="22"/>
                <w:szCs w:val="22"/>
              </w:rPr>
              <w:t>Signpost</w:t>
            </w:r>
          </w:p>
          <w:p w:rsidR="00A030B4" w:rsidRPr="00E71458" w:rsidRDefault="00A030B4" w:rsidP="00A030B4">
            <w:pPr>
              <w:jc w:val="both"/>
              <w:rPr>
                <w:rFonts w:ascii="Trebuchet MS" w:eastAsia="BatangChe" w:hAnsi="Trebuchet MS"/>
                <w:sz w:val="22"/>
                <w:szCs w:val="22"/>
              </w:rPr>
            </w:pPr>
            <w:r>
              <w:rPr>
                <w:rFonts w:ascii="Trebuchet MS" w:eastAsia="BatangChe" w:hAnsi="Trebuchet MS"/>
                <w:sz w:val="22"/>
                <w:szCs w:val="22"/>
              </w:rPr>
              <w:t>Highland</w:t>
            </w:r>
          </w:p>
        </w:tc>
        <w:tc>
          <w:tcPr>
            <w:tcW w:w="1417" w:type="dxa"/>
          </w:tcPr>
          <w:p w:rsidR="00C6432F" w:rsidRDefault="00C6432F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A030B4" w:rsidRPr="001035E7" w:rsidRDefault="00A030B4" w:rsidP="001035E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Jay Muirhead</w:t>
            </w:r>
          </w:p>
        </w:tc>
        <w:tc>
          <w:tcPr>
            <w:tcW w:w="1701" w:type="dxa"/>
          </w:tcPr>
          <w:p w:rsidR="00C6432F" w:rsidRDefault="00C6432F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Default="00A25611" w:rsidP="00234A13">
            <w:pPr>
              <w:ind w:left="360"/>
              <w:jc w:val="both"/>
              <w:rPr>
                <w:sz w:val="22"/>
                <w:szCs w:val="22"/>
              </w:rPr>
            </w:pPr>
          </w:p>
          <w:p w:rsidR="00A25611" w:rsidRPr="00385923" w:rsidRDefault="00A25611" w:rsidP="00A25611">
            <w:pPr>
              <w:jc w:val="both"/>
              <w:rPr>
                <w:sz w:val="22"/>
                <w:szCs w:val="22"/>
              </w:rPr>
            </w:pPr>
            <w:r w:rsidRPr="00A25611">
              <w:rPr>
                <w:rFonts w:ascii="Trebuchet MS" w:eastAsia="BatangChe" w:hAnsi="Trebuchet MS"/>
                <w:sz w:val="22"/>
                <w:szCs w:val="22"/>
              </w:rPr>
              <w:t>September 2015</w:t>
            </w:r>
          </w:p>
        </w:tc>
      </w:tr>
      <w:tr w:rsidR="00CC34AA" w:rsidRPr="00CE0DB0" w:rsidTr="00121AF3">
        <w:trPr>
          <w:trHeight w:val="313"/>
        </w:trPr>
        <w:tc>
          <w:tcPr>
            <w:tcW w:w="1507" w:type="dxa"/>
          </w:tcPr>
          <w:p w:rsidR="00CC34AA" w:rsidRDefault="00CD65B2" w:rsidP="00234A1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97" w:type="dxa"/>
          </w:tcPr>
          <w:p w:rsidR="00CC34AA" w:rsidRDefault="00947804" w:rsidP="00A030B4">
            <w:pPr>
              <w:rPr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Date of next meeting</w:t>
            </w:r>
          </w:p>
        </w:tc>
        <w:tc>
          <w:tcPr>
            <w:tcW w:w="7185" w:type="dxa"/>
          </w:tcPr>
          <w:p w:rsidR="00CC34AA" w:rsidRPr="00947804" w:rsidRDefault="00A030B4" w:rsidP="00B6673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A030B4">
              <w:rPr>
                <w:rFonts w:ascii="Trebuchet MS" w:hAnsi="Trebuchet MS"/>
                <w:sz w:val="22"/>
                <w:szCs w:val="22"/>
              </w:rPr>
              <w:t>Thursday 17th September 2015</w:t>
            </w:r>
            <w:r>
              <w:rPr>
                <w:rFonts w:ascii="Trebuchet MS" w:hAnsi="Trebuchet MS"/>
                <w:sz w:val="22"/>
                <w:szCs w:val="22"/>
              </w:rPr>
              <w:t>, Hilton</w:t>
            </w:r>
          </w:p>
        </w:tc>
        <w:tc>
          <w:tcPr>
            <w:tcW w:w="1210" w:type="dxa"/>
          </w:tcPr>
          <w:p w:rsidR="00CC34AA" w:rsidRDefault="00CC34AA" w:rsidP="00234A13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C34AA" w:rsidRPr="00385923" w:rsidRDefault="00CC34AA" w:rsidP="00234A13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C34AA" w:rsidRPr="00385923" w:rsidRDefault="00CC34AA" w:rsidP="00234A13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</w:tbl>
    <w:p w:rsidR="00B078DC" w:rsidRDefault="00B078DC" w:rsidP="00121AF3"/>
    <w:sectPr w:rsidR="00B078DC" w:rsidSect="007922A7">
      <w:pgSz w:w="16838" w:h="11906" w:orient="landscape"/>
      <w:pgMar w:top="993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AA"/>
    <w:rsid w:val="00065FF1"/>
    <w:rsid w:val="000870B7"/>
    <w:rsid w:val="000D00AB"/>
    <w:rsid w:val="000E32C1"/>
    <w:rsid w:val="000E5D95"/>
    <w:rsid w:val="001035E7"/>
    <w:rsid w:val="00121AF3"/>
    <w:rsid w:val="0015680A"/>
    <w:rsid w:val="001B3DC9"/>
    <w:rsid w:val="00212A84"/>
    <w:rsid w:val="002236DB"/>
    <w:rsid w:val="00252B8B"/>
    <w:rsid w:val="002538B3"/>
    <w:rsid w:val="002F3C62"/>
    <w:rsid w:val="0031478C"/>
    <w:rsid w:val="003A3681"/>
    <w:rsid w:val="003B380D"/>
    <w:rsid w:val="00421F8B"/>
    <w:rsid w:val="00437004"/>
    <w:rsid w:val="004607AF"/>
    <w:rsid w:val="004800D8"/>
    <w:rsid w:val="0048254C"/>
    <w:rsid w:val="00497A7A"/>
    <w:rsid w:val="004F1DFA"/>
    <w:rsid w:val="004F5866"/>
    <w:rsid w:val="004F6431"/>
    <w:rsid w:val="00515697"/>
    <w:rsid w:val="00546FFD"/>
    <w:rsid w:val="005522F5"/>
    <w:rsid w:val="005C36FE"/>
    <w:rsid w:val="005E03F4"/>
    <w:rsid w:val="005E2467"/>
    <w:rsid w:val="0060541C"/>
    <w:rsid w:val="00650736"/>
    <w:rsid w:val="006924C8"/>
    <w:rsid w:val="006E6196"/>
    <w:rsid w:val="007413F5"/>
    <w:rsid w:val="0074143F"/>
    <w:rsid w:val="0079194C"/>
    <w:rsid w:val="007A2EB8"/>
    <w:rsid w:val="007C4A98"/>
    <w:rsid w:val="007F67EA"/>
    <w:rsid w:val="0080232A"/>
    <w:rsid w:val="008921E7"/>
    <w:rsid w:val="008A0010"/>
    <w:rsid w:val="008F360E"/>
    <w:rsid w:val="00916D23"/>
    <w:rsid w:val="00947804"/>
    <w:rsid w:val="0096213E"/>
    <w:rsid w:val="00980CA3"/>
    <w:rsid w:val="009A4807"/>
    <w:rsid w:val="009C7CC9"/>
    <w:rsid w:val="009D0144"/>
    <w:rsid w:val="009D452F"/>
    <w:rsid w:val="00A030B4"/>
    <w:rsid w:val="00A07EAF"/>
    <w:rsid w:val="00A25611"/>
    <w:rsid w:val="00AA2C3E"/>
    <w:rsid w:val="00AF21F7"/>
    <w:rsid w:val="00B04B85"/>
    <w:rsid w:val="00B0669F"/>
    <w:rsid w:val="00B078DC"/>
    <w:rsid w:val="00B557A5"/>
    <w:rsid w:val="00B66738"/>
    <w:rsid w:val="00BA0183"/>
    <w:rsid w:val="00BB0D79"/>
    <w:rsid w:val="00BD6220"/>
    <w:rsid w:val="00C43549"/>
    <w:rsid w:val="00C6432F"/>
    <w:rsid w:val="00CA3012"/>
    <w:rsid w:val="00CB0945"/>
    <w:rsid w:val="00CC2F24"/>
    <w:rsid w:val="00CC34AA"/>
    <w:rsid w:val="00CC7919"/>
    <w:rsid w:val="00CD65B2"/>
    <w:rsid w:val="00CF75DA"/>
    <w:rsid w:val="00D071B9"/>
    <w:rsid w:val="00D12265"/>
    <w:rsid w:val="00D20F93"/>
    <w:rsid w:val="00D23373"/>
    <w:rsid w:val="00D75D4E"/>
    <w:rsid w:val="00DB381B"/>
    <w:rsid w:val="00DB55FA"/>
    <w:rsid w:val="00E71458"/>
    <w:rsid w:val="00FB2AC7"/>
    <w:rsid w:val="00FC7112"/>
    <w:rsid w:val="00F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1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1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trina.Beaton@highland.gcsx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DD32-0174-4DE3-BE68-699D2E22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Tayler</dc:creator>
  <cp:lastModifiedBy>Gemma Craig</cp:lastModifiedBy>
  <cp:revision>2</cp:revision>
  <cp:lastPrinted>2013-01-30T16:26:00Z</cp:lastPrinted>
  <dcterms:created xsi:type="dcterms:W3CDTF">2015-07-06T09:05:00Z</dcterms:created>
  <dcterms:modified xsi:type="dcterms:W3CDTF">2015-07-06T09:05:00Z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1581261980</vt:i4>
  </property>
  <property fmtid="{D5CDD505-2E9C-101B-9397-08002B2CF9AE}" pid="3" name="_NewReviewCycle">
    <vt:lpwstr/>
  </property>
  <property fmtid="{D5CDD505-2E9C-101B-9397-08002B2CF9AE}" pid="4" name="_EmailSubject">
    <vt:lpwstr>IEDP action note - draft</vt:lpwstr>
  </property>
  <property fmtid="{D5CDD505-2E9C-101B-9397-08002B2CF9AE}" pid="5" name="_AuthorEmail">
    <vt:lpwstr>Tracy.Wilson2@highland.gov.uk</vt:lpwstr>
  </property>
  <property fmtid="{D5CDD505-2E9C-101B-9397-08002B2CF9AE}" pid="6" name="_AuthorEmailDisplayName">
    <vt:lpwstr>Tracy Wilson</vt:lpwstr>
  </property>
  <property fmtid="{D5CDD505-2E9C-101B-9397-08002B2CF9AE}" pid="7" name="_PreviousAdHocReviewCycleID">
    <vt:i4>-1424677374</vt:i4>
  </property>
  <property fmtid="{D5CDD505-2E9C-101B-9397-08002B2CF9AE}" pid="8" name="_ReviewingToolsShownOnce">
    <vt:lpwstr/>
  </property>
</Properties>
</file>