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5FBE" w14:textId="77777777" w:rsidR="00705C92" w:rsidRDefault="00F8209A" w:rsidP="00787515">
      <w:pPr>
        <w:jc w:val="center"/>
        <w:rPr>
          <w:b/>
          <w:bCs/>
        </w:rPr>
      </w:pPr>
      <w:bookmarkStart w:id="0" w:name="OLE_LINK1"/>
      <w:bookmarkStart w:id="1" w:name="OLE_LINK2"/>
      <w:bookmarkStart w:id="2" w:name="OLE_LINK3"/>
      <w:r>
        <w:rPr>
          <w:b/>
          <w:bCs/>
        </w:rPr>
        <w:t>The Highland Council</w:t>
      </w:r>
    </w:p>
    <w:p w14:paraId="3B31CD65" w14:textId="77777777" w:rsidR="00F8209A" w:rsidRDefault="00F8209A" w:rsidP="00787515">
      <w:pPr>
        <w:jc w:val="center"/>
        <w:rPr>
          <w:b/>
          <w:bCs/>
        </w:rPr>
      </w:pPr>
    </w:p>
    <w:p w14:paraId="00A17F93" w14:textId="462199FE" w:rsidR="00F8209A" w:rsidRDefault="00F8209A" w:rsidP="00787515">
      <w:pPr>
        <w:jc w:val="both"/>
        <w:rPr>
          <w:bCs/>
        </w:rPr>
      </w:pPr>
      <w:r>
        <w:rPr>
          <w:bCs/>
        </w:rPr>
        <w:t xml:space="preserve">Minutes of Meeting of the </w:t>
      </w:r>
      <w:r w:rsidR="001E3EF6">
        <w:rPr>
          <w:b/>
        </w:rPr>
        <w:t>Sutherland County Committee</w:t>
      </w:r>
      <w:r w:rsidR="00AD02CC">
        <w:rPr>
          <w:b/>
        </w:rPr>
        <w:t xml:space="preserve"> </w:t>
      </w:r>
      <w:r>
        <w:rPr>
          <w:bCs/>
        </w:rPr>
        <w:t xml:space="preserve">held in the Chamber, Council </w:t>
      </w:r>
      <w:r w:rsidR="001E3EF6">
        <w:rPr>
          <w:bCs/>
        </w:rPr>
        <w:t>Offices, Drummuie, Golspie</w:t>
      </w:r>
      <w:r w:rsidR="008C6D37">
        <w:rPr>
          <w:bCs/>
        </w:rPr>
        <w:t xml:space="preserve"> on</w:t>
      </w:r>
      <w:r w:rsidR="00AD02CC">
        <w:rPr>
          <w:bCs/>
        </w:rPr>
        <w:t xml:space="preserve"> </w:t>
      </w:r>
      <w:r w:rsidR="00B05576">
        <w:rPr>
          <w:bCs/>
        </w:rPr>
        <w:t>Monday 1 December 2025</w:t>
      </w:r>
      <w:r w:rsidR="00AD02CC">
        <w:rPr>
          <w:bCs/>
        </w:rPr>
        <w:t xml:space="preserve"> </w:t>
      </w:r>
      <w:r w:rsidR="002C1458">
        <w:rPr>
          <w:bCs/>
        </w:rPr>
        <w:t xml:space="preserve">at </w:t>
      </w:r>
      <w:r w:rsidR="001E3EF6">
        <w:rPr>
          <w:bCs/>
        </w:rPr>
        <w:t>10</w:t>
      </w:r>
      <w:r w:rsidR="00F046F6">
        <w:rPr>
          <w:bCs/>
        </w:rPr>
        <w:t>.00</w:t>
      </w:r>
      <w:r w:rsidR="00B05576">
        <w:rPr>
          <w:bCs/>
        </w:rPr>
        <w:t>am</w:t>
      </w:r>
      <w:r w:rsidR="00F046F6">
        <w:rPr>
          <w:bCs/>
        </w:rPr>
        <w:t>.</w:t>
      </w:r>
    </w:p>
    <w:p w14:paraId="4EA7E2BF" w14:textId="77777777" w:rsidR="002600B2" w:rsidRDefault="002600B2" w:rsidP="00787515">
      <w:pPr>
        <w:jc w:val="both"/>
        <w:rPr>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28D5" w14:paraId="48CE65F8" w14:textId="77777777" w:rsidTr="00A169F3">
        <w:tc>
          <w:tcPr>
            <w:tcW w:w="2500" w:type="pct"/>
          </w:tcPr>
          <w:p w14:paraId="19B2AA02" w14:textId="77777777" w:rsidR="00FB0D94" w:rsidRDefault="00FB0D94" w:rsidP="008B28D5">
            <w:pPr>
              <w:rPr>
                <w:b/>
                <w:bCs/>
                <w:szCs w:val="24"/>
              </w:rPr>
            </w:pPr>
            <w:r>
              <w:rPr>
                <w:b/>
                <w:bCs/>
                <w:szCs w:val="24"/>
              </w:rPr>
              <w:t>Present:</w:t>
            </w:r>
          </w:p>
          <w:p w14:paraId="7630CDE3" w14:textId="77777777" w:rsidR="008B28D5" w:rsidRDefault="001E3EF6" w:rsidP="001E3EF6">
            <w:pPr>
              <w:rPr>
                <w:rFonts w:cs="Arial"/>
                <w:szCs w:val="24"/>
              </w:rPr>
            </w:pPr>
            <w:r>
              <w:rPr>
                <w:rFonts w:cs="Arial"/>
                <w:szCs w:val="24"/>
              </w:rPr>
              <w:t>Mr M Baird</w:t>
            </w:r>
          </w:p>
          <w:p w14:paraId="49578263" w14:textId="77777777" w:rsidR="001E3EF6" w:rsidRDefault="001E3EF6" w:rsidP="001E3EF6">
            <w:pPr>
              <w:rPr>
                <w:rFonts w:cs="Arial"/>
                <w:szCs w:val="24"/>
              </w:rPr>
            </w:pPr>
            <w:r>
              <w:rPr>
                <w:rFonts w:cs="Arial"/>
                <w:szCs w:val="24"/>
              </w:rPr>
              <w:t>Mr R Gale</w:t>
            </w:r>
          </w:p>
          <w:p w14:paraId="3D31F2CC" w14:textId="77777777" w:rsidR="001E3EF6" w:rsidRPr="00622F44" w:rsidRDefault="001E3EF6" w:rsidP="001E3EF6">
            <w:pPr>
              <w:rPr>
                <w:rFonts w:cs="Arial"/>
                <w:szCs w:val="24"/>
              </w:rPr>
            </w:pPr>
            <w:r>
              <w:rPr>
                <w:rFonts w:cs="Arial"/>
                <w:szCs w:val="24"/>
              </w:rPr>
              <w:t>Ms M Hutchison</w:t>
            </w:r>
          </w:p>
        </w:tc>
        <w:tc>
          <w:tcPr>
            <w:tcW w:w="2500" w:type="pct"/>
          </w:tcPr>
          <w:p w14:paraId="403C45FD" w14:textId="77777777" w:rsidR="00FB0D94" w:rsidRDefault="00FB0D94" w:rsidP="008B28D5">
            <w:pPr>
              <w:rPr>
                <w:szCs w:val="24"/>
              </w:rPr>
            </w:pPr>
          </w:p>
          <w:p w14:paraId="6355D87E" w14:textId="77777777" w:rsidR="001F6F60" w:rsidRDefault="001E3EF6" w:rsidP="008B28D5">
            <w:pPr>
              <w:rPr>
                <w:szCs w:val="24"/>
              </w:rPr>
            </w:pPr>
            <w:r>
              <w:rPr>
                <w:szCs w:val="24"/>
              </w:rPr>
              <w:t>Mr J McGillivray</w:t>
            </w:r>
          </w:p>
          <w:p w14:paraId="6F5F54F4" w14:textId="77777777" w:rsidR="0088716E" w:rsidRDefault="001E3EF6" w:rsidP="008B28D5">
            <w:pPr>
              <w:rPr>
                <w:szCs w:val="24"/>
              </w:rPr>
            </w:pPr>
            <w:r>
              <w:rPr>
                <w:szCs w:val="24"/>
              </w:rPr>
              <w:t>Mr H Morrison</w:t>
            </w:r>
          </w:p>
          <w:p w14:paraId="374B0628" w14:textId="77777777" w:rsidR="008B28D5" w:rsidRPr="00CE05C6" w:rsidRDefault="001E3EF6" w:rsidP="008B28D5">
            <w:pPr>
              <w:rPr>
                <w:szCs w:val="24"/>
              </w:rPr>
            </w:pPr>
            <w:r>
              <w:rPr>
                <w:szCs w:val="24"/>
              </w:rPr>
              <w:t>Ms LA Niven</w:t>
            </w:r>
          </w:p>
          <w:p w14:paraId="056D2FC6" w14:textId="77777777" w:rsidR="009F5A81" w:rsidRPr="00622F44" w:rsidRDefault="009F5A81" w:rsidP="008B28D5">
            <w:pPr>
              <w:jc w:val="both"/>
              <w:rPr>
                <w:rFonts w:cs="Arial"/>
                <w:szCs w:val="24"/>
              </w:rPr>
            </w:pPr>
          </w:p>
        </w:tc>
      </w:tr>
      <w:tr w:rsidR="008B28D5" w14:paraId="354C59CB" w14:textId="77777777" w:rsidTr="00A169F3">
        <w:tc>
          <w:tcPr>
            <w:tcW w:w="5000" w:type="pct"/>
            <w:gridSpan w:val="2"/>
          </w:tcPr>
          <w:p w14:paraId="05841AC4" w14:textId="77777777" w:rsidR="008B28D5" w:rsidRDefault="008B28D5" w:rsidP="008B28D5">
            <w:pPr>
              <w:jc w:val="both"/>
              <w:rPr>
                <w:b/>
                <w:bCs/>
              </w:rPr>
            </w:pPr>
            <w:r>
              <w:rPr>
                <w:b/>
                <w:bCs/>
              </w:rPr>
              <w:t>In attendance:</w:t>
            </w:r>
          </w:p>
          <w:p w14:paraId="380386B4" w14:textId="17E303E4" w:rsidR="008B28D5" w:rsidRDefault="00876770" w:rsidP="008B28D5">
            <w:pPr>
              <w:jc w:val="both"/>
            </w:pPr>
            <w:r w:rsidRPr="00876770">
              <w:t>Ms F Richardson, Community Development Manager</w:t>
            </w:r>
          </w:p>
          <w:p w14:paraId="52DB7B02" w14:textId="2EBC346E" w:rsidR="00B56396" w:rsidRDefault="00B56396" w:rsidP="008B28D5">
            <w:pPr>
              <w:jc w:val="both"/>
            </w:pPr>
            <w:r>
              <w:t>Ms M Maguire</w:t>
            </w:r>
            <w:r w:rsidR="00A4261E">
              <w:t xml:space="preserve">, </w:t>
            </w:r>
            <w:r w:rsidR="00A4261E" w:rsidRPr="00A4261E">
              <w:t>Principal Planner, Development Planning</w:t>
            </w:r>
          </w:p>
          <w:p w14:paraId="58CDE198" w14:textId="628FA7E9" w:rsidR="00B56396" w:rsidRDefault="00B56396" w:rsidP="008B28D5">
            <w:pPr>
              <w:jc w:val="both"/>
            </w:pPr>
            <w:r>
              <w:t>M</w:t>
            </w:r>
            <w:r w:rsidR="004C6476">
              <w:t>r R Bartlett</w:t>
            </w:r>
            <w:r w:rsidR="00C220F1">
              <w:t xml:space="preserve">, </w:t>
            </w:r>
            <w:r w:rsidR="00C220F1" w:rsidRPr="00C220F1">
              <w:t>Principal Traffic Officer</w:t>
            </w:r>
          </w:p>
          <w:p w14:paraId="6D166424" w14:textId="378C22FB" w:rsidR="004C6476" w:rsidRDefault="004C6476" w:rsidP="008B28D5">
            <w:pPr>
              <w:jc w:val="both"/>
            </w:pPr>
            <w:r>
              <w:t>Mr M Dent</w:t>
            </w:r>
            <w:r w:rsidR="00601607">
              <w:t>, Access Officer</w:t>
            </w:r>
          </w:p>
          <w:p w14:paraId="07C06A8A" w14:textId="0D14A657" w:rsidR="004C6476" w:rsidRDefault="004C6476" w:rsidP="008B28D5">
            <w:pPr>
              <w:jc w:val="both"/>
            </w:pPr>
            <w:r>
              <w:t>Ms C Murray</w:t>
            </w:r>
            <w:r w:rsidR="001F4D5C">
              <w:t xml:space="preserve">, </w:t>
            </w:r>
            <w:r w:rsidR="001F4D5C" w:rsidRPr="001F4D5C">
              <w:t>Project Officer (Community Regeneration)</w:t>
            </w:r>
          </w:p>
          <w:p w14:paraId="7FD80B46" w14:textId="72AF0583" w:rsidR="004C6476" w:rsidRDefault="004C6476" w:rsidP="008B28D5">
            <w:pPr>
              <w:jc w:val="both"/>
            </w:pPr>
            <w:r>
              <w:t>Ms E Taggart</w:t>
            </w:r>
            <w:r w:rsidR="009A62D4">
              <w:t xml:space="preserve">, </w:t>
            </w:r>
            <w:r w:rsidR="009A62D4" w:rsidRPr="009A62D4">
              <w:t>Principal Housing Officer</w:t>
            </w:r>
          </w:p>
          <w:p w14:paraId="4979A091" w14:textId="63C0B006" w:rsidR="00D85BF3" w:rsidRPr="00AD02CC" w:rsidRDefault="00D85BF3" w:rsidP="008B28D5">
            <w:pPr>
              <w:jc w:val="both"/>
            </w:pPr>
            <w:r>
              <w:t>Ms F MacBain, Senior Committee Officer</w:t>
            </w:r>
          </w:p>
          <w:p w14:paraId="7A537563" w14:textId="77777777" w:rsidR="008B28D5" w:rsidRDefault="008B28D5" w:rsidP="008B28D5">
            <w:pPr>
              <w:jc w:val="both"/>
              <w:rPr>
                <w:bCs/>
              </w:rPr>
            </w:pPr>
          </w:p>
          <w:p w14:paraId="6ECB5A89" w14:textId="77777777" w:rsidR="008B28D5" w:rsidRDefault="008B28D5" w:rsidP="008B28D5">
            <w:pPr>
              <w:jc w:val="both"/>
              <w:rPr>
                <w:b/>
              </w:rPr>
            </w:pPr>
            <w:r>
              <w:rPr>
                <w:b/>
              </w:rPr>
              <w:t>Also in attendance:</w:t>
            </w:r>
          </w:p>
          <w:p w14:paraId="0A5D387A" w14:textId="4538336F" w:rsidR="008B28D5" w:rsidRPr="004C6476" w:rsidRDefault="004C6476" w:rsidP="008B28D5">
            <w:pPr>
              <w:jc w:val="both"/>
              <w:rPr>
                <w:bCs/>
              </w:rPr>
            </w:pPr>
            <w:r>
              <w:rPr>
                <w:bCs/>
              </w:rPr>
              <w:t xml:space="preserve">Mr J Thrower, </w:t>
            </w:r>
            <w:r w:rsidR="00887E28">
              <w:rPr>
                <w:bCs/>
              </w:rPr>
              <w:t xml:space="preserve">Group Commander, </w:t>
            </w:r>
            <w:r>
              <w:rPr>
                <w:bCs/>
              </w:rPr>
              <w:t>Scottish Fire and Rescue Service</w:t>
            </w:r>
          </w:p>
        </w:tc>
      </w:tr>
    </w:tbl>
    <w:p w14:paraId="4D1D806F" w14:textId="77777777" w:rsidR="002600B2" w:rsidRDefault="002600B2" w:rsidP="00787515">
      <w:pPr>
        <w:jc w:val="both"/>
        <w:rPr>
          <w:bCs/>
        </w:rPr>
      </w:pPr>
    </w:p>
    <w:p w14:paraId="7FD50B4C" w14:textId="77777777" w:rsidR="002600B2" w:rsidRDefault="002600B2" w:rsidP="00787515">
      <w:pPr>
        <w:jc w:val="both"/>
        <w:rPr>
          <w:b/>
          <w:bCs/>
        </w:rPr>
      </w:pPr>
      <w:r>
        <w:rPr>
          <w:b/>
          <w:bCs/>
        </w:rPr>
        <w:t>An asterisk in the margin denotes a recommendation to the Council.  All decisions with no marking in the margin are delegated to the Committee</w:t>
      </w:r>
      <w:r w:rsidR="006859CA">
        <w:rPr>
          <w:b/>
          <w:bCs/>
        </w:rPr>
        <w:t>.</w:t>
      </w:r>
    </w:p>
    <w:p w14:paraId="2B1F4ECF" w14:textId="77777777" w:rsidR="001A641F" w:rsidRDefault="001A641F" w:rsidP="00787515">
      <w:pPr>
        <w:jc w:val="both"/>
        <w:rPr>
          <w:b/>
          <w:bCs/>
        </w:rPr>
      </w:pPr>
    </w:p>
    <w:p w14:paraId="6B1F19C3" w14:textId="1EF7F520" w:rsidR="006859CA" w:rsidRDefault="00255807" w:rsidP="00965D55">
      <w:pPr>
        <w:jc w:val="center"/>
        <w:rPr>
          <w:b/>
          <w:bCs/>
        </w:rPr>
      </w:pPr>
      <w:r>
        <w:rPr>
          <w:b/>
          <w:bCs/>
        </w:rPr>
        <w:t>M</w:t>
      </w:r>
      <w:r w:rsidR="001E3EF6">
        <w:rPr>
          <w:b/>
          <w:bCs/>
        </w:rPr>
        <w:t>r R Gale</w:t>
      </w:r>
      <w:r w:rsidR="00F52E26">
        <w:rPr>
          <w:b/>
          <w:bCs/>
        </w:rPr>
        <w:t xml:space="preserve"> </w:t>
      </w:r>
      <w:r w:rsidR="006859CA" w:rsidRPr="00255807">
        <w:rPr>
          <w:b/>
          <w:bCs/>
        </w:rPr>
        <w:t>in the Chair</w:t>
      </w:r>
    </w:p>
    <w:bookmarkEnd w:id="0"/>
    <w:bookmarkEnd w:id="1"/>
    <w:bookmarkEnd w:id="2"/>
    <w:p w14:paraId="4DFACABB" w14:textId="77777777" w:rsidR="005A4554" w:rsidRDefault="005A4554" w:rsidP="00787515">
      <w:pPr>
        <w:jc w:val="both"/>
        <w:rPr>
          <w:b/>
          <w:bCs/>
        </w:rPr>
      </w:pPr>
    </w:p>
    <w:tbl>
      <w:tblPr>
        <w:tblStyle w:val="TableGrid"/>
        <w:tblW w:w="10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9089"/>
        <w:gridCol w:w="434"/>
      </w:tblGrid>
      <w:tr w:rsidR="001262B5" w:rsidRPr="001262B5" w14:paraId="42D0CD37" w14:textId="77777777" w:rsidTr="007E0E74">
        <w:trPr>
          <w:gridAfter w:val="1"/>
          <w:wAfter w:w="434" w:type="dxa"/>
        </w:trPr>
        <w:tc>
          <w:tcPr>
            <w:tcW w:w="550" w:type="dxa"/>
          </w:tcPr>
          <w:p w14:paraId="6AF3D286" w14:textId="77777777" w:rsidR="001262B5" w:rsidRPr="001262B5" w:rsidRDefault="001262B5" w:rsidP="001262B5">
            <w:pPr>
              <w:rPr>
                <w:rFonts w:eastAsiaTheme="minorHAnsi" w:cs="Arial"/>
                <w:b/>
                <w:szCs w:val="24"/>
                <w:lang w:eastAsia="en-US"/>
              </w:rPr>
            </w:pPr>
            <w:r w:rsidRPr="001262B5">
              <w:rPr>
                <w:rFonts w:eastAsiaTheme="minorHAnsi" w:cs="Arial"/>
                <w:b/>
                <w:szCs w:val="24"/>
                <w:lang w:eastAsia="en-US"/>
              </w:rPr>
              <w:t>1.</w:t>
            </w:r>
          </w:p>
        </w:tc>
        <w:tc>
          <w:tcPr>
            <w:tcW w:w="9089" w:type="dxa"/>
          </w:tcPr>
          <w:p w14:paraId="26E051D9" w14:textId="77777777" w:rsidR="001262B5" w:rsidRPr="001262B5" w:rsidRDefault="001262B5" w:rsidP="00F528BC">
            <w:pPr>
              <w:keepNext/>
              <w:tabs>
                <w:tab w:val="left" w:pos="567"/>
                <w:tab w:val="right" w:pos="9214"/>
              </w:tabs>
              <w:outlineLvl w:val="1"/>
              <w:rPr>
                <w:rFonts w:cs="Arial"/>
                <w:b/>
                <w:bCs/>
                <w:szCs w:val="24"/>
              </w:rPr>
            </w:pPr>
            <w:r w:rsidRPr="001262B5">
              <w:rPr>
                <w:rFonts w:cs="Arial"/>
                <w:b/>
                <w:szCs w:val="24"/>
              </w:rPr>
              <w:t>Apologies for Absence</w:t>
            </w:r>
          </w:p>
          <w:p w14:paraId="702F3AE4" w14:textId="77777777" w:rsidR="001262B5" w:rsidRDefault="001262B5" w:rsidP="001262B5">
            <w:pPr>
              <w:jc w:val="both"/>
              <w:rPr>
                <w:rFonts w:eastAsiaTheme="minorHAnsi" w:cs="Arial"/>
                <w:b/>
                <w:szCs w:val="24"/>
                <w:lang w:eastAsia="en-US"/>
              </w:rPr>
            </w:pPr>
            <w:r w:rsidRPr="001262B5">
              <w:rPr>
                <w:rFonts w:eastAsiaTheme="minorHAnsi" w:cs="Arial"/>
                <w:b/>
                <w:szCs w:val="24"/>
                <w:lang w:eastAsia="en-US"/>
              </w:rPr>
              <w:t>Leisgeulan</w:t>
            </w:r>
          </w:p>
          <w:p w14:paraId="32684573" w14:textId="77777777" w:rsidR="00F528BC" w:rsidRDefault="00F528BC" w:rsidP="001262B5">
            <w:pPr>
              <w:jc w:val="both"/>
              <w:rPr>
                <w:rFonts w:eastAsiaTheme="minorHAnsi" w:cs="Arial"/>
                <w:b/>
                <w:szCs w:val="24"/>
                <w:lang w:eastAsia="en-US"/>
              </w:rPr>
            </w:pPr>
          </w:p>
          <w:p w14:paraId="06B0AC5B" w14:textId="3E11A016" w:rsidR="00F528BC" w:rsidRPr="001262B5" w:rsidRDefault="001852F2" w:rsidP="001262B5">
            <w:pPr>
              <w:jc w:val="both"/>
              <w:rPr>
                <w:rFonts w:eastAsiaTheme="minorHAnsi" w:cs="Arial"/>
                <w:bCs/>
                <w:szCs w:val="24"/>
                <w:lang w:eastAsia="en-US"/>
              </w:rPr>
            </w:pPr>
            <w:r w:rsidRPr="001852F2">
              <w:rPr>
                <w:rFonts w:eastAsiaTheme="minorHAnsi" w:cs="Arial"/>
                <w:bCs/>
                <w:szCs w:val="24"/>
                <w:lang w:eastAsia="en-US"/>
              </w:rPr>
              <w:t>There were</w:t>
            </w:r>
            <w:r w:rsidR="007E0E74">
              <w:rPr>
                <w:rFonts w:eastAsiaTheme="minorHAnsi" w:cs="Arial"/>
                <w:bCs/>
                <w:szCs w:val="24"/>
                <w:lang w:eastAsia="en-US"/>
              </w:rPr>
              <w:t xml:space="preserve"> no</w:t>
            </w:r>
            <w:r>
              <w:rPr>
                <w:rFonts w:eastAsiaTheme="minorHAnsi" w:cs="Arial"/>
                <w:bCs/>
                <w:szCs w:val="24"/>
                <w:lang w:eastAsia="en-US"/>
              </w:rPr>
              <w:t xml:space="preserve"> </w:t>
            </w:r>
            <w:r w:rsidRPr="001852F2">
              <w:rPr>
                <w:rFonts w:eastAsiaTheme="minorHAnsi" w:cs="Arial"/>
                <w:bCs/>
                <w:szCs w:val="24"/>
                <w:lang w:eastAsia="en-US"/>
              </w:rPr>
              <w:t>apologies for absence.</w:t>
            </w:r>
          </w:p>
        </w:tc>
      </w:tr>
      <w:tr w:rsidR="001262B5" w:rsidRPr="001262B5" w14:paraId="517D21E1" w14:textId="77777777" w:rsidTr="007E0E74">
        <w:trPr>
          <w:gridAfter w:val="1"/>
          <w:wAfter w:w="434" w:type="dxa"/>
        </w:trPr>
        <w:tc>
          <w:tcPr>
            <w:tcW w:w="550" w:type="dxa"/>
          </w:tcPr>
          <w:p w14:paraId="5F5D8C9F" w14:textId="77777777" w:rsidR="001262B5" w:rsidRPr="001262B5" w:rsidRDefault="001262B5" w:rsidP="001262B5">
            <w:pPr>
              <w:rPr>
                <w:rFonts w:eastAsiaTheme="minorHAnsi" w:cs="Arial"/>
                <w:b/>
                <w:szCs w:val="24"/>
                <w:lang w:eastAsia="en-US"/>
              </w:rPr>
            </w:pPr>
          </w:p>
        </w:tc>
        <w:tc>
          <w:tcPr>
            <w:tcW w:w="9089" w:type="dxa"/>
          </w:tcPr>
          <w:p w14:paraId="22E8A135" w14:textId="77777777" w:rsidR="001262B5" w:rsidRPr="001262B5" w:rsidRDefault="001262B5" w:rsidP="001262B5">
            <w:pPr>
              <w:rPr>
                <w:rFonts w:eastAsiaTheme="minorHAnsi" w:cs="Arial"/>
                <w:b/>
                <w:szCs w:val="24"/>
                <w:lang w:eastAsia="en-US"/>
              </w:rPr>
            </w:pPr>
          </w:p>
        </w:tc>
      </w:tr>
      <w:tr w:rsidR="001262B5" w:rsidRPr="001262B5" w14:paraId="4CC3C3D1" w14:textId="77777777" w:rsidTr="007E0E74">
        <w:trPr>
          <w:gridAfter w:val="1"/>
          <w:wAfter w:w="434" w:type="dxa"/>
        </w:trPr>
        <w:tc>
          <w:tcPr>
            <w:tcW w:w="550" w:type="dxa"/>
          </w:tcPr>
          <w:p w14:paraId="48899459" w14:textId="77777777" w:rsidR="001262B5" w:rsidRPr="001262B5" w:rsidRDefault="001262B5" w:rsidP="001262B5">
            <w:pPr>
              <w:rPr>
                <w:rFonts w:eastAsiaTheme="minorHAnsi" w:cs="Arial"/>
                <w:b/>
                <w:szCs w:val="24"/>
                <w:lang w:eastAsia="en-US"/>
              </w:rPr>
            </w:pPr>
            <w:r w:rsidRPr="001262B5">
              <w:rPr>
                <w:rFonts w:eastAsiaTheme="minorHAnsi" w:cs="Arial"/>
                <w:b/>
                <w:szCs w:val="24"/>
                <w:lang w:eastAsia="en-US"/>
              </w:rPr>
              <w:t>2.</w:t>
            </w:r>
          </w:p>
        </w:tc>
        <w:tc>
          <w:tcPr>
            <w:tcW w:w="9089" w:type="dxa"/>
          </w:tcPr>
          <w:p w14:paraId="610CEB7A" w14:textId="77777777" w:rsidR="001262B5" w:rsidRPr="001262B5" w:rsidRDefault="001262B5" w:rsidP="001262B5">
            <w:pPr>
              <w:rPr>
                <w:rFonts w:cs="Arial"/>
                <w:b/>
                <w:bCs/>
                <w:szCs w:val="24"/>
              </w:rPr>
            </w:pPr>
            <w:r w:rsidRPr="001262B5">
              <w:rPr>
                <w:rFonts w:cs="Arial"/>
                <w:b/>
                <w:bCs/>
                <w:szCs w:val="24"/>
              </w:rPr>
              <w:t>Declarations of Interest/Transparency Statement</w:t>
            </w:r>
          </w:p>
          <w:p w14:paraId="47B29CA8" w14:textId="77777777" w:rsidR="001262B5" w:rsidRPr="001262B5" w:rsidRDefault="001262B5" w:rsidP="001262B5">
            <w:pPr>
              <w:rPr>
                <w:rFonts w:cs="Arial"/>
                <w:b/>
                <w:bCs/>
                <w:szCs w:val="24"/>
              </w:rPr>
            </w:pPr>
            <w:r w:rsidRPr="001262B5">
              <w:rPr>
                <w:rFonts w:cs="Arial"/>
                <w:b/>
                <w:bCs/>
                <w:szCs w:val="24"/>
              </w:rPr>
              <w:t>Foillseachaidhean Com-pàirt/ Aithris Fhollaiseachd</w:t>
            </w:r>
          </w:p>
          <w:p w14:paraId="2A30C41B" w14:textId="77777777" w:rsidR="001262B5" w:rsidRPr="001262B5" w:rsidRDefault="001262B5" w:rsidP="001262B5">
            <w:pPr>
              <w:jc w:val="both"/>
              <w:rPr>
                <w:rFonts w:eastAsiaTheme="minorHAnsi" w:cs="Arial"/>
                <w:b/>
                <w:szCs w:val="24"/>
                <w:lang w:eastAsia="en-US"/>
              </w:rPr>
            </w:pPr>
          </w:p>
          <w:p w14:paraId="2BE008F1" w14:textId="7CC48648" w:rsidR="001262B5" w:rsidRPr="001262B5" w:rsidRDefault="00C4238B" w:rsidP="001262B5">
            <w:pPr>
              <w:jc w:val="both"/>
              <w:rPr>
                <w:rFonts w:eastAsiaTheme="minorHAnsi" w:cs="Arial"/>
                <w:szCs w:val="24"/>
                <w:lang w:eastAsia="en-US"/>
              </w:rPr>
            </w:pPr>
            <w:r>
              <w:rPr>
                <w:rFonts w:eastAsiaTheme="minorHAnsi" w:cs="Arial"/>
                <w:szCs w:val="24"/>
                <w:lang w:eastAsia="en-US"/>
              </w:rPr>
              <w:t>Mr J McGillivray – Item 10</w:t>
            </w:r>
          </w:p>
        </w:tc>
      </w:tr>
      <w:tr w:rsidR="001262B5" w:rsidRPr="001262B5" w14:paraId="6E3F6DEF" w14:textId="77777777" w:rsidTr="007E0E74">
        <w:trPr>
          <w:gridAfter w:val="1"/>
          <w:wAfter w:w="434" w:type="dxa"/>
        </w:trPr>
        <w:tc>
          <w:tcPr>
            <w:tcW w:w="550" w:type="dxa"/>
          </w:tcPr>
          <w:p w14:paraId="0D3C0098" w14:textId="77777777" w:rsidR="001262B5" w:rsidRPr="001262B5" w:rsidRDefault="001262B5" w:rsidP="001262B5">
            <w:pPr>
              <w:rPr>
                <w:rFonts w:eastAsiaTheme="minorHAnsi" w:cs="Arial"/>
                <w:b/>
                <w:szCs w:val="24"/>
                <w:lang w:eastAsia="en-US"/>
              </w:rPr>
            </w:pPr>
          </w:p>
        </w:tc>
        <w:tc>
          <w:tcPr>
            <w:tcW w:w="9089" w:type="dxa"/>
          </w:tcPr>
          <w:p w14:paraId="51EF8EA0" w14:textId="77777777" w:rsidR="001262B5" w:rsidRPr="001262B5" w:rsidRDefault="001262B5" w:rsidP="001262B5">
            <w:pPr>
              <w:rPr>
                <w:rFonts w:eastAsiaTheme="minorHAnsi" w:cs="Arial"/>
                <w:b/>
                <w:szCs w:val="24"/>
                <w:lang w:eastAsia="en-US"/>
              </w:rPr>
            </w:pPr>
          </w:p>
        </w:tc>
      </w:tr>
      <w:tr w:rsidR="001262B5" w:rsidRPr="001262B5" w14:paraId="6E0B0993" w14:textId="77777777" w:rsidTr="007E0E74">
        <w:trPr>
          <w:gridAfter w:val="1"/>
          <w:wAfter w:w="434" w:type="dxa"/>
        </w:trPr>
        <w:tc>
          <w:tcPr>
            <w:tcW w:w="550" w:type="dxa"/>
          </w:tcPr>
          <w:p w14:paraId="1269538D" w14:textId="77777777" w:rsidR="001262B5" w:rsidRPr="001262B5" w:rsidRDefault="001262B5" w:rsidP="001262B5">
            <w:pPr>
              <w:rPr>
                <w:rFonts w:eastAsiaTheme="minorHAnsi" w:cs="Arial"/>
                <w:b/>
                <w:szCs w:val="24"/>
                <w:lang w:eastAsia="en-US"/>
              </w:rPr>
            </w:pPr>
            <w:r w:rsidRPr="001262B5">
              <w:rPr>
                <w:rFonts w:eastAsiaTheme="minorHAnsi" w:cs="Arial"/>
                <w:b/>
                <w:szCs w:val="24"/>
                <w:lang w:eastAsia="en-US"/>
              </w:rPr>
              <w:t>3.</w:t>
            </w:r>
          </w:p>
        </w:tc>
        <w:tc>
          <w:tcPr>
            <w:tcW w:w="9089" w:type="dxa"/>
          </w:tcPr>
          <w:p w14:paraId="6DB70716" w14:textId="77777777" w:rsidR="001262B5" w:rsidRPr="001262B5" w:rsidRDefault="001262B5" w:rsidP="00D52630">
            <w:pPr>
              <w:keepNext/>
              <w:tabs>
                <w:tab w:val="left" w:pos="567"/>
                <w:tab w:val="right" w:pos="9214"/>
              </w:tabs>
              <w:outlineLvl w:val="1"/>
              <w:rPr>
                <w:rFonts w:cs="Arial"/>
                <w:bCs/>
                <w:szCs w:val="24"/>
              </w:rPr>
            </w:pPr>
            <w:r w:rsidRPr="001262B5">
              <w:rPr>
                <w:rFonts w:cs="Arial"/>
                <w:b/>
                <w:szCs w:val="24"/>
              </w:rPr>
              <w:t xml:space="preserve">Scottish Fire and Rescue Local Performance Report                                                     </w:t>
            </w:r>
          </w:p>
          <w:p w14:paraId="2197C00B" w14:textId="77777777" w:rsidR="001262B5" w:rsidRPr="001262B5" w:rsidRDefault="001262B5" w:rsidP="001262B5">
            <w:pPr>
              <w:tabs>
                <w:tab w:val="left" w:pos="567"/>
                <w:tab w:val="right" w:pos="9026"/>
              </w:tabs>
              <w:jc w:val="both"/>
              <w:rPr>
                <w:rFonts w:eastAsiaTheme="minorHAnsi" w:cs="Arial"/>
                <w:b/>
                <w:szCs w:val="24"/>
                <w:lang w:eastAsia="en-US"/>
              </w:rPr>
            </w:pPr>
            <w:r w:rsidRPr="001262B5">
              <w:rPr>
                <w:rFonts w:eastAsiaTheme="minorHAnsi" w:cs="Arial"/>
                <w:b/>
                <w:szCs w:val="24"/>
                <w:lang w:eastAsia="en-US"/>
              </w:rPr>
              <w:t xml:space="preserve">Aithisg Dèanadais Ionadail Seirbheis Smàlaidh is Teasairginn </w:t>
            </w:r>
          </w:p>
          <w:p w14:paraId="55AF32F2" w14:textId="77777777" w:rsidR="001262B5" w:rsidRPr="001262B5" w:rsidRDefault="001262B5" w:rsidP="001262B5">
            <w:pPr>
              <w:tabs>
                <w:tab w:val="left" w:pos="567"/>
                <w:tab w:val="right" w:pos="9026"/>
              </w:tabs>
              <w:jc w:val="both"/>
              <w:rPr>
                <w:rFonts w:eastAsiaTheme="minorHAnsi" w:cs="Arial"/>
                <w:b/>
                <w:szCs w:val="24"/>
                <w:lang w:eastAsia="en-US"/>
              </w:rPr>
            </w:pPr>
            <w:r w:rsidRPr="001262B5">
              <w:rPr>
                <w:rFonts w:eastAsiaTheme="minorHAnsi" w:cs="Arial"/>
                <w:b/>
                <w:szCs w:val="24"/>
                <w:lang w:eastAsia="en-US"/>
              </w:rPr>
              <w:t>na h-Alba</w:t>
            </w:r>
          </w:p>
          <w:p w14:paraId="3D425CA9" w14:textId="77777777" w:rsidR="001262B5" w:rsidRPr="001262B5" w:rsidRDefault="001262B5" w:rsidP="001262B5">
            <w:pPr>
              <w:jc w:val="both"/>
              <w:rPr>
                <w:rFonts w:eastAsiaTheme="minorHAnsi" w:cs="Arial"/>
                <w:b/>
                <w:szCs w:val="22"/>
                <w:lang w:eastAsia="en-US"/>
              </w:rPr>
            </w:pPr>
          </w:p>
          <w:p w14:paraId="35E984B4" w14:textId="51898667" w:rsidR="001262B5" w:rsidRPr="001262B5" w:rsidRDefault="001262B5" w:rsidP="001262B5">
            <w:pPr>
              <w:autoSpaceDE w:val="0"/>
              <w:autoSpaceDN w:val="0"/>
              <w:adjustRightInd w:val="0"/>
              <w:jc w:val="both"/>
              <w:rPr>
                <w:rFonts w:eastAsiaTheme="minorHAnsi" w:cs="Arial"/>
                <w:szCs w:val="24"/>
                <w:lang w:val="en" w:eastAsia="en-US"/>
              </w:rPr>
            </w:pPr>
            <w:r w:rsidRPr="001262B5">
              <w:rPr>
                <w:rFonts w:eastAsiaTheme="minorHAnsi" w:cs="Arial"/>
                <w:szCs w:val="24"/>
                <w:lang w:val="en" w:eastAsia="en-US"/>
              </w:rPr>
              <w:t xml:space="preserve">There </w:t>
            </w:r>
            <w:r w:rsidR="005B15E6">
              <w:rPr>
                <w:rFonts w:eastAsiaTheme="minorHAnsi" w:cs="Arial"/>
                <w:szCs w:val="24"/>
                <w:lang w:val="en" w:eastAsia="en-US"/>
              </w:rPr>
              <w:t>had been</w:t>
            </w:r>
            <w:r w:rsidRPr="001262B5">
              <w:rPr>
                <w:rFonts w:eastAsiaTheme="minorHAnsi" w:cs="Arial"/>
                <w:szCs w:val="24"/>
                <w:lang w:val="en" w:eastAsia="en-US"/>
              </w:rPr>
              <w:t xml:space="preserve"> circulated Report No SCC/26/25 by the Local Senior Officer for Highland.</w:t>
            </w:r>
          </w:p>
          <w:p w14:paraId="5A94C7E7" w14:textId="77777777" w:rsidR="001262B5" w:rsidRDefault="001262B5" w:rsidP="00F52E8E">
            <w:pPr>
              <w:contextualSpacing/>
              <w:jc w:val="both"/>
              <w:rPr>
                <w:rFonts w:cs="Arial"/>
                <w:szCs w:val="24"/>
              </w:rPr>
            </w:pPr>
          </w:p>
          <w:p w14:paraId="1A792801" w14:textId="777DAACC" w:rsidR="00F52E8E" w:rsidRDefault="00F52E8E" w:rsidP="00F52E8E">
            <w:pPr>
              <w:contextualSpacing/>
              <w:jc w:val="both"/>
              <w:rPr>
                <w:rFonts w:cs="Arial"/>
                <w:szCs w:val="24"/>
              </w:rPr>
            </w:pPr>
            <w:r>
              <w:rPr>
                <w:rFonts w:cs="Arial"/>
                <w:szCs w:val="24"/>
              </w:rPr>
              <w:t>During discussion, the following main points were raised:</w:t>
            </w:r>
          </w:p>
          <w:p w14:paraId="5FC27303" w14:textId="77777777" w:rsidR="00F52E8E" w:rsidRDefault="00F52E8E" w:rsidP="00F52E8E">
            <w:pPr>
              <w:contextualSpacing/>
              <w:jc w:val="both"/>
              <w:rPr>
                <w:rFonts w:cs="Arial"/>
                <w:szCs w:val="24"/>
              </w:rPr>
            </w:pPr>
          </w:p>
          <w:p w14:paraId="7683E4BD" w14:textId="21307F95" w:rsidR="00F52E8E" w:rsidRPr="0080342B" w:rsidRDefault="0080342B" w:rsidP="0080342B">
            <w:pPr>
              <w:pStyle w:val="ListParagraph"/>
              <w:numPr>
                <w:ilvl w:val="0"/>
                <w:numId w:val="16"/>
              </w:numPr>
              <w:jc w:val="both"/>
              <w:rPr>
                <w:rFonts w:cs="Arial"/>
                <w:szCs w:val="24"/>
              </w:rPr>
            </w:pPr>
            <w:r>
              <w:rPr>
                <w:rFonts w:cs="Arial"/>
                <w:szCs w:val="24"/>
              </w:rPr>
              <w:t>t</w:t>
            </w:r>
            <w:r w:rsidR="00CB231B" w:rsidRPr="0080342B">
              <w:rPr>
                <w:rFonts w:cs="Arial"/>
                <w:szCs w:val="24"/>
              </w:rPr>
              <w:t>he relatively low incidences of fire w</w:t>
            </w:r>
            <w:r w:rsidR="003A6BD3">
              <w:rPr>
                <w:rFonts w:cs="Arial"/>
                <w:szCs w:val="24"/>
              </w:rPr>
              <w:t xml:space="preserve">ere </w:t>
            </w:r>
            <w:r w:rsidR="00CB231B" w:rsidRPr="0080342B">
              <w:rPr>
                <w:rFonts w:cs="Arial"/>
                <w:szCs w:val="24"/>
              </w:rPr>
              <w:t>welcomed and SFRS officers thanked for their work;</w:t>
            </w:r>
          </w:p>
          <w:p w14:paraId="7760A47F" w14:textId="3CC87713" w:rsidR="00CB231B" w:rsidRPr="0080342B" w:rsidRDefault="0080342B" w:rsidP="0080342B">
            <w:pPr>
              <w:pStyle w:val="ListParagraph"/>
              <w:numPr>
                <w:ilvl w:val="0"/>
                <w:numId w:val="16"/>
              </w:numPr>
              <w:jc w:val="both"/>
              <w:rPr>
                <w:rFonts w:cs="Arial"/>
                <w:szCs w:val="24"/>
              </w:rPr>
            </w:pPr>
            <w:r>
              <w:rPr>
                <w:rFonts w:cs="Arial"/>
                <w:szCs w:val="24"/>
              </w:rPr>
              <w:t>w</w:t>
            </w:r>
            <w:r w:rsidR="00CB231B" w:rsidRPr="0080342B">
              <w:rPr>
                <w:rFonts w:cs="Arial"/>
                <w:szCs w:val="24"/>
              </w:rPr>
              <w:t>ith reference to online forms, information was sought and provided on how people without internet access could request home safety visits</w:t>
            </w:r>
            <w:r>
              <w:rPr>
                <w:rFonts w:cs="Arial"/>
                <w:szCs w:val="24"/>
              </w:rPr>
              <w:t xml:space="preserve">, which included </w:t>
            </w:r>
            <w:r w:rsidR="00766A08">
              <w:rPr>
                <w:rFonts w:cs="Arial"/>
                <w:szCs w:val="24"/>
              </w:rPr>
              <w:t>partner agency referral pathways, telephone and face to face engagement</w:t>
            </w:r>
            <w:r w:rsidR="00CB231B" w:rsidRPr="0080342B">
              <w:rPr>
                <w:rFonts w:cs="Arial"/>
                <w:szCs w:val="24"/>
              </w:rPr>
              <w:t>;</w:t>
            </w:r>
          </w:p>
          <w:p w14:paraId="62B8F5AC" w14:textId="4A75EEAF" w:rsidR="0080342B" w:rsidRDefault="0080342B" w:rsidP="0080342B">
            <w:pPr>
              <w:pStyle w:val="ListParagraph"/>
              <w:numPr>
                <w:ilvl w:val="0"/>
                <w:numId w:val="16"/>
              </w:numPr>
              <w:jc w:val="both"/>
              <w:rPr>
                <w:rFonts w:cs="Arial"/>
                <w:szCs w:val="24"/>
              </w:rPr>
            </w:pPr>
            <w:r>
              <w:rPr>
                <w:rFonts w:cs="Arial"/>
                <w:szCs w:val="24"/>
              </w:rPr>
              <w:t>f</w:t>
            </w:r>
            <w:r w:rsidRPr="0080342B">
              <w:rPr>
                <w:rFonts w:cs="Arial"/>
                <w:szCs w:val="24"/>
              </w:rPr>
              <w:t>urther detail was sought and provided on recruitment issues</w:t>
            </w:r>
            <w:r w:rsidR="003A6BD3">
              <w:rPr>
                <w:rFonts w:cs="Arial"/>
                <w:szCs w:val="24"/>
              </w:rPr>
              <w:t>;</w:t>
            </w:r>
          </w:p>
          <w:p w14:paraId="5E62F9B2" w14:textId="7372B70C" w:rsidR="003A6BD3" w:rsidRDefault="003A6BD3" w:rsidP="0080342B">
            <w:pPr>
              <w:pStyle w:val="ListParagraph"/>
              <w:numPr>
                <w:ilvl w:val="0"/>
                <w:numId w:val="16"/>
              </w:numPr>
              <w:jc w:val="both"/>
              <w:rPr>
                <w:rFonts w:cs="Arial"/>
                <w:szCs w:val="24"/>
              </w:rPr>
            </w:pPr>
            <w:r>
              <w:rPr>
                <w:rFonts w:cs="Arial"/>
                <w:szCs w:val="24"/>
              </w:rPr>
              <w:lastRenderedPageBreak/>
              <w:t>the staffing situation at Bonar Bridge was queried</w:t>
            </w:r>
            <w:r w:rsidR="009A62D4">
              <w:rPr>
                <w:rFonts w:cs="Arial"/>
                <w:szCs w:val="24"/>
              </w:rPr>
              <w:t xml:space="preserve"> and explained</w:t>
            </w:r>
            <w:r>
              <w:rPr>
                <w:rFonts w:cs="Arial"/>
                <w:szCs w:val="24"/>
              </w:rPr>
              <w:t>;</w:t>
            </w:r>
          </w:p>
          <w:p w14:paraId="6778EA2C" w14:textId="5675EE51" w:rsidR="002A37BD" w:rsidRDefault="002A37BD" w:rsidP="0080342B">
            <w:pPr>
              <w:pStyle w:val="ListParagraph"/>
              <w:numPr>
                <w:ilvl w:val="0"/>
                <w:numId w:val="16"/>
              </w:numPr>
              <w:jc w:val="both"/>
              <w:rPr>
                <w:rFonts w:cs="Arial"/>
                <w:szCs w:val="24"/>
              </w:rPr>
            </w:pPr>
            <w:r>
              <w:rPr>
                <w:rFonts w:cs="Arial"/>
                <w:szCs w:val="24"/>
              </w:rPr>
              <w:t xml:space="preserve">engagement with school pupils </w:t>
            </w:r>
            <w:r w:rsidR="00574C63">
              <w:rPr>
                <w:rFonts w:cs="Arial"/>
                <w:szCs w:val="24"/>
              </w:rPr>
              <w:t xml:space="preserve">on fire skills </w:t>
            </w:r>
            <w:r>
              <w:rPr>
                <w:rFonts w:cs="Arial"/>
                <w:szCs w:val="24"/>
              </w:rPr>
              <w:t>was welcomed and plans to increase</w:t>
            </w:r>
            <w:r w:rsidR="00574C63">
              <w:rPr>
                <w:rFonts w:cs="Arial"/>
                <w:szCs w:val="24"/>
              </w:rPr>
              <w:t xml:space="preserve"> this, especially in schools in areas where recruitment was challenging, </w:t>
            </w:r>
            <w:r w:rsidR="009A62D4">
              <w:rPr>
                <w:rFonts w:cs="Arial"/>
                <w:szCs w:val="24"/>
              </w:rPr>
              <w:t>were</w:t>
            </w:r>
            <w:r w:rsidR="00574C63">
              <w:rPr>
                <w:rFonts w:cs="Arial"/>
                <w:szCs w:val="24"/>
              </w:rPr>
              <w:t xml:space="preserve"> queried</w:t>
            </w:r>
            <w:r w:rsidR="00152C2A">
              <w:rPr>
                <w:rFonts w:cs="Arial"/>
                <w:szCs w:val="24"/>
              </w:rPr>
              <w:t>;</w:t>
            </w:r>
            <w:r w:rsidR="009C7B3C">
              <w:rPr>
                <w:rFonts w:cs="Arial"/>
                <w:szCs w:val="24"/>
              </w:rPr>
              <w:t xml:space="preserve"> and</w:t>
            </w:r>
          </w:p>
          <w:p w14:paraId="34CF6F7C" w14:textId="78ED591E" w:rsidR="00152C2A" w:rsidRPr="0080342B" w:rsidRDefault="00152C2A" w:rsidP="0080342B">
            <w:pPr>
              <w:pStyle w:val="ListParagraph"/>
              <w:numPr>
                <w:ilvl w:val="0"/>
                <w:numId w:val="16"/>
              </w:numPr>
              <w:jc w:val="both"/>
              <w:rPr>
                <w:rFonts w:cs="Arial"/>
                <w:szCs w:val="24"/>
              </w:rPr>
            </w:pPr>
            <w:r>
              <w:rPr>
                <w:rFonts w:cs="Arial"/>
                <w:szCs w:val="24"/>
              </w:rPr>
              <w:t xml:space="preserve">the </w:t>
            </w:r>
            <w:r w:rsidR="00364CE7">
              <w:rPr>
                <w:rFonts w:cs="Arial"/>
                <w:szCs w:val="24"/>
              </w:rPr>
              <w:t xml:space="preserve">benefits of partnership working were summarised and SFRS officers </w:t>
            </w:r>
            <w:r w:rsidR="009C7B3C">
              <w:rPr>
                <w:rFonts w:cs="Arial"/>
                <w:szCs w:val="24"/>
              </w:rPr>
              <w:t>should be invited to ward business meetings by the Community Development Officer.</w:t>
            </w:r>
          </w:p>
          <w:p w14:paraId="36F8FF7B" w14:textId="77777777" w:rsidR="003C730E" w:rsidRDefault="003C730E" w:rsidP="001262B5">
            <w:pPr>
              <w:jc w:val="both"/>
              <w:rPr>
                <w:rFonts w:eastAsiaTheme="minorHAnsi" w:cs="Arial"/>
                <w:szCs w:val="24"/>
                <w:lang w:eastAsia="en-US"/>
              </w:rPr>
            </w:pPr>
          </w:p>
          <w:p w14:paraId="18C5D2F2" w14:textId="49C65E59" w:rsidR="001262B5" w:rsidRPr="001262B5" w:rsidRDefault="001262B5" w:rsidP="001262B5">
            <w:pPr>
              <w:jc w:val="both"/>
              <w:rPr>
                <w:rFonts w:eastAsia="Calibri" w:cs="Arial"/>
                <w:szCs w:val="24"/>
                <w:lang w:eastAsia="en-US"/>
              </w:rPr>
            </w:pPr>
            <w:r w:rsidRPr="001262B5">
              <w:rPr>
                <w:rFonts w:eastAsiaTheme="minorHAnsi" w:cs="Arial"/>
                <w:szCs w:val="24"/>
                <w:lang w:eastAsia="en-US"/>
              </w:rPr>
              <w:t xml:space="preserve">The Committee </w:t>
            </w:r>
            <w:r w:rsidR="003C730E" w:rsidRPr="003C730E">
              <w:rPr>
                <w:rFonts w:eastAsiaTheme="minorHAnsi" w:cs="Arial"/>
                <w:b/>
                <w:bCs/>
                <w:szCs w:val="24"/>
                <w:lang w:eastAsia="en-US"/>
              </w:rPr>
              <w:t>NOTED</w:t>
            </w:r>
            <w:r w:rsidRPr="001262B5">
              <w:rPr>
                <w:rFonts w:eastAsia="Calibri" w:cs="Arial"/>
                <w:szCs w:val="24"/>
                <w:lang w:eastAsia="en-US"/>
              </w:rPr>
              <w:t xml:space="preserve"> the attached Sutherland Performance Report</w:t>
            </w:r>
            <w:r w:rsidR="009A62D4">
              <w:rPr>
                <w:rFonts w:eastAsia="Calibri" w:cs="Arial"/>
                <w:szCs w:val="24"/>
                <w:lang w:eastAsia="en-US"/>
              </w:rPr>
              <w:t xml:space="preserve"> and </w:t>
            </w:r>
            <w:r w:rsidR="009A62D4" w:rsidRPr="009A62D4">
              <w:rPr>
                <w:rFonts w:eastAsia="Calibri" w:cs="Arial"/>
                <w:b/>
                <w:bCs/>
                <w:szCs w:val="24"/>
                <w:lang w:eastAsia="en-US"/>
              </w:rPr>
              <w:t>AGREED</w:t>
            </w:r>
            <w:r w:rsidR="009A62D4">
              <w:rPr>
                <w:rFonts w:eastAsia="Calibri" w:cs="Arial"/>
                <w:szCs w:val="24"/>
                <w:lang w:eastAsia="en-US"/>
              </w:rPr>
              <w:t xml:space="preserve"> to invite an SFRS officer to ward business meetings.</w:t>
            </w:r>
          </w:p>
          <w:p w14:paraId="783A4236" w14:textId="77777777" w:rsidR="001262B5" w:rsidRPr="001262B5" w:rsidRDefault="001262B5" w:rsidP="001262B5">
            <w:pPr>
              <w:jc w:val="both"/>
              <w:rPr>
                <w:rFonts w:asciiTheme="minorHAnsi" w:eastAsiaTheme="minorHAnsi" w:hAnsiTheme="minorHAnsi" w:cstheme="minorBidi"/>
                <w:sz w:val="22"/>
                <w:szCs w:val="22"/>
                <w:lang w:eastAsia="en-US"/>
              </w:rPr>
            </w:pPr>
          </w:p>
        </w:tc>
      </w:tr>
      <w:tr w:rsidR="001262B5" w:rsidRPr="001262B5" w14:paraId="2DE57829" w14:textId="77777777" w:rsidTr="007E0E74">
        <w:trPr>
          <w:gridAfter w:val="1"/>
          <w:wAfter w:w="434" w:type="dxa"/>
        </w:trPr>
        <w:tc>
          <w:tcPr>
            <w:tcW w:w="550" w:type="dxa"/>
          </w:tcPr>
          <w:p w14:paraId="387B4543" w14:textId="77777777" w:rsidR="001262B5" w:rsidRPr="001262B5" w:rsidRDefault="001262B5" w:rsidP="001262B5">
            <w:pPr>
              <w:rPr>
                <w:rFonts w:eastAsiaTheme="minorHAnsi" w:cs="Arial"/>
                <w:b/>
                <w:szCs w:val="24"/>
                <w:lang w:eastAsia="en-US"/>
              </w:rPr>
            </w:pPr>
          </w:p>
        </w:tc>
        <w:tc>
          <w:tcPr>
            <w:tcW w:w="9089" w:type="dxa"/>
          </w:tcPr>
          <w:p w14:paraId="5C344876" w14:textId="77777777" w:rsidR="001262B5" w:rsidRDefault="00B10005" w:rsidP="001262B5">
            <w:pPr>
              <w:rPr>
                <w:rFonts w:cs="Arial"/>
                <w:szCs w:val="24"/>
                <w:lang w:eastAsia="en-US"/>
              </w:rPr>
            </w:pPr>
            <w:r>
              <w:rPr>
                <w:rFonts w:cs="Arial"/>
                <w:szCs w:val="24"/>
                <w:lang w:eastAsia="en-US"/>
              </w:rPr>
              <w:t xml:space="preserve">The Committee </w:t>
            </w:r>
            <w:r w:rsidRPr="00875E84">
              <w:rPr>
                <w:rFonts w:cs="Arial"/>
                <w:b/>
                <w:bCs/>
                <w:szCs w:val="24"/>
                <w:lang w:eastAsia="en-US"/>
              </w:rPr>
              <w:t>AGREED</w:t>
            </w:r>
            <w:r>
              <w:rPr>
                <w:rFonts w:cs="Arial"/>
                <w:szCs w:val="24"/>
                <w:lang w:eastAsia="en-US"/>
              </w:rPr>
              <w:t xml:space="preserve"> to consider Item </w:t>
            </w:r>
            <w:r w:rsidR="00875E84">
              <w:rPr>
                <w:rFonts w:cs="Arial"/>
                <w:szCs w:val="24"/>
                <w:lang w:eastAsia="en-US"/>
              </w:rPr>
              <w:t>6 after Item 4 due to officer availability.</w:t>
            </w:r>
          </w:p>
          <w:p w14:paraId="6C1CF4BA" w14:textId="5C08F4D8" w:rsidR="009C7B3C" w:rsidRPr="00B10005" w:rsidRDefault="009C7B3C" w:rsidP="001262B5">
            <w:pPr>
              <w:rPr>
                <w:rFonts w:cs="Arial"/>
                <w:szCs w:val="24"/>
                <w:lang w:eastAsia="en-US"/>
              </w:rPr>
            </w:pPr>
          </w:p>
        </w:tc>
      </w:tr>
      <w:tr w:rsidR="00875E84" w:rsidRPr="001262B5" w14:paraId="02EC9379" w14:textId="77777777" w:rsidTr="007E0E74">
        <w:trPr>
          <w:gridAfter w:val="1"/>
          <w:wAfter w:w="434" w:type="dxa"/>
        </w:trPr>
        <w:tc>
          <w:tcPr>
            <w:tcW w:w="550" w:type="dxa"/>
          </w:tcPr>
          <w:p w14:paraId="63C23B98" w14:textId="49744F1D" w:rsidR="00875E84" w:rsidRPr="001262B5" w:rsidRDefault="00875E84" w:rsidP="001262B5">
            <w:pPr>
              <w:rPr>
                <w:rFonts w:eastAsiaTheme="minorHAnsi" w:cs="Arial"/>
                <w:b/>
                <w:szCs w:val="24"/>
                <w:lang w:eastAsia="en-US"/>
              </w:rPr>
            </w:pPr>
            <w:r>
              <w:rPr>
                <w:rFonts w:eastAsiaTheme="minorHAnsi" w:cs="Arial"/>
                <w:b/>
                <w:szCs w:val="24"/>
                <w:lang w:eastAsia="en-US"/>
              </w:rPr>
              <w:t>6.</w:t>
            </w:r>
          </w:p>
        </w:tc>
        <w:tc>
          <w:tcPr>
            <w:tcW w:w="9089" w:type="dxa"/>
          </w:tcPr>
          <w:p w14:paraId="71F43A39" w14:textId="77777777" w:rsidR="00875E84" w:rsidRPr="001262B5" w:rsidRDefault="00875E84" w:rsidP="00875E84">
            <w:pPr>
              <w:keepNext/>
              <w:tabs>
                <w:tab w:val="left" w:pos="567"/>
                <w:tab w:val="right" w:pos="9214"/>
              </w:tabs>
              <w:outlineLvl w:val="1"/>
              <w:rPr>
                <w:rFonts w:cs="Arial"/>
                <w:b/>
                <w:szCs w:val="24"/>
              </w:rPr>
            </w:pPr>
            <w:r w:rsidRPr="001262B5">
              <w:rPr>
                <w:rFonts w:cs="Arial"/>
                <w:b/>
                <w:szCs w:val="24"/>
              </w:rPr>
              <w:t xml:space="preserve">Short Term Lets Report </w:t>
            </w:r>
          </w:p>
          <w:p w14:paraId="416AA12E" w14:textId="77777777" w:rsidR="00875E84" w:rsidRPr="001262B5" w:rsidRDefault="00875E84" w:rsidP="00875E84">
            <w:pPr>
              <w:jc w:val="both"/>
              <w:rPr>
                <w:rFonts w:eastAsiaTheme="minorHAnsi" w:cs="Arial"/>
                <w:b/>
                <w:szCs w:val="22"/>
                <w:lang w:eastAsia="en-US"/>
              </w:rPr>
            </w:pPr>
            <w:r w:rsidRPr="001262B5">
              <w:rPr>
                <w:rFonts w:eastAsiaTheme="minorHAnsi" w:cs="Arial"/>
                <w:b/>
                <w:szCs w:val="22"/>
                <w:lang w:eastAsia="en-US"/>
              </w:rPr>
              <w:t>Aithisg Mhàil Gheàrr-ùine</w:t>
            </w:r>
          </w:p>
          <w:p w14:paraId="32B640F2" w14:textId="77777777" w:rsidR="00875E84" w:rsidRPr="001262B5" w:rsidRDefault="00875E84" w:rsidP="00875E84">
            <w:pPr>
              <w:keepNext/>
              <w:tabs>
                <w:tab w:val="left" w:pos="567"/>
                <w:tab w:val="right" w:pos="9214"/>
              </w:tabs>
              <w:outlineLvl w:val="1"/>
              <w:rPr>
                <w:rFonts w:cs="Arial"/>
                <w:b/>
                <w:szCs w:val="24"/>
              </w:rPr>
            </w:pPr>
            <w:r w:rsidRPr="001262B5">
              <w:rPr>
                <w:rFonts w:cs="Arial"/>
                <w:b/>
                <w:szCs w:val="24"/>
              </w:rPr>
              <w:tab/>
            </w:r>
          </w:p>
          <w:p w14:paraId="14E65896" w14:textId="77777777" w:rsidR="00875E84" w:rsidRDefault="00875E84" w:rsidP="00875E84">
            <w:pPr>
              <w:rPr>
                <w:rFonts w:eastAsiaTheme="minorHAnsi" w:cs="Arial"/>
                <w:szCs w:val="24"/>
                <w:lang w:eastAsia="en-US"/>
              </w:rPr>
            </w:pPr>
            <w:r w:rsidRPr="001262B5">
              <w:rPr>
                <w:rFonts w:eastAsiaTheme="minorHAnsi" w:cs="Arial"/>
                <w:bCs/>
                <w:szCs w:val="24"/>
                <w:lang w:eastAsia="en-US"/>
              </w:rPr>
              <w:t xml:space="preserve">There </w:t>
            </w:r>
            <w:r>
              <w:rPr>
                <w:rFonts w:eastAsiaTheme="minorHAnsi" w:cs="Arial"/>
                <w:bCs/>
                <w:szCs w:val="24"/>
                <w:lang w:eastAsia="en-US"/>
              </w:rPr>
              <w:t>had been</w:t>
            </w:r>
            <w:r w:rsidRPr="001262B5">
              <w:rPr>
                <w:rFonts w:eastAsiaTheme="minorHAnsi" w:cs="Arial"/>
                <w:bCs/>
                <w:szCs w:val="24"/>
                <w:lang w:eastAsia="en-US"/>
              </w:rPr>
              <w:t xml:space="preserve"> circulated Report No </w:t>
            </w:r>
            <w:r w:rsidRPr="001262B5">
              <w:rPr>
                <w:rFonts w:eastAsiaTheme="minorHAnsi" w:cs="Arial"/>
                <w:szCs w:val="24"/>
                <w:lang w:val="en" w:eastAsia="en-US"/>
              </w:rPr>
              <w:t>SCC/29/25</w:t>
            </w:r>
            <w:r w:rsidRPr="001262B5">
              <w:rPr>
                <w:rFonts w:eastAsiaTheme="minorHAnsi" w:cs="Arial"/>
                <w:bCs/>
                <w:szCs w:val="24"/>
                <w:lang w:eastAsia="en-US"/>
              </w:rPr>
              <w:t xml:space="preserve"> by the </w:t>
            </w:r>
            <w:r w:rsidRPr="001262B5">
              <w:rPr>
                <w:rFonts w:eastAsiaTheme="minorHAnsi" w:cs="Arial"/>
                <w:szCs w:val="24"/>
                <w:lang w:eastAsia="en-US"/>
              </w:rPr>
              <w:t>Assistant Chief Executive – Place.</w:t>
            </w:r>
          </w:p>
          <w:p w14:paraId="63E12FB5" w14:textId="77777777" w:rsidR="00875E84" w:rsidRDefault="00875E84" w:rsidP="00875E84">
            <w:pPr>
              <w:rPr>
                <w:rFonts w:eastAsiaTheme="minorHAnsi" w:cs="Arial"/>
                <w:szCs w:val="24"/>
                <w:lang w:eastAsia="en-US"/>
              </w:rPr>
            </w:pPr>
          </w:p>
          <w:p w14:paraId="476573CE" w14:textId="1D1AB6D3" w:rsidR="00875E84" w:rsidRPr="0084738C" w:rsidRDefault="00330B54" w:rsidP="0084738C">
            <w:pPr>
              <w:rPr>
                <w:rFonts w:eastAsiaTheme="minorHAnsi" w:cs="Arial"/>
                <w:szCs w:val="24"/>
                <w:lang w:eastAsia="en-US"/>
              </w:rPr>
            </w:pPr>
            <w:r>
              <w:rPr>
                <w:rFonts w:eastAsiaTheme="minorHAnsi" w:cs="Arial"/>
                <w:szCs w:val="24"/>
                <w:lang w:eastAsia="en-US"/>
              </w:rPr>
              <w:t xml:space="preserve">Following a presentation, </w:t>
            </w:r>
            <w:r w:rsidR="000E7247" w:rsidRPr="0084738C">
              <w:rPr>
                <w:rFonts w:eastAsiaTheme="minorHAnsi" w:cs="Arial"/>
                <w:szCs w:val="24"/>
                <w:lang w:eastAsia="en-US"/>
              </w:rPr>
              <w:t xml:space="preserve">confirmation was sought that the matter </w:t>
            </w:r>
            <w:r w:rsidR="0084738C" w:rsidRPr="0084738C">
              <w:rPr>
                <w:rFonts w:eastAsiaTheme="minorHAnsi" w:cs="Arial"/>
                <w:szCs w:val="24"/>
                <w:lang w:eastAsia="en-US"/>
              </w:rPr>
              <w:t>could be dealt with as</w:t>
            </w:r>
            <w:r w:rsidR="000E7247" w:rsidRPr="0084738C">
              <w:rPr>
                <w:rFonts w:eastAsiaTheme="minorHAnsi" w:cs="Arial"/>
                <w:szCs w:val="24"/>
                <w:lang w:eastAsia="en-US"/>
              </w:rPr>
              <w:t xml:space="preserve"> an Area, rather than individual wards</w:t>
            </w:r>
            <w:r w:rsidR="00417512" w:rsidRPr="0084738C">
              <w:rPr>
                <w:rFonts w:eastAsiaTheme="minorHAnsi" w:cs="Arial"/>
                <w:szCs w:val="24"/>
                <w:lang w:eastAsia="en-US"/>
              </w:rPr>
              <w:t>, and support for the recommendations was voiced, noting the importance of consulting with communities</w:t>
            </w:r>
            <w:r w:rsidR="000E7247" w:rsidRPr="0084738C">
              <w:rPr>
                <w:rFonts w:eastAsiaTheme="minorHAnsi" w:cs="Arial"/>
                <w:szCs w:val="24"/>
                <w:lang w:eastAsia="en-US"/>
              </w:rPr>
              <w:t>;</w:t>
            </w:r>
          </w:p>
          <w:p w14:paraId="372C3570" w14:textId="77777777" w:rsidR="00875E84" w:rsidRPr="001262B5" w:rsidRDefault="00875E84" w:rsidP="00875E84">
            <w:pPr>
              <w:jc w:val="both"/>
              <w:rPr>
                <w:rFonts w:eastAsiaTheme="minorHAnsi" w:cs="Arial"/>
                <w:bCs/>
                <w:szCs w:val="24"/>
                <w:lang w:eastAsia="en-US"/>
              </w:rPr>
            </w:pPr>
          </w:p>
          <w:p w14:paraId="360AD18B" w14:textId="77777777" w:rsidR="00875E84" w:rsidRPr="001262B5" w:rsidRDefault="00875E84" w:rsidP="00875E84">
            <w:pPr>
              <w:rPr>
                <w:rFonts w:eastAsiaTheme="minorHAnsi" w:cs="Arial"/>
                <w:bCs/>
                <w:szCs w:val="24"/>
                <w:lang w:eastAsia="en-US"/>
              </w:rPr>
            </w:pPr>
            <w:r w:rsidRPr="001262B5">
              <w:rPr>
                <w:rFonts w:eastAsiaTheme="minorHAnsi" w:cs="Arial"/>
                <w:bCs/>
                <w:szCs w:val="24"/>
                <w:lang w:eastAsia="en-US"/>
              </w:rPr>
              <w:t xml:space="preserve">The Committee: </w:t>
            </w:r>
          </w:p>
          <w:p w14:paraId="5815A2C0" w14:textId="77777777" w:rsidR="00875E84" w:rsidRPr="001262B5" w:rsidRDefault="00875E84" w:rsidP="00875E84">
            <w:pPr>
              <w:rPr>
                <w:rFonts w:eastAsiaTheme="minorHAnsi" w:cs="Arial"/>
                <w:bCs/>
                <w:szCs w:val="24"/>
                <w:lang w:eastAsia="en-US"/>
              </w:rPr>
            </w:pPr>
          </w:p>
          <w:p w14:paraId="5111971C" w14:textId="77777777" w:rsidR="00875E84" w:rsidRPr="001262B5" w:rsidRDefault="00875E84" w:rsidP="00875E84">
            <w:pPr>
              <w:numPr>
                <w:ilvl w:val="0"/>
                <w:numId w:val="9"/>
              </w:numPr>
              <w:ind w:left="602" w:hanging="568"/>
              <w:contextualSpacing/>
              <w:rPr>
                <w:rFonts w:cs="Arial"/>
                <w:szCs w:val="24"/>
              </w:rPr>
            </w:pPr>
            <w:r>
              <w:rPr>
                <w:rFonts w:cs="Arial"/>
                <w:b/>
                <w:bCs/>
                <w:szCs w:val="24"/>
              </w:rPr>
              <w:t>NOTED</w:t>
            </w:r>
            <w:r w:rsidRPr="001262B5">
              <w:rPr>
                <w:rFonts w:cs="Arial"/>
                <w:szCs w:val="24"/>
              </w:rPr>
              <w:t xml:space="preserve"> the evidence presented demonstrating the degree of prevalence of Short Term Lets within Sutherland;</w:t>
            </w:r>
          </w:p>
          <w:p w14:paraId="2ADEF493" w14:textId="77777777" w:rsidR="00875E84" w:rsidRPr="001262B5" w:rsidRDefault="00875E84" w:rsidP="00875E84">
            <w:pPr>
              <w:numPr>
                <w:ilvl w:val="0"/>
                <w:numId w:val="9"/>
              </w:numPr>
              <w:ind w:left="602" w:hanging="568"/>
              <w:contextualSpacing/>
              <w:rPr>
                <w:rFonts w:cs="Arial"/>
                <w:szCs w:val="24"/>
              </w:rPr>
            </w:pPr>
            <w:r>
              <w:rPr>
                <w:rFonts w:cs="Arial"/>
                <w:b/>
                <w:bCs/>
                <w:szCs w:val="24"/>
              </w:rPr>
              <w:t>NOTED</w:t>
            </w:r>
            <w:r w:rsidRPr="001262B5">
              <w:rPr>
                <w:rFonts w:cs="Arial"/>
                <w:b/>
                <w:bCs/>
                <w:szCs w:val="24"/>
              </w:rPr>
              <w:t xml:space="preserve"> </w:t>
            </w:r>
            <w:r w:rsidRPr="001262B5">
              <w:rPr>
                <w:rFonts w:cs="Arial"/>
                <w:szCs w:val="24"/>
              </w:rPr>
              <w:t>that this evidence, demonstrates that the housing market within parts of Sutherland, is subject to significant pressure, exacerbated by high rates of potential dwellings being converted to Short Term Lets;</w:t>
            </w:r>
          </w:p>
          <w:p w14:paraId="4659785B" w14:textId="77777777" w:rsidR="00875E84" w:rsidRPr="001262B5" w:rsidRDefault="00875E84" w:rsidP="00875E84">
            <w:pPr>
              <w:numPr>
                <w:ilvl w:val="0"/>
                <w:numId w:val="9"/>
              </w:numPr>
              <w:ind w:left="602" w:hanging="568"/>
              <w:contextualSpacing/>
              <w:rPr>
                <w:rFonts w:cs="Arial"/>
                <w:szCs w:val="24"/>
              </w:rPr>
            </w:pPr>
            <w:r>
              <w:rPr>
                <w:rFonts w:cs="Arial"/>
                <w:b/>
                <w:bCs/>
                <w:szCs w:val="24"/>
              </w:rPr>
              <w:t>NOTED</w:t>
            </w:r>
            <w:r w:rsidRPr="001262B5">
              <w:rPr>
                <w:rFonts w:cs="Arial"/>
                <w:b/>
                <w:bCs/>
                <w:szCs w:val="24"/>
              </w:rPr>
              <w:t xml:space="preserve"> </w:t>
            </w:r>
            <w:r w:rsidRPr="001262B5">
              <w:rPr>
                <w:rFonts w:cs="Arial"/>
                <w:szCs w:val="24"/>
              </w:rPr>
              <w:t xml:space="preserve">that the designation of any new Short Term Let Control Area will have no retrospective impact on existing Short Term Lets where no material change of use had occurred at the time of establishment and will therefore only require planning permission from new Short Term Lets established after a Short Term Let Control Area comes into force. </w:t>
            </w:r>
          </w:p>
          <w:p w14:paraId="716B0370" w14:textId="77777777" w:rsidR="00875E84" w:rsidRPr="001262B5" w:rsidRDefault="00875E84" w:rsidP="00875E84">
            <w:pPr>
              <w:numPr>
                <w:ilvl w:val="0"/>
                <w:numId w:val="9"/>
              </w:numPr>
              <w:ind w:left="602" w:hanging="568"/>
              <w:contextualSpacing/>
              <w:rPr>
                <w:rFonts w:cs="Arial"/>
                <w:szCs w:val="24"/>
              </w:rPr>
            </w:pPr>
            <w:r>
              <w:rPr>
                <w:rFonts w:cs="Arial"/>
                <w:b/>
                <w:bCs/>
                <w:szCs w:val="24"/>
              </w:rPr>
              <w:t>NOTED</w:t>
            </w:r>
            <w:r w:rsidRPr="001262B5">
              <w:rPr>
                <w:rFonts w:cs="Arial"/>
                <w:b/>
                <w:bCs/>
                <w:szCs w:val="24"/>
              </w:rPr>
              <w:t xml:space="preserve"> </w:t>
            </w:r>
            <w:r w:rsidRPr="001262B5">
              <w:rPr>
                <w:rFonts w:cs="Arial"/>
                <w:szCs w:val="24"/>
              </w:rPr>
              <w:t>that should the Economy and Infrastructure (E&amp;I) Committee formally commence the process of introducing a Short Term Let Control Area, this will initiate a process of further evidence gathering and public consultation with communities;</w:t>
            </w:r>
          </w:p>
          <w:p w14:paraId="24160182" w14:textId="77777777" w:rsidR="004D6D63" w:rsidRDefault="00875E84" w:rsidP="00875E84">
            <w:pPr>
              <w:numPr>
                <w:ilvl w:val="0"/>
                <w:numId w:val="9"/>
              </w:numPr>
              <w:ind w:left="602" w:hanging="568"/>
              <w:contextualSpacing/>
              <w:rPr>
                <w:rFonts w:cs="Arial"/>
                <w:szCs w:val="24"/>
              </w:rPr>
            </w:pPr>
            <w:r>
              <w:rPr>
                <w:rFonts w:cs="Arial"/>
                <w:b/>
                <w:bCs/>
                <w:szCs w:val="24"/>
              </w:rPr>
              <w:t>NOTED</w:t>
            </w:r>
            <w:r w:rsidRPr="001262B5">
              <w:rPr>
                <w:rFonts w:cs="Arial"/>
                <w:szCs w:val="24"/>
              </w:rPr>
              <w:t xml:space="preserve"> that the Sutherland Area Committee therefore seeks to progress with the process of considering the introduction of a Short Term Let Control Area covering all or part of the Sutherland Area; and</w:t>
            </w:r>
          </w:p>
          <w:p w14:paraId="1BD2281C" w14:textId="0B06EF46" w:rsidR="00875E84" w:rsidRPr="004D6D63" w:rsidRDefault="00875E84" w:rsidP="00875E84">
            <w:pPr>
              <w:numPr>
                <w:ilvl w:val="0"/>
                <w:numId w:val="9"/>
              </w:numPr>
              <w:ind w:left="602" w:hanging="568"/>
              <w:contextualSpacing/>
              <w:rPr>
                <w:rFonts w:cs="Arial"/>
                <w:szCs w:val="24"/>
              </w:rPr>
            </w:pPr>
            <w:r w:rsidRPr="004D6D63">
              <w:rPr>
                <w:rFonts w:cs="Arial"/>
                <w:b/>
                <w:bCs/>
                <w:szCs w:val="24"/>
              </w:rPr>
              <w:t xml:space="preserve">AGREED </w:t>
            </w:r>
            <w:r w:rsidRPr="004D6D63">
              <w:rPr>
                <w:rFonts w:cs="Arial"/>
                <w:szCs w:val="24"/>
              </w:rPr>
              <w:t>that progressing with consideration of a Short Term Let Control Area enables communities within the area to participate in that consultation at the appropriate stage.</w:t>
            </w:r>
          </w:p>
          <w:p w14:paraId="2D752A82" w14:textId="28D96303" w:rsidR="00875E84" w:rsidRDefault="00875E84" w:rsidP="00875E84">
            <w:pPr>
              <w:rPr>
                <w:rFonts w:cs="Arial"/>
                <w:szCs w:val="24"/>
                <w:lang w:eastAsia="en-US"/>
              </w:rPr>
            </w:pPr>
          </w:p>
        </w:tc>
      </w:tr>
      <w:tr w:rsidR="001262B5" w:rsidRPr="001262B5" w14:paraId="6F98EF09" w14:textId="77777777" w:rsidTr="007E0E74">
        <w:trPr>
          <w:gridAfter w:val="1"/>
          <w:wAfter w:w="434" w:type="dxa"/>
        </w:trPr>
        <w:tc>
          <w:tcPr>
            <w:tcW w:w="550" w:type="dxa"/>
          </w:tcPr>
          <w:p w14:paraId="573F88A5" w14:textId="77777777" w:rsidR="001262B5" w:rsidRPr="001262B5" w:rsidRDefault="001262B5" w:rsidP="001262B5">
            <w:pPr>
              <w:rPr>
                <w:rFonts w:eastAsiaTheme="minorHAnsi" w:cs="Arial"/>
                <w:b/>
                <w:szCs w:val="24"/>
                <w:lang w:eastAsia="en-US"/>
              </w:rPr>
            </w:pPr>
            <w:r w:rsidRPr="001262B5">
              <w:rPr>
                <w:rFonts w:eastAsiaTheme="minorHAnsi" w:cs="Arial"/>
                <w:b/>
                <w:szCs w:val="24"/>
                <w:lang w:eastAsia="en-US"/>
              </w:rPr>
              <w:t>4.</w:t>
            </w:r>
          </w:p>
        </w:tc>
        <w:tc>
          <w:tcPr>
            <w:tcW w:w="9089" w:type="dxa"/>
          </w:tcPr>
          <w:p w14:paraId="154AA988" w14:textId="77777777" w:rsidR="001262B5" w:rsidRDefault="001262B5" w:rsidP="001262B5">
            <w:pPr>
              <w:contextualSpacing/>
              <w:rPr>
                <w:rFonts w:eastAsiaTheme="minorHAnsi" w:cs="Arial"/>
                <w:b/>
                <w:bCs/>
                <w:szCs w:val="24"/>
                <w:lang w:eastAsia="en-US"/>
              </w:rPr>
            </w:pPr>
            <w:r w:rsidRPr="001262B5">
              <w:rPr>
                <w:rFonts w:eastAsiaTheme="minorHAnsi" w:cs="Arial"/>
                <w:b/>
                <w:bCs/>
                <w:szCs w:val="24"/>
                <w:lang w:eastAsia="en-US"/>
              </w:rPr>
              <w:t>Invitation to Pay – Allocation of Income 2024-25</w:t>
            </w:r>
          </w:p>
          <w:p w14:paraId="1E7F4300" w14:textId="77777777" w:rsidR="004D6D63" w:rsidRPr="001262B5" w:rsidRDefault="004D6D63" w:rsidP="004D6D63">
            <w:pPr>
              <w:jc w:val="both"/>
              <w:rPr>
                <w:rFonts w:eastAsiaTheme="minorHAnsi" w:cs="Arial"/>
                <w:b/>
                <w:szCs w:val="22"/>
                <w:highlight w:val="yellow"/>
                <w:lang w:eastAsia="en-US"/>
              </w:rPr>
            </w:pPr>
            <w:r w:rsidRPr="001262B5">
              <w:rPr>
                <w:rFonts w:eastAsiaTheme="minorHAnsi" w:cs="Arial"/>
                <w:b/>
                <w:bCs/>
                <w:szCs w:val="22"/>
                <w:lang w:eastAsia="en-US"/>
              </w:rPr>
              <w:t>Cuireadh gus Pàigheadh – Riarachadh Teachd-a-steach 2024–25</w:t>
            </w:r>
            <w:r w:rsidRPr="001262B5">
              <w:rPr>
                <w:rFonts w:eastAsiaTheme="minorHAnsi" w:cs="Arial"/>
                <w:b/>
                <w:bCs/>
                <w:szCs w:val="22"/>
                <w:highlight w:val="yellow"/>
                <w:lang w:eastAsia="en-US"/>
              </w:rPr>
              <w:t xml:space="preserve"> </w:t>
            </w:r>
          </w:p>
          <w:p w14:paraId="133A248E" w14:textId="77777777" w:rsidR="004D6D63" w:rsidRPr="001262B5" w:rsidRDefault="004D6D63" w:rsidP="004D6D63">
            <w:pPr>
              <w:rPr>
                <w:rFonts w:eastAsiaTheme="minorHAnsi" w:cs="Arial"/>
                <w:b/>
                <w:bCs/>
                <w:szCs w:val="24"/>
                <w:lang w:eastAsia="en-US"/>
              </w:rPr>
            </w:pPr>
          </w:p>
          <w:p w14:paraId="38990EFD" w14:textId="77777777" w:rsidR="004D6D63" w:rsidRDefault="004D6D63" w:rsidP="004D6D63">
            <w:pPr>
              <w:rPr>
                <w:rFonts w:eastAsiaTheme="minorHAnsi" w:cs="Arial"/>
                <w:szCs w:val="24"/>
                <w:lang w:eastAsia="en-US"/>
              </w:rPr>
            </w:pPr>
            <w:r w:rsidRPr="001262B5">
              <w:rPr>
                <w:rFonts w:eastAsiaTheme="minorHAnsi" w:cs="Arial"/>
                <w:bCs/>
                <w:szCs w:val="24"/>
                <w:lang w:eastAsia="en-US"/>
              </w:rPr>
              <w:t xml:space="preserve">There </w:t>
            </w:r>
            <w:r>
              <w:rPr>
                <w:rFonts w:eastAsiaTheme="minorHAnsi" w:cs="Arial"/>
                <w:bCs/>
                <w:szCs w:val="24"/>
                <w:lang w:eastAsia="en-US"/>
              </w:rPr>
              <w:t>had been</w:t>
            </w:r>
            <w:r w:rsidRPr="001262B5">
              <w:rPr>
                <w:rFonts w:eastAsiaTheme="minorHAnsi" w:cs="Arial"/>
                <w:bCs/>
                <w:szCs w:val="24"/>
                <w:lang w:eastAsia="en-US"/>
              </w:rPr>
              <w:t xml:space="preserve"> circulated Report No </w:t>
            </w:r>
            <w:r w:rsidRPr="001262B5">
              <w:rPr>
                <w:rFonts w:eastAsiaTheme="minorHAnsi" w:cs="Arial"/>
                <w:szCs w:val="24"/>
                <w:lang w:val="en" w:eastAsia="en-US"/>
              </w:rPr>
              <w:t>SCC/27/25</w:t>
            </w:r>
            <w:r w:rsidRPr="001262B5">
              <w:rPr>
                <w:rFonts w:eastAsiaTheme="minorHAnsi" w:cs="Arial"/>
                <w:bCs/>
                <w:szCs w:val="24"/>
                <w:lang w:eastAsia="en-US"/>
              </w:rPr>
              <w:t xml:space="preserve"> by the </w:t>
            </w:r>
            <w:r w:rsidRPr="001262B5">
              <w:rPr>
                <w:rFonts w:eastAsiaTheme="minorHAnsi" w:cs="Arial"/>
                <w:szCs w:val="24"/>
                <w:lang w:eastAsia="en-US"/>
              </w:rPr>
              <w:t>Assistant Chief Executive – Place.</w:t>
            </w:r>
          </w:p>
          <w:p w14:paraId="62E0CA9D" w14:textId="77777777" w:rsidR="004D6D63" w:rsidRDefault="004D6D63" w:rsidP="004D6D63">
            <w:pPr>
              <w:rPr>
                <w:rFonts w:eastAsiaTheme="minorHAnsi" w:cs="Arial"/>
                <w:szCs w:val="24"/>
                <w:lang w:eastAsia="en-US"/>
              </w:rPr>
            </w:pPr>
          </w:p>
          <w:p w14:paraId="64C9C68B" w14:textId="77777777" w:rsidR="004D6D63" w:rsidRDefault="004D6D63" w:rsidP="004D6D63">
            <w:pPr>
              <w:rPr>
                <w:rFonts w:eastAsiaTheme="minorHAnsi" w:cs="Arial"/>
                <w:szCs w:val="24"/>
                <w:lang w:eastAsia="en-US"/>
              </w:rPr>
            </w:pPr>
            <w:r>
              <w:rPr>
                <w:rFonts w:eastAsiaTheme="minorHAnsi" w:cs="Arial"/>
                <w:szCs w:val="24"/>
                <w:lang w:eastAsia="en-US"/>
              </w:rPr>
              <w:t>During discussion, the following main points were raised:</w:t>
            </w:r>
          </w:p>
          <w:p w14:paraId="2BD2B6B6" w14:textId="77777777" w:rsidR="004D6D63" w:rsidRDefault="004D6D63" w:rsidP="004D6D63">
            <w:pPr>
              <w:rPr>
                <w:rFonts w:eastAsiaTheme="minorHAnsi" w:cs="Arial"/>
                <w:szCs w:val="24"/>
                <w:lang w:eastAsia="en-US"/>
              </w:rPr>
            </w:pPr>
          </w:p>
          <w:p w14:paraId="41620530" w14:textId="0800F6A5" w:rsidR="00652BC8" w:rsidRDefault="00E55201" w:rsidP="004D6D63">
            <w:pPr>
              <w:pStyle w:val="ListParagraph"/>
              <w:numPr>
                <w:ilvl w:val="0"/>
                <w:numId w:val="15"/>
              </w:numPr>
              <w:rPr>
                <w:rFonts w:eastAsiaTheme="minorHAnsi" w:cs="Arial"/>
                <w:szCs w:val="24"/>
                <w:lang w:eastAsia="en-US"/>
              </w:rPr>
            </w:pPr>
            <w:r>
              <w:rPr>
                <w:rFonts w:eastAsiaTheme="minorHAnsi" w:cs="Arial"/>
                <w:szCs w:val="24"/>
                <w:lang w:eastAsia="en-US"/>
              </w:rPr>
              <w:t>t</w:t>
            </w:r>
            <w:r w:rsidR="00652BC8">
              <w:rPr>
                <w:rFonts w:eastAsiaTheme="minorHAnsi" w:cs="Arial"/>
                <w:szCs w:val="24"/>
                <w:lang w:eastAsia="en-US"/>
              </w:rPr>
              <w:t>he importance of ensuring all Council car parks were fully compliant with the necessary health, safety and fire requirements was emphasised</w:t>
            </w:r>
            <w:r w:rsidR="00AC22B4">
              <w:rPr>
                <w:rFonts w:eastAsiaTheme="minorHAnsi" w:cs="Arial"/>
                <w:szCs w:val="24"/>
                <w:lang w:eastAsia="en-US"/>
              </w:rPr>
              <w:t>, while recognising that the matter was not strictly relevant to the report</w:t>
            </w:r>
            <w:r w:rsidR="00652BC8">
              <w:rPr>
                <w:rFonts w:eastAsiaTheme="minorHAnsi" w:cs="Arial"/>
                <w:szCs w:val="24"/>
                <w:lang w:eastAsia="en-US"/>
              </w:rPr>
              <w:t>;</w:t>
            </w:r>
            <w:r w:rsidR="009B2535">
              <w:rPr>
                <w:rFonts w:eastAsiaTheme="minorHAnsi" w:cs="Arial"/>
                <w:szCs w:val="24"/>
                <w:lang w:eastAsia="en-US"/>
              </w:rPr>
              <w:t xml:space="preserve"> and</w:t>
            </w:r>
          </w:p>
          <w:p w14:paraId="5E624440" w14:textId="1772737A" w:rsidR="00681E65" w:rsidRPr="009B2535" w:rsidRDefault="00E55201" w:rsidP="009B2535">
            <w:pPr>
              <w:pStyle w:val="ListParagraph"/>
              <w:numPr>
                <w:ilvl w:val="0"/>
                <w:numId w:val="15"/>
              </w:numPr>
              <w:rPr>
                <w:rFonts w:eastAsiaTheme="minorHAnsi" w:cs="Arial"/>
                <w:szCs w:val="24"/>
                <w:lang w:eastAsia="en-US"/>
              </w:rPr>
            </w:pPr>
            <w:r>
              <w:rPr>
                <w:rFonts w:eastAsiaTheme="minorHAnsi" w:cs="Arial"/>
                <w:szCs w:val="24"/>
                <w:lang w:eastAsia="en-US"/>
              </w:rPr>
              <w:t>a</w:t>
            </w:r>
            <w:r w:rsidR="00AC22B4">
              <w:rPr>
                <w:rFonts w:eastAsiaTheme="minorHAnsi" w:cs="Arial"/>
                <w:szCs w:val="24"/>
                <w:lang w:eastAsia="en-US"/>
              </w:rPr>
              <w:t xml:space="preserve">n explanation was sought and provided for the </w:t>
            </w:r>
            <w:r>
              <w:rPr>
                <w:rFonts w:eastAsiaTheme="minorHAnsi" w:cs="Arial"/>
                <w:szCs w:val="24"/>
                <w:lang w:eastAsia="en-US"/>
              </w:rPr>
              <w:t xml:space="preserve">relatively </w:t>
            </w:r>
            <w:r w:rsidR="00AC22B4">
              <w:rPr>
                <w:rFonts w:eastAsiaTheme="minorHAnsi" w:cs="Arial"/>
                <w:szCs w:val="24"/>
                <w:lang w:eastAsia="en-US"/>
              </w:rPr>
              <w:t>low income at Achmelvich Beac</w:t>
            </w:r>
            <w:r>
              <w:rPr>
                <w:rFonts w:eastAsiaTheme="minorHAnsi" w:cs="Arial"/>
                <w:szCs w:val="24"/>
                <w:lang w:eastAsia="en-US"/>
              </w:rPr>
              <w:t>h</w:t>
            </w:r>
            <w:r w:rsidR="00AC22B4">
              <w:rPr>
                <w:rFonts w:eastAsiaTheme="minorHAnsi" w:cs="Arial"/>
                <w:szCs w:val="24"/>
                <w:lang w:eastAsia="en-US"/>
              </w:rPr>
              <w:t xml:space="preserve"> car park, this being due to a </w:t>
            </w:r>
            <w:r w:rsidR="00FB4EC6">
              <w:rPr>
                <w:rFonts w:eastAsiaTheme="minorHAnsi" w:cs="Arial"/>
                <w:szCs w:val="24"/>
                <w:lang w:eastAsia="en-US"/>
              </w:rPr>
              <w:t>refurbishment closure of the car park for a period</w:t>
            </w:r>
            <w:r w:rsidR="009B2535">
              <w:rPr>
                <w:rFonts w:eastAsiaTheme="minorHAnsi" w:cs="Arial"/>
                <w:szCs w:val="24"/>
                <w:lang w:eastAsia="en-US"/>
              </w:rPr>
              <w:t>.</w:t>
            </w:r>
          </w:p>
          <w:p w14:paraId="273DC0A8" w14:textId="77777777" w:rsidR="004D6D63" w:rsidRPr="001262B5" w:rsidRDefault="004D6D63" w:rsidP="004D6D63">
            <w:pPr>
              <w:jc w:val="both"/>
              <w:rPr>
                <w:rFonts w:eastAsiaTheme="minorHAnsi" w:cs="Arial"/>
                <w:bCs/>
                <w:szCs w:val="24"/>
                <w:lang w:eastAsia="en-US"/>
              </w:rPr>
            </w:pPr>
          </w:p>
          <w:p w14:paraId="0714ACCD" w14:textId="77777777" w:rsidR="004D6D63" w:rsidRPr="001262B5" w:rsidRDefault="004D6D63" w:rsidP="004D6D63">
            <w:pPr>
              <w:rPr>
                <w:rFonts w:eastAsiaTheme="minorHAnsi" w:cs="Arial"/>
                <w:bCs/>
                <w:szCs w:val="24"/>
                <w:lang w:eastAsia="en-US"/>
              </w:rPr>
            </w:pPr>
            <w:r w:rsidRPr="001262B5">
              <w:rPr>
                <w:rFonts w:eastAsiaTheme="minorHAnsi" w:cs="Arial"/>
                <w:bCs/>
                <w:szCs w:val="24"/>
                <w:lang w:eastAsia="en-US"/>
              </w:rPr>
              <w:t xml:space="preserve">The Committee: </w:t>
            </w:r>
          </w:p>
          <w:p w14:paraId="3F35D7B0" w14:textId="77777777" w:rsidR="004D6D63" w:rsidRPr="001262B5" w:rsidRDefault="004D6D63" w:rsidP="004D6D63">
            <w:pPr>
              <w:rPr>
                <w:rFonts w:eastAsiaTheme="minorHAnsi" w:cs="Arial"/>
                <w:bCs/>
                <w:szCs w:val="24"/>
                <w:lang w:eastAsia="en-US"/>
              </w:rPr>
            </w:pPr>
          </w:p>
          <w:p w14:paraId="0FA06304" w14:textId="77777777" w:rsidR="004D6D63" w:rsidRPr="001262B5" w:rsidRDefault="004D6D63" w:rsidP="004D6D63">
            <w:pPr>
              <w:numPr>
                <w:ilvl w:val="0"/>
                <w:numId w:val="10"/>
              </w:numPr>
              <w:ind w:left="602" w:hanging="602"/>
              <w:contextualSpacing/>
              <w:rPr>
                <w:rFonts w:cs="Arial"/>
                <w:szCs w:val="24"/>
              </w:rPr>
            </w:pPr>
            <w:r>
              <w:rPr>
                <w:rFonts w:cs="Arial"/>
                <w:b/>
                <w:bCs/>
                <w:szCs w:val="24"/>
              </w:rPr>
              <w:t>NOTED</w:t>
            </w:r>
            <w:r w:rsidRPr="001262B5">
              <w:rPr>
                <w:rFonts w:cs="Arial"/>
                <w:szCs w:val="24"/>
              </w:rPr>
              <w:t xml:space="preserve"> the earmarked funds for 2024/25 for this Committee from the Invitation to Pay Parking of £10,453.00;</w:t>
            </w:r>
          </w:p>
          <w:p w14:paraId="17034F65" w14:textId="77777777" w:rsidR="004D6D63" w:rsidRPr="001262B5" w:rsidRDefault="004D6D63" w:rsidP="004D6D63">
            <w:pPr>
              <w:numPr>
                <w:ilvl w:val="0"/>
                <w:numId w:val="10"/>
              </w:numPr>
              <w:ind w:left="602" w:hanging="602"/>
              <w:contextualSpacing/>
              <w:rPr>
                <w:rFonts w:cs="Arial"/>
                <w:szCs w:val="24"/>
              </w:rPr>
            </w:pPr>
            <w:r>
              <w:rPr>
                <w:rFonts w:cs="Arial"/>
                <w:b/>
                <w:bCs/>
                <w:szCs w:val="24"/>
              </w:rPr>
              <w:t>NOTED</w:t>
            </w:r>
            <w:r w:rsidRPr="001262B5">
              <w:rPr>
                <w:rFonts w:cs="Arial"/>
                <w:b/>
                <w:bCs/>
                <w:szCs w:val="24"/>
              </w:rPr>
              <w:t xml:space="preserve"> </w:t>
            </w:r>
            <w:r w:rsidRPr="001262B5">
              <w:rPr>
                <w:rFonts w:cs="Arial"/>
                <w:szCs w:val="24"/>
              </w:rPr>
              <w:t>expenditure to date of income generated in 2022/23 and 2023/24 and the balance available following the addition of income earned in 2024/25;</w:t>
            </w:r>
          </w:p>
          <w:p w14:paraId="75099F58" w14:textId="77777777" w:rsidR="004D6D63" w:rsidRPr="001262B5" w:rsidRDefault="004D6D63" w:rsidP="004D6D63">
            <w:pPr>
              <w:numPr>
                <w:ilvl w:val="0"/>
                <w:numId w:val="10"/>
              </w:numPr>
              <w:ind w:left="602" w:hanging="602"/>
              <w:contextualSpacing/>
              <w:rPr>
                <w:rFonts w:cs="Arial"/>
                <w:szCs w:val="24"/>
              </w:rPr>
            </w:pPr>
            <w:r>
              <w:rPr>
                <w:rFonts w:cs="Arial"/>
                <w:b/>
                <w:bCs/>
                <w:szCs w:val="24"/>
              </w:rPr>
              <w:t>APPROVED</w:t>
            </w:r>
            <w:r w:rsidRPr="001262B5">
              <w:rPr>
                <w:rFonts w:cs="Arial"/>
                <w:szCs w:val="24"/>
              </w:rPr>
              <w:t xml:space="preserve"> the process for the distribution of Invitation to Pay income in Sutherland;</w:t>
            </w:r>
          </w:p>
          <w:p w14:paraId="0D32E204" w14:textId="77777777" w:rsidR="004D6D63" w:rsidRPr="001262B5" w:rsidRDefault="004D6D63" w:rsidP="004D6D63">
            <w:pPr>
              <w:numPr>
                <w:ilvl w:val="0"/>
                <w:numId w:val="10"/>
              </w:numPr>
              <w:ind w:left="602" w:hanging="602"/>
              <w:contextualSpacing/>
              <w:rPr>
                <w:rFonts w:cs="Arial"/>
                <w:szCs w:val="24"/>
              </w:rPr>
            </w:pPr>
            <w:r>
              <w:rPr>
                <w:rFonts w:cs="Arial"/>
                <w:b/>
                <w:bCs/>
                <w:szCs w:val="24"/>
              </w:rPr>
              <w:t>NOTED</w:t>
            </w:r>
            <w:r w:rsidRPr="001262B5">
              <w:rPr>
                <w:rFonts w:cs="Arial"/>
                <w:szCs w:val="24"/>
              </w:rPr>
              <w:t xml:space="preserve"> the distribution process will be reviewed in a year’s time; and</w:t>
            </w:r>
          </w:p>
          <w:p w14:paraId="3B6A1448" w14:textId="790DE590" w:rsidR="004D6D63" w:rsidRPr="003F7625" w:rsidRDefault="004D6D63" w:rsidP="003F7625">
            <w:pPr>
              <w:numPr>
                <w:ilvl w:val="0"/>
                <w:numId w:val="10"/>
              </w:numPr>
              <w:ind w:left="602" w:hanging="602"/>
              <w:contextualSpacing/>
              <w:rPr>
                <w:rFonts w:cs="Arial"/>
                <w:szCs w:val="24"/>
              </w:rPr>
            </w:pPr>
            <w:r>
              <w:rPr>
                <w:rFonts w:cs="Arial"/>
                <w:b/>
                <w:bCs/>
                <w:szCs w:val="24"/>
              </w:rPr>
              <w:t>APPROVED</w:t>
            </w:r>
            <w:r w:rsidRPr="001262B5">
              <w:rPr>
                <w:rFonts w:cs="Arial"/>
                <w:szCs w:val="24"/>
              </w:rPr>
              <w:t xml:space="preserve"> delegated power for the authorisation of spend up to £10,000 to the Community Development Manager in consultation with local Members; while spend over £10,000 would be subject to Sutherland County Committee approval.</w:t>
            </w:r>
          </w:p>
        </w:tc>
      </w:tr>
      <w:tr w:rsidR="001262B5" w:rsidRPr="001262B5" w14:paraId="27BE6BE6" w14:textId="77777777" w:rsidTr="004D6D63">
        <w:trPr>
          <w:gridAfter w:val="1"/>
          <w:wAfter w:w="434" w:type="dxa"/>
          <w:trHeight w:val="240"/>
        </w:trPr>
        <w:tc>
          <w:tcPr>
            <w:tcW w:w="550" w:type="dxa"/>
          </w:tcPr>
          <w:p w14:paraId="3E45F775" w14:textId="77777777" w:rsidR="001262B5" w:rsidRPr="001262B5" w:rsidRDefault="001262B5" w:rsidP="001262B5">
            <w:pPr>
              <w:rPr>
                <w:rFonts w:eastAsiaTheme="minorHAnsi" w:cs="Arial"/>
                <w:b/>
                <w:szCs w:val="24"/>
                <w:lang w:eastAsia="en-US"/>
              </w:rPr>
            </w:pPr>
          </w:p>
        </w:tc>
        <w:tc>
          <w:tcPr>
            <w:tcW w:w="9089" w:type="dxa"/>
          </w:tcPr>
          <w:p w14:paraId="27B361DF" w14:textId="0FA844EA" w:rsidR="002829ED" w:rsidRPr="001262B5" w:rsidRDefault="002829ED" w:rsidP="004D6D63">
            <w:pPr>
              <w:contextualSpacing/>
              <w:rPr>
                <w:rFonts w:cs="Arial"/>
                <w:szCs w:val="24"/>
              </w:rPr>
            </w:pPr>
          </w:p>
        </w:tc>
      </w:tr>
      <w:tr w:rsidR="001262B5" w:rsidRPr="001262B5" w14:paraId="10B39C74" w14:textId="77777777" w:rsidTr="007E0E74">
        <w:trPr>
          <w:gridAfter w:val="1"/>
          <w:wAfter w:w="434" w:type="dxa"/>
        </w:trPr>
        <w:tc>
          <w:tcPr>
            <w:tcW w:w="550" w:type="dxa"/>
          </w:tcPr>
          <w:p w14:paraId="4F3E1FC2" w14:textId="77777777" w:rsidR="001262B5" w:rsidRPr="001262B5" w:rsidRDefault="001262B5" w:rsidP="001262B5">
            <w:pPr>
              <w:rPr>
                <w:rFonts w:eastAsiaTheme="minorHAnsi" w:cs="Arial"/>
                <w:b/>
                <w:szCs w:val="24"/>
                <w:lang w:eastAsia="en-US"/>
              </w:rPr>
            </w:pPr>
            <w:r w:rsidRPr="001262B5">
              <w:rPr>
                <w:rFonts w:eastAsiaTheme="minorHAnsi" w:cs="Arial"/>
                <w:b/>
                <w:szCs w:val="24"/>
                <w:lang w:eastAsia="en-US"/>
              </w:rPr>
              <w:t>5.</w:t>
            </w:r>
          </w:p>
          <w:p w14:paraId="1D554113" w14:textId="77777777" w:rsidR="001262B5" w:rsidRPr="001262B5" w:rsidRDefault="001262B5" w:rsidP="001262B5">
            <w:pPr>
              <w:rPr>
                <w:rFonts w:eastAsiaTheme="minorHAnsi" w:cs="Arial"/>
                <w:b/>
                <w:szCs w:val="24"/>
                <w:lang w:eastAsia="en-US"/>
              </w:rPr>
            </w:pPr>
          </w:p>
        </w:tc>
        <w:tc>
          <w:tcPr>
            <w:tcW w:w="9089" w:type="dxa"/>
          </w:tcPr>
          <w:p w14:paraId="6AAE4972" w14:textId="2A1CD79C" w:rsidR="001262B5" w:rsidRPr="001262B5" w:rsidRDefault="005E646F" w:rsidP="001262B5">
            <w:pPr>
              <w:rPr>
                <w:rFonts w:eastAsiaTheme="minorHAnsi" w:cs="Arial"/>
                <w:szCs w:val="24"/>
                <w:lang w:eastAsia="en-US"/>
              </w:rPr>
            </w:pPr>
            <w:r>
              <w:rPr>
                <w:rFonts w:eastAsiaTheme="minorHAnsi" w:cs="Arial"/>
                <w:b/>
                <w:bCs/>
                <w:szCs w:val="24"/>
                <w:lang w:eastAsia="en-US"/>
              </w:rPr>
              <w:t>D</w:t>
            </w:r>
            <w:r w:rsidR="0053064B">
              <w:rPr>
                <w:rFonts w:eastAsiaTheme="minorHAnsi" w:cs="Arial"/>
                <w:b/>
                <w:bCs/>
                <w:szCs w:val="24"/>
                <w:lang w:eastAsia="en-US"/>
              </w:rPr>
              <w:t>ornoch</w:t>
            </w:r>
            <w:r w:rsidR="001262B5" w:rsidRPr="001262B5">
              <w:rPr>
                <w:rFonts w:eastAsiaTheme="minorHAnsi" w:cs="Arial"/>
                <w:b/>
                <w:bCs/>
                <w:szCs w:val="24"/>
                <w:lang w:eastAsia="en-US"/>
              </w:rPr>
              <w:t xml:space="preserve"> Common Good Fund – Invitation to Pay Parking Scheme</w:t>
            </w:r>
            <w:r w:rsidR="001262B5" w:rsidRPr="001262B5">
              <w:rPr>
                <w:rFonts w:eastAsiaTheme="minorHAnsi" w:cs="Arial"/>
                <w:b/>
                <w:bCs/>
                <w:szCs w:val="24"/>
                <w:lang w:eastAsia="en-US"/>
              </w:rPr>
              <w:tab/>
            </w:r>
            <w:r w:rsidR="001262B5" w:rsidRPr="001262B5">
              <w:rPr>
                <w:rFonts w:eastAsiaTheme="minorHAnsi" w:cs="Arial"/>
                <w:b/>
                <w:bCs/>
                <w:szCs w:val="24"/>
                <w:lang w:eastAsia="en-US"/>
              </w:rPr>
              <w:tab/>
            </w:r>
          </w:p>
          <w:p w14:paraId="3B44888F" w14:textId="77777777" w:rsidR="001262B5" w:rsidRPr="001262B5" w:rsidRDefault="001262B5" w:rsidP="001262B5">
            <w:pPr>
              <w:rPr>
                <w:rFonts w:eastAsiaTheme="minorHAnsi" w:cs="Arial"/>
                <w:b/>
                <w:bCs/>
                <w:szCs w:val="24"/>
                <w:lang w:eastAsia="en-US"/>
              </w:rPr>
            </w:pPr>
            <w:r w:rsidRPr="001262B5">
              <w:rPr>
                <w:rFonts w:eastAsiaTheme="minorHAnsi" w:cs="Arial"/>
                <w:b/>
                <w:bCs/>
                <w:szCs w:val="24"/>
                <w:lang w:eastAsia="en-US"/>
              </w:rPr>
              <w:t>Maoin Math Coitcheann Chataibh – Sgeama Parcaidh Cuireadh gus Pàigheadh</w:t>
            </w:r>
          </w:p>
          <w:p w14:paraId="4F37B03D" w14:textId="77777777" w:rsidR="001262B5" w:rsidRPr="001262B5" w:rsidRDefault="001262B5" w:rsidP="001262B5">
            <w:pPr>
              <w:rPr>
                <w:rFonts w:eastAsiaTheme="minorHAnsi" w:cs="Arial"/>
                <w:szCs w:val="24"/>
                <w:lang w:eastAsia="en-US"/>
              </w:rPr>
            </w:pPr>
          </w:p>
          <w:p w14:paraId="2670E948" w14:textId="114A9007" w:rsidR="001262B5" w:rsidRDefault="001262B5" w:rsidP="001262B5">
            <w:pPr>
              <w:rPr>
                <w:rFonts w:eastAsiaTheme="minorHAnsi" w:cs="Arial"/>
                <w:szCs w:val="24"/>
                <w:lang w:eastAsia="en-US"/>
              </w:rPr>
            </w:pPr>
            <w:r w:rsidRPr="001262B5">
              <w:rPr>
                <w:rFonts w:eastAsiaTheme="minorHAnsi" w:cs="Arial"/>
                <w:bCs/>
                <w:szCs w:val="24"/>
                <w:lang w:eastAsia="en-US"/>
              </w:rPr>
              <w:t xml:space="preserve">There </w:t>
            </w:r>
            <w:r w:rsidR="002829ED">
              <w:rPr>
                <w:rFonts w:eastAsiaTheme="minorHAnsi" w:cs="Arial"/>
                <w:bCs/>
                <w:szCs w:val="24"/>
                <w:lang w:eastAsia="en-US"/>
              </w:rPr>
              <w:t>had been</w:t>
            </w:r>
            <w:r w:rsidRPr="001262B5">
              <w:rPr>
                <w:rFonts w:eastAsiaTheme="minorHAnsi" w:cs="Arial"/>
                <w:bCs/>
                <w:szCs w:val="24"/>
                <w:lang w:eastAsia="en-US"/>
              </w:rPr>
              <w:t xml:space="preserve"> circulated Report No </w:t>
            </w:r>
            <w:r w:rsidRPr="001262B5">
              <w:rPr>
                <w:rFonts w:eastAsiaTheme="minorHAnsi" w:cs="Arial"/>
                <w:szCs w:val="24"/>
                <w:lang w:val="en" w:eastAsia="en-US"/>
              </w:rPr>
              <w:t>SCC/28/25</w:t>
            </w:r>
            <w:r w:rsidRPr="001262B5">
              <w:rPr>
                <w:rFonts w:eastAsiaTheme="minorHAnsi" w:cs="Arial"/>
                <w:bCs/>
                <w:szCs w:val="24"/>
                <w:lang w:eastAsia="en-US"/>
              </w:rPr>
              <w:t xml:space="preserve"> by the </w:t>
            </w:r>
            <w:r w:rsidRPr="001262B5">
              <w:rPr>
                <w:rFonts w:eastAsiaTheme="minorHAnsi" w:cs="Arial"/>
                <w:szCs w:val="24"/>
                <w:lang w:eastAsia="en-US"/>
              </w:rPr>
              <w:t>Assistant Chief Executive – Place.</w:t>
            </w:r>
          </w:p>
          <w:p w14:paraId="181B1B6F" w14:textId="77777777" w:rsidR="009B2535" w:rsidRDefault="009B2535" w:rsidP="001262B5">
            <w:pPr>
              <w:rPr>
                <w:rFonts w:eastAsiaTheme="minorHAnsi" w:cs="Arial"/>
                <w:szCs w:val="24"/>
                <w:lang w:eastAsia="en-US"/>
              </w:rPr>
            </w:pPr>
          </w:p>
          <w:p w14:paraId="67CA9A0F" w14:textId="2313A271" w:rsidR="009B2535" w:rsidRDefault="00A71D18" w:rsidP="001262B5">
            <w:pPr>
              <w:rPr>
                <w:rFonts w:eastAsiaTheme="minorHAnsi" w:cs="Arial"/>
                <w:szCs w:val="24"/>
                <w:lang w:eastAsia="en-US"/>
              </w:rPr>
            </w:pPr>
            <w:r>
              <w:rPr>
                <w:rFonts w:eastAsiaTheme="minorHAnsi" w:cs="Arial"/>
                <w:szCs w:val="24"/>
                <w:lang w:eastAsia="en-US"/>
              </w:rPr>
              <w:t xml:space="preserve">It was clarified that the report title </w:t>
            </w:r>
            <w:r w:rsidR="001E0F49">
              <w:rPr>
                <w:rFonts w:eastAsiaTheme="minorHAnsi" w:cs="Arial"/>
                <w:szCs w:val="24"/>
                <w:lang w:eastAsia="en-US"/>
              </w:rPr>
              <w:t xml:space="preserve">had </w:t>
            </w:r>
            <w:r w:rsidR="00EA399D">
              <w:rPr>
                <w:rFonts w:eastAsiaTheme="minorHAnsi" w:cs="Arial"/>
                <w:szCs w:val="24"/>
                <w:lang w:eastAsia="en-US"/>
              </w:rPr>
              <w:t xml:space="preserve">wrongly stated Sutherland when it </w:t>
            </w:r>
            <w:r w:rsidR="00CF16AC">
              <w:rPr>
                <w:rFonts w:eastAsiaTheme="minorHAnsi" w:cs="Arial"/>
                <w:szCs w:val="24"/>
                <w:lang w:eastAsia="en-US"/>
              </w:rPr>
              <w:t>should have said</w:t>
            </w:r>
            <w:r w:rsidR="00EA399D">
              <w:rPr>
                <w:rFonts w:eastAsiaTheme="minorHAnsi" w:cs="Arial"/>
                <w:szCs w:val="24"/>
                <w:lang w:eastAsia="en-US"/>
              </w:rPr>
              <w:t xml:space="preserve"> the Do</w:t>
            </w:r>
            <w:r>
              <w:rPr>
                <w:rFonts w:eastAsiaTheme="minorHAnsi" w:cs="Arial"/>
                <w:szCs w:val="24"/>
                <w:lang w:eastAsia="en-US"/>
              </w:rPr>
              <w:t>rnoch Common Good Fund</w:t>
            </w:r>
            <w:r w:rsidR="00EA399D">
              <w:rPr>
                <w:rFonts w:eastAsiaTheme="minorHAnsi" w:cs="Arial"/>
                <w:szCs w:val="24"/>
                <w:lang w:eastAsia="en-US"/>
              </w:rPr>
              <w:t>.</w:t>
            </w:r>
          </w:p>
          <w:p w14:paraId="0A085A40" w14:textId="77777777" w:rsidR="002829ED" w:rsidRDefault="002829ED" w:rsidP="001262B5">
            <w:pPr>
              <w:rPr>
                <w:rFonts w:eastAsiaTheme="minorHAnsi" w:cs="Arial"/>
                <w:szCs w:val="24"/>
                <w:lang w:eastAsia="en-US"/>
              </w:rPr>
            </w:pPr>
          </w:p>
          <w:p w14:paraId="2A8A24D4" w14:textId="513BED93" w:rsidR="001262B5" w:rsidRPr="00DD7969" w:rsidRDefault="001262B5" w:rsidP="00DD7969">
            <w:pPr>
              <w:rPr>
                <w:rFonts w:eastAsiaTheme="minorHAnsi" w:cs="Arial"/>
                <w:szCs w:val="24"/>
                <w:lang w:eastAsia="en-US"/>
              </w:rPr>
            </w:pPr>
            <w:r w:rsidRPr="001262B5">
              <w:rPr>
                <w:rFonts w:eastAsiaTheme="minorHAnsi" w:cs="Arial"/>
                <w:bCs/>
                <w:szCs w:val="24"/>
                <w:lang w:eastAsia="en-US"/>
              </w:rPr>
              <w:t xml:space="preserve">The Committee </w:t>
            </w:r>
            <w:r w:rsidR="00406F5A" w:rsidRPr="00406F5A">
              <w:rPr>
                <w:rFonts w:eastAsiaTheme="minorHAnsi" w:cs="Arial"/>
                <w:b/>
                <w:szCs w:val="24"/>
                <w:lang w:eastAsia="en-US"/>
              </w:rPr>
              <w:t>AGREED</w:t>
            </w:r>
            <w:r w:rsidRPr="001262B5">
              <w:rPr>
                <w:rFonts w:cs="Arial"/>
                <w:szCs w:val="24"/>
              </w:rPr>
              <w:t xml:space="preserve"> that </w:t>
            </w:r>
            <w:r w:rsidRPr="001262B5">
              <w:rPr>
                <w:rFonts w:eastAsiaTheme="minorHAnsi" w:cs="Arial"/>
                <w:szCs w:val="24"/>
                <w:lang w:eastAsia="en-US"/>
              </w:rPr>
              <w:t>£1124.80 costs incurred by the Council’s Parking Enforcement Team</w:t>
            </w:r>
            <w:r w:rsidRPr="001262B5">
              <w:rPr>
                <w:rFonts w:eastAsiaTheme="minorHAnsi" w:cs="Arial"/>
                <w:b/>
                <w:szCs w:val="24"/>
                <w:lang w:eastAsia="en-US"/>
              </w:rPr>
              <w:t xml:space="preserve"> </w:t>
            </w:r>
            <w:r w:rsidRPr="001262B5">
              <w:rPr>
                <w:rFonts w:cs="Arial"/>
                <w:szCs w:val="24"/>
              </w:rPr>
              <w:t>to operate the invitation to pay parking scheme at the Dornoch Beach car park is charged against the Sutherland Common Good Fund.</w:t>
            </w:r>
          </w:p>
        </w:tc>
      </w:tr>
      <w:tr w:rsidR="001262B5" w:rsidRPr="001262B5" w14:paraId="2B8EED23" w14:textId="77777777" w:rsidTr="007E0E74">
        <w:trPr>
          <w:gridAfter w:val="1"/>
          <w:wAfter w:w="434" w:type="dxa"/>
        </w:trPr>
        <w:tc>
          <w:tcPr>
            <w:tcW w:w="550" w:type="dxa"/>
          </w:tcPr>
          <w:p w14:paraId="38B1208E" w14:textId="77777777" w:rsidR="001262B5" w:rsidRPr="001262B5" w:rsidRDefault="001262B5" w:rsidP="001262B5">
            <w:pPr>
              <w:rPr>
                <w:rFonts w:eastAsiaTheme="minorHAnsi" w:cs="Arial"/>
                <w:b/>
                <w:szCs w:val="24"/>
                <w:lang w:eastAsia="en-US"/>
              </w:rPr>
            </w:pPr>
          </w:p>
        </w:tc>
        <w:tc>
          <w:tcPr>
            <w:tcW w:w="9089" w:type="dxa"/>
          </w:tcPr>
          <w:p w14:paraId="7E3AA9BF" w14:textId="77777777" w:rsidR="001262B5" w:rsidRPr="001262B5" w:rsidRDefault="001262B5" w:rsidP="001262B5">
            <w:pPr>
              <w:rPr>
                <w:rFonts w:eastAsiaTheme="minorHAnsi" w:cs="Arial"/>
                <w:b/>
                <w:szCs w:val="24"/>
                <w:lang w:eastAsia="en-US"/>
              </w:rPr>
            </w:pPr>
          </w:p>
        </w:tc>
      </w:tr>
      <w:tr w:rsidR="001262B5" w:rsidRPr="001262B5" w14:paraId="57203409" w14:textId="77777777" w:rsidTr="007E0E74">
        <w:trPr>
          <w:gridAfter w:val="1"/>
          <w:wAfter w:w="434" w:type="dxa"/>
        </w:trPr>
        <w:tc>
          <w:tcPr>
            <w:tcW w:w="550" w:type="dxa"/>
          </w:tcPr>
          <w:p w14:paraId="252C2F28" w14:textId="77777777" w:rsidR="001262B5" w:rsidRPr="001262B5" w:rsidRDefault="001262B5" w:rsidP="001262B5">
            <w:pPr>
              <w:rPr>
                <w:rFonts w:eastAsiaTheme="minorHAnsi" w:cs="Arial"/>
                <w:b/>
                <w:szCs w:val="24"/>
                <w:lang w:eastAsia="en-US"/>
              </w:rPr>
            </w:pPr>
            <w:r w:rsidRPr="001262B5">
              <w:rPr>
                <w:rFonts w:eastAsiaTheme="minorHAnsi" w:cs="Arial"/>
                <w:b/>
                <w:szCs w:val="24"/>
                <w:lang w:eastAsia="en-US"/>
              </w:rPr>
              <w:t>7.</w:t>
            </w:r>
          </w:p>
        </w:tc>
        <w:tc>
          <w:tcPr>
            <w:tcW w:w="9089" w:type="dxa"/>
          </w:tcPr>
          <w:p w14:paraId="2B19EA66" w14:textId="77777777" w:rsidR="001262B5" w:rsidRPr="001262B5" w:rsidRDefault="001262B5" w:rsidP="001262B5">
            <w:pPr>
              <w:rPr>
                <w:rFonts w:eastAsiaTheme="minorHAnsi" w:cs="Arial"/>
                <w:szCs w:val="24"/>
                <w:lang w:eastAsia="en-US"/>
              </w:rPr>
            </w:pPr>
            <w:r w:rsidRPr="001262B5">
              <w:rPr>
                <w:rFonts w:eastAsiaTheme="minorHAnsi" w:cs="Arial"/>
                <w:b/>
                <w:bCs/>
                <w:szCs w:val="24"/>
                <w:lang w:eastAsia="en-US"/>
              </w:rPr>
              <w:t>Public Recreational Access on Hill of Edderton Report</w:t>
            </w:r>
            <w:r w:rsidRPr="001262B5">
              <w:rPr>
                <w:rFonts w:eastAsiaTheme="minorHAnsi" w:cs="Arial"/>
                <w:b/>
                <w:bCs/>
                <w:szCs w:val="24"/>
                <w:lang w:eastAsia="en-US"/>
              </w:rPr>
              <w:tab/>
            </w:r>
          </w:p>
          <w:p w14:paraId="1C420EDE" w14:textId="77777777" w:rsidR="001262B5" w:rsidRPr="001262B5" w:rsidRDefault="001262B5" w:rsidP="001262B5">
            <w:pPr>
              <w:jc w:val="both"/>
              <w:rPr>
                <w:rFonts w:eastAsiaTheme="minorHAnsi" w:cs="Arial"/>
                <w:b/>
                <w:bCs/>
                <w:szCs w:val="22"/>
                <w:lang w:eastAsia="en-US"/>
              </w:rPr>
            </w:pPr>
            <w:r w:rsidRPr="001262B5">
              <w:rPr>
                <w:rFonts w:eastAsiaTheme="minorHAnsi" w:cs="Arial"/>
                <w:b/>
                <w:bCs/>
                <w:szCs w:val="22"/>
                <w:lang w:eastAsia="en-US"/>
              </w:rPr>
              <w:t xml:space="preserve">Aithisg mu Chothrom Inntrigidh dhan Phoball airson Cur-seachad air Cnoc Eadardain </w:t>
            </w:r>
          </w:p>
          <w:p w14:paraId="2D411CE3" w14:textId="77777777" w:rsidR="001262B5" w:rsidRPr="001262B5" w:rsidRDefault="001262B5" w:rsidP="001262B5">
            <w:pPr>
              <w:rPr>
                <w:rFonts w:eastAsiaTheme="minorHAnsi" w:cs="Arial"/>
                <w:szCs w:val="24"/>
                <w:lang w:eastAsia="en-US"/>
              </w:rPr>
            </w:pPr>
          </w:p>
          <w:p w14:paraId="35FDF9D2" w14:textId="7D425193" w:rsidR="001262B5" w:rsidRDefault="001262B5" w:rsidP="001262B5">
            <w:pPr>
              <w:rPr>
                <w:rFonts w:eastAsiaTheme="minorHAnsi" w:cs="Arial"/>
                <w:szCs w:val="24"/>
                <w:lang w:eastAsia="en-US"/>
              </w:rPr>
            </w:pPr>
            <w:r w:rsidRPr="001262B5">
              <w:rPr>
                <w:rFonts w:eastAsiaTheme="minorHAnsi" w:cs="Arial"/>
                <w:bCs/>
                <w:szCs w:val="24"/>
                <w:lang w:eastAsia="en-US"/>
              </w:rPr>
              <w:t xml:space="preserve">There </w:t>
            </w:r>
            <w:r w:rsidR="00A45488">
              <w:rPr>
                <w:rFonts w:eastAsiaTheme="minorHAnsi" w:cs="Arial"/>
                <w:bCs/>
                <w:szCs w:val="24"/>
                <w:lang w:eastAsia="en-US"/>
              </w:rPr>
              <w:t xml:space="preserve">had been </w:t>
            </w:r>
            <w:r w:rsidRPr="001262B5">
              <w:rPr>
                <w:rFonts w:eastAsiaTheme="minorHAnsi" w:cs="Arial"/>
                <w:bCs/>
                <w:szCs w:val="24"/>
                <w:lang w:eastAsia="en-US"/>
              </w:rPr>
              <w:t xml:space="preserve">circulated Report No </w:t>
            </w:r>
            <w:r w:rsidRPr="001262B5">
              <w:rPr>
                <w:rFonts w:eastAsiaTheme="minorHAnsi" w:cs="Arial"/>
                <w:szCs w:val="24"/>
                <w:lang w:val="en" w:eastAsia="en-US"/>
              </w:rPr>
              <w:t>SCC/30/25</w:t>
            </w:r>
            <w:r w:rsidRPr="001262B5">
              <w:rPr>
                <w:rFonts w:eastAsiaTheme="minorHAnsi" w:cs="Arial"/>
                <w:bCs/>
                <w:szCs w:val="24"/>
                <w:lang w:eastAsia="en-US"/>
              </w:rPr>
              <w:t xml:space="preserve"> by the </w:t>
            </w:r>
            <w:r w:rsidRPr="001262B5">
              <w:rPr>
                <w:rFonts w:eastAsiaTheme="minorHAnsi" w:cs="Arial"/>
                <w:szCs w:val="24"/>
                <w:lang w:eastAsia="en-US"/>
              </w:rPr>
              <w:t>Assistant Chief Executive – Place.</w:t>
            </w:r>
          </w:p>
          <w:p w14:paraId="68D183F3" w14:textId="77777777" w:rsidR="00A45488" w:rsidRDefault="00A45488" w:rsidP="001262B5">
            <w:pPr>
              <w:rPr>
                <w:rFonts w:eastAsiaTheme="minorHAnsi" w:cs="Arial"/>
                <w:szCs w:val="24"/>
                <w:lang w:eastAsia="en-US"/>
              </w:rPr>
            </w:pPr>
          </w:p>
          <w:p w14:paraId="2AD9F7A3" w14:textId="3EEEF620" w:rsidR="00A45488" w:rsidRPr="005D39D6" w:rsidRDefault="00A45488" w:rsidP="005D39D6">
            <w:pPr>
              <w:rPr>
                <w:rFonts w:eastAsiaTheme="minorHAnsi" w:cs="Arial"/>
                <w:szCs w:val="24"/>
                <w:lang w:eastAsia="en-US"/>
              </w:rPr>
            </w:pPr>
            <w:r>
              <w:rPr>
                <w:rFonts w:eastAsiaTheme="minorHAnsi" w:cs="Arial"/>
                <w:szCs w:val="24"/>
                <w:lang w:eastAsia="en-US"/>
              </w:rPr>
              <w:t xml:space="preserve">During discussion, </w:t>
            </w:r>
            <w:r w:rsidR="008462B3" w:rsidRPr="005D39D6">
              <w:rPr>
                <w:rFonts w:eastAsiaTheme="minorHAnsi" w:cs="Arial"/>
                <w:szCs w:val="24"/>
                <w:lang w:eastAsia="en-US"/>
              </w:rPr>
              <w:t xml:space="preserve">Members recognised the issues facing both parties </w:t>
            </w:r>
            <w:r w:rsidR="00651DA2" w:rsidRPr="005D39D6">
              <w:rPr>
                <w:rFonts w:eastAsiaTheme="minorHAnsi" w:cs="Arial"/>
                <w:szCs w:val="24"/>
                <w:lang w:eastAsia="en-US"/>
              </w:rPr>
              <w:t xml:space="preserve">and emphasised that while </w:t>
            </w:r>
            <w:r w:rsidR="005257F9" w:rsidRPr="005D39D6">
              <w:rPr>
                <w:rFonts w:eastAsiaTheme="minorHAnsi" w:cs="Arial"/>
                <w:szCs w:val="24"/>
                <w:lang w:eastAsia="en-US"/>
              </w:rPr>
              <w:t xml:space="preserve">responsible </w:t>
            </w:r>
            <w:r w:rsidR="00651DA2" w:rsidRPr="005D39D6">
              <w:rPr>
                <w:rFonts w:eastAsiaTheme="minorHAnsi" w:cs="Arial"/>
                <w:szCs w:val="24"/>
                <w:lang w:eastAsia="en-US"/>
              </w:rPr>
              <w:t xml:space="preserve">access must be provided, it was important that no damage was </w:t>
            </w:r>
            <w:r w:rsidR="005D39D6">
              <w:rPr>
                <w:rFonts w:eastAsiaTheme="minorHAnsi" w:cs="Arial"/>
                <w:szCs w:val="24"/>
                <w:lang w:eastAsia="en-US"/>
              </w:rPr>
              <w:t>done</w:t>
            </w:r>
            <w:r w:rsidR="005257F9" w:rsidRPr="005D39D6">
              <w:rPr>
                <w:rFonts w:eastAsiaTheme="minorHAnsi" w:cs="Arial"/>
                <w:szCs w:val="24"/>
                <w:lang w:eastAsia="en-US"/>
              </w:rPr>
              <w:t>. Formal recognition of the situation was welcomed and it was hoped the outlined process would resolve the situation.</w:t>
            </w:r>
          </w:p>
          <w:p w14:paraId="6B65C075" w14:textId="77777777" w:rsidR="001262B5" w:rsidRPr="001262B5" w:rsidRDefault="001262B5" w:rsidP="001262B5">
            <w:pPr>
              <w:jc w:val="both"/>
              <w:rPr>
                <w:rFonts w:eastAsiaTheme="minorHAnsi" w:cs="Arial"/>
                <w:bCs/>
                <w:szCs w:val="24"/>
                <w:lang w:eastAsia="en-US"/>
              </w:rPr>
            </w:pPr>
          </w:p>
          <w:p w14:paraId="39953A2C" w14:textId="6F5E9BE3" w:rsidR="001262B5" w:rsidRPr="001262B5" w:rsidRDefault="001262B5" w:rsidP="001262B5">
            <w:pPr>
              <w:rPr>
                <w:rFonts w:eastAsiaTheme="minorHAnsi" w:cs="Arial"/>
                <w:bCs/>
                <w:szCs w:val="24"/>
                <w:lang w:eastAsia="en-US"/>
              </w:rPr>
            </w:pPr>
            <w:r w:rsidRPr="001262B5">
              <w:rPr>
                <w:rFonts w:eastAsiaTheme="minorHAnsi" w:cs="Arial"/>
                <w:bCs/>
                <w:szCs w:val="24"/>
                <w:lang w:eastAsia="en-US"/>
              </w:rPr>
              <w:t xml:space="preserve">The Committee </w:t>
            </w:r>
            <w:r w:rsidR="00B8450E">
              <w:rPr>
                <w:rFonts w:eastAsiaTheme="minorHAnsi" w:cs="Arial"/>
                <w:b/>
                <w:szCs w:val="24"/>
                <w:lang w:eastAsia="en-US"/>
              </w:rPr>
              <w:t>AGREED</w:t>
            </w:r>
            <w:r w:rsidRPr="001262B5">
              <w:rPr>
                <w:rFonts w:eastAsiaTheme="minorHAnsi" w:cs="Arial"/>
                <w:bCs/>
                <w:szCs w:val="24"/>
                <w:lang w:eastAsia="en-US"/>
              </w:rPr>
              <w:t>:</w:t>
            </w:r>
          </w:p>
          <w:p w14:paraId="2CE57297" w14:textId="77777777" w:rsidR="001262B5" w:rsidRPr="001262B5" w:rsidRDefault="001262B5" w:rsidP="001262B5">
            <w:pPr>
              <w:rPr>
                <w:rFonts w:eastAsiaTheme="minorHAnsi" w:cs="Arial"/>
                <w:bCs/>
                <w:szCs w:val="24"/>
                <w:lang w:eastAsia="en-US"/>
              </w:rPr>
            </w:pPr>
          </w:p>
          <w:p w14:paraId="7969E511" w14:textId="77777777" w:rsidR="001262B5" w:rsidRPr="001262B5" w:rsidRDefault="001262B5" w:rsidP="001262B5">
            <w:pPr>
              <w:numPr>
                <w:ilvl w:val="0"/>
                <w:numId w:val="11"/>
              </w:numPr>
              <w:ind w:left="616" w:hanging="625"/>
              <w:contextualSpacing/>
              <w:rPr>
                <w:rFonts w:cs="Arial"/>
                <w:szCs w:val="24"/>
              </w:rPr>
            </w:pPr>
            <w:r w:rsidRPr="001262B5">
              <w:rPr>
                <w:rFonts w:cs="Arial"/>
                <w:szCs w:val="24"/>
                <w:lang w:val="en-US"/>
              </w:rPr>
              <w:t xml:space="preserve">that the Council will exercise its powers under Section 19 of the Land Reform (Scotland) Act 2003 to issue notice to the landowner(s) requiring the removal </w:t>
            </w:r>
            <w:r w:rsidRPr="001262B5">
              <w:rPr>
                <w:rFonts w:cs="Arial"/>
                <w:szCs w:val="24"/>
                <w:lang w:val="en-US"/>
              </w:rPr>
              <w:lastRenderedPageBreak/>
              <w:t xml:space="preserve">of all restrictive signs and the unlocking of pedestrian gates on core path RC15.10, where the path is a constructed and surfaced track. If the signs and locks are not removed within the specified notice period, the Council will take action to remove them; </w:t>
            </w:r>
          </w:p>
          <w:p w14:paraId="6E85B1B0" w14:textId="77777777" w:rsidR="001262B5" w:rsidRPr="001262B5" w:rsidRDefault="001262B5" w:rsidP="001262B5">
            <w:pPr>
              <w:numPr>
                <w:ilvl w:val="0"/>
                <w:numId w:val="11"/>
              </w:numPr>
              <w:ind w:left="616" w:hanging="625"/>
              <w:contextualSpacing/>
              <w:rPr>
                <w:rFonts w:cs="Arial"/>
                <w:szCs w:val="24"/>
              </w:rPr>
            </w:pPr>
            <w:r w:rsidRPr="001262B5">
              <w:rPr>
                <w:rFonts w:cs="Arial"/>
                <w:bCs/>
                <w:szCs w:val="24"/>
                <w:lang w:val="en-US"/>
              </w:rPr>
              <w:t xml:space="preserve">that the Council will seek the support of all parties (or their representatives) to engage an independent mediation service aimed at achieving a mutually acceptable outcome.  The remit of the mediation will include core paths and any other tracks or paths considered appropriate on the Hill of Edderton; and </w:t>
            </w:r>
          </w:p>
          <w:p w14:paraId="19FE982A" w14:textId="77777777" w:rsidR="001262B5" w:rsidRPr="001262B5" w:rsidRDefault="001262B5" w:rsidP="001262B5">
            <w:pPr>
              <w:numPr>
                <w:ilvl w:val="0"/>
                <w:numId w:val="11"/>
              </w:numPr>
              <w:ind w:left="616" w:hanging="540"/>
              <w:contextualSpacing/>
              <w:rPr>
                <w:rFonts w:cs="Arial"/>
                <w:szCs w:val="24"/>
              </w:rPr>
            </w:pPr>
            <w:r w:rsidRPr="001262B5">
              <w:rPr>
                <w:rFonts w:cs="Arial"/>
                <w:bCs/>
                <w:szCs w:val="24"/>
                <w:lang w:val="en-US"/>
              </w:rPr>
              <w:t>that officers will report back to the committee once independent mediation has been concluded or earlier if not all parties have agreed to participate or if the process is discontinued.</w:t>
            </w:r>
          </w:p>
        </w:tc>
      </w:tr>
      <w:tr w:rsidR="001262B5" w:rsidRPr="001262B5" w14:paraId="2AC9E5F9" w14:textId="77777777" w:rsidTr="007E0E74">
        <w:trPr>
          <w:gridAfter w:val="1"/>
          <w:wAfter w:w="434" w:type="dxa"/>
        </w:trPr>
        <w:tc>
          <w:tcPr>
            <w:tcW w:w="550" w:type="dxa"/>
          </w:tcPr>
          <w:p w14:paraId="097920A1" w14:textId="77777777" w:rsidR="001262B5" w:rsidRPr="001262B5" w:rsidRDefault="001262B5" w:rsidP="001262B5">
            <w:pPr>
              <w:rPr>
                <w:rFonts w:eastAsiaTheme="minorHAnsi" w:cs="Arial"/>
                <w:b/>
                <w:szCs w:val="24"/>
                <w:lang w:eastAsia="en-US"/>
              </w:rPr>
            </w:pPr>
          </w:p>
        </w:tc>
        <w:tc>
          <w:tcPr>
            <w:tcW w:w="9089" w:type="dxa"/>
          </w:tcPr>
          <w:p w14:paraId="06E56E6C" w14:textId="77777777" w:rsidR="001262B5" w:rsidRPr="001262B5" w:rsidRDefault="001262B5" w:rsidP="001262B5">
            <w:pPr>
              <w:rPr>
                <w:rFonts w:eastAsiaTheme="minorHAnsi" w:cs="Arial"/>
                <w:b/>
                <w:szCs w:val="24"/>
                <w:lang w:eastAsia="en-US"/>
              </w:rPr>
            </w:pPr>
          </w:p>
        </w:tc>
      </w:tr>
      <w:tr w:rsidR="001262B5" w:rsidRPr="001262B5" w14:paraId="4B321B0B" w14:textId="77777777" w:rsidTr="007E0E74">
        <w:trPr>
          <w:gridAfter w:val="1"/>
          <w:wAfter w:w="434" w:type="dxa"/>
        </w:trPr>
        <w:tc>
          <w:tcPr>
            <w:tcW w:w="550" w:type="dxa"/>
          </w:tcPr>
          <w:p w14:paraId="1E8858E7" w14:textId="77777777" w:rsidR="001262B5" w:rsidRPr="001262B5" w:rsidRDefault="001262B5" w:rsidP="001262B5">
            <w:pPr>
              <w:rPr>
                <w:rFonts w:eastAsiaTheme="minorHAnsi" w:cs="Arial"/>
                <w:b/>
                <w:szCs w:val="24"/>
                <w:lang w:eastAsia="en-US"/>
              </w:rPr>
            </w:pPr>
            <w:r w:rsidRPr="001262B5">
              <w:rPr>
                <w:rFonts w:eastAsiaTheme="minorHAnsi" w:cs="Arial"/>
                <w:b/>
                <w:szCs w:val="24"/>
                <w:lang w:eastAsia="en-US"/>
              </w:rPr>
              <w:t xml:space="preserve">8. </w:t>
            </w:r>
          </w:p>
        </w:tc>
        <w:tc>
          <w:tcPr>
            <w:tcW w:w="9089" w:type="dxa"/>
          </w:tcPr>
          <w:p w14:paraId="6FC7486B" w14:textId="77777777" w:rsidR="001262B5" w:rsidRPr="001262B5" w:rsidRDefault="001262B5" w:rsidP="001262B5">
            <w:pPr>
              <w:rPr>
                <w:rFonts w:eastAsiaTheme="minorHAnsi" w:cs="Arial"/>
                <w:b/>
                <w:bCs/>
                <w:szCs w:val="24"/>
                <w:lang w:eastAsia="en-US"/>
              </w:rPr>
            </w:pPr>
            <w:r w:rsidRPr="001262B5">
              <w:rPr>
                <w:rFonts w:eastAsiaTheme="minorHAnsi" w:cs="Arial"/>
                <w:b/>
                <w:bCs/>
                <w:szCs w:val="24"/>
                <w:lang w:eastAsia="en-US"/>
              </w:rPr>
              <w:t>Community Regeneration Fund Report</w:t>
            </w:r>
          </w:p>
        </w:tc>
      </w:tr>
      <w:tr w:rsidR="001262B5" w:rsidRPr="001262B5" w14:paraId="40C68F1D" w14:textId="77777777" w:rsidTr="007E0E74">
        <w:trPr>
          <w:gridAfter w:val="1"/>
          <w:wAfter w:w="434" w:type="dxa"/>
        </w:trPr>
        <w:tc>
          <w:tcPr>
            <w:tcW w:w="550" w:type="dxa"/>
          </w:tcPr>
          <w:p w14:paraId="5C445DAB" w14:textId="77777777" w:rsidR="001262B5" w:rsidRPr="001262B5" w:rsidRDefault="001262B5" w:rsidP="001262B5">
            <w:pPr>
              <w:rPr>
                <w:rFonts w:eastAsiaTheme="minorHAnsi" w:cs="Arial"/>
                <w:b/>
                <w:szCs w:val="24"/>
                <w:lang w:eastAsia="en-US"/>
              </w:rPr>
            </w:pPr>
          </w:p>
        </w:tc>
        <w:tc>
          <w:tcPr>
            <w:tcW w:w="9089" w:type="dxa"/>
          </w:tcPr>
          <w:p w14:paraId="45CA5FCF" w14:textId="77777777" w:rsidR="001262B5" w:rsidRPr="001262B5" w:rsidRDefault="001262B5" w:rsidP="001262B5">
            <w:pPr>
              <w:jc w:val="both"/>
              <w:rPr>
                <w:rFonts w:eastAsiaTheme="minorHAnsi" w:cs="Arial"/>
                <w:b/>
                <w:szCs w:val="22"/>
                <w:lang w:eastAsia="en-US"/>
              </w:rPr>
            </w:pPr>
            <w:r w:rsidRPr="001262B5">
              <w:rPr>
                <w:rFonts w:eastAsiaTheme="minorHAnsi" w:cs="Arial"/>
                <w:b/>
                <w:szCs w:val="22"/>
                <w:lang w:eastAsia="en-US"/>
              </w:rPr>
              <w:t>Aithisg Maoin Ath-nuadhachadh Coimhearsnachd</w:t>
            </w:r>
          </w:p>
          <w:p w14:paraId="7FCA573F" w14:textId="77777777" w:rsidR="001262B5" w:rsidRPr="001262B5" w:rsidRDefault="001262B5" w:rsidP="001262B5">
            <w:pPr>
              <w:rPr>
                <w:rFonts w:eastAsiaTheme="minorHAnsi" w:cs="Arial"/>
                <w:b/>
                <w:bCs/>
                <w:szCs w:val="24"/>
                <w:lang w:eastAsia="en-US"/>
              </w:rPr>
            </w:pPr>
          </w:p>
          <w:p w14:paraId="1081FDEE" w14:textId="06165F9E" w:rsidR="001262B5" w:rsidRDefault="001262B5" w:rsidP="001262B5">
            <w:pPr>
              <w:rPr>
                <w:rFonts w:eastAsiaTheme="minorHAnsi" w:cs="Arial"/>
                <w:szCs w:val="24"/>
                <w:lang w:eastAsia="en-US"/>
              </w:rPr>
            </w:pPr>
            <w:r w:rsidRPr="001262B5">
              <w:rPr>
                <w:rFonts w:eastAsiaTheme="minorHAnsi" w:cs="Arial"/>
                <w:bCs/>
                <w:szCs w:val="24"/>
                <w:lang w:eastAsia="en-US"/>
              </w:rPr>
              <w:t xml:space="preserve">There </w:t>
            </w:r>
            <w:r w:rsidR="00842D62">
              <w:rPr>
                <w:rFonts w:eastAsiaTheme="minorHAnsi" w:cs="Arial"/>
                <w:bCs/>
                <w:szCs w:val="24"/>
                <w:lang w:eastAsia="en-US"/>
              </w:rPr>
              <w:t>had been</w:t>
            </w:r>
            <w:r w:rsidRPr="001262B5">
              <w:rPr>
                <w:rFonts w:eastAsiaTheme="minorHAnsi" w:cs="Arial"/>
                <w:bCs/>
                <w:szCs w:val="24"/>
                <w:lang w:eastAsia="en-US"/>
              </w:rPr>
              <w:t xml:space="preserve"> circulated Report No </w:t>
            </w:r>
            <w:r w:rsidRPr="001262B5">
              <w:rPr>
                <w:rFonts w:eastAsiaTheme="minorHAnsi" w:cs="Arial"/>
                <w:szCs w:val="24"/>
                <w:lang w:val="en" w:eastAsia="en-US"/>
              </w:rPr>
              <w:t>SCC/31/25</w:t>
            </w:r>
            <w:r w:rsidRPr="001262B5">
              <w:rPr>
                <w:rFonts w:eastAsiaTheme="minorHAnsi" w:cs="Arial"/>
                <w:bCs/>
                <w:szCs w:val="24"/>
                <w:lang w:eastAsia="en-US"/>
              </w:rPr>
              <w:t xml:space="preserve"> by the </w:t>
            </w:r>
            <w:r w:rsidRPr="001262B5">
              <w:rPr>
                <w:rFonts w:eastAsiaTheme="minorHAnsi" w:cs="Arial"/>
                <w:szCs w:val="24"/>
                <w:lang w:eastAsia="en-US"/>
              </w:rPr>
              <w:t>Assistant Chief Executive – Place.</w:t>
            </w:r>
          </w:p>
          <w:p w14:paraId="0A029DEE" w14:textId="77777777" w:rsidR="00842D62" w:rsidRDefault="00842D62" w:rsidP="001262B5">
            <w:pPr>
              <w:rPr>
                <w:rFonts w:eastAsiaTheme="minorHAnsi" w:cs="Arial"/>
                <w:szCs w:val="24"/>
                <w:lang w:eastAsia="en-US"/>
              </w:rPr>
            </w:pPr>
          </w:p>
          <w:p w14:paraId="17BD48E5" w14:textId="3BD6FCFC" w:rsidR="00842D62" w:rsidRDefault="00842D62" w:rsidP="001262B5">
            <w:pPr>
              <w:rPr>
                <w:rFonts w:eastAsiaTheme="minorHAnsi" w:cs="Arial"/>
                <w:szCs w:val="24"/>
                <w:lang w:eastAsia="en-US"/>
              </w:rPr>
            </w:pPr>
            <w:r>
              <w:rPr>
                <w:rFonts w:eastAsiaTheme="minorHAnsi" w:cs="Arial"/>
                <w:szCs w:val="24"/>
                <w:lang w:eastAsia="en-US"/>
              </w:rPr>
              <w:t>During discussion</w:t>
            </w:r>
            <w:r w:rsidR="00504C08">
              <w:rPr>
                <w:rFonts w:eastAsiaTheme="minorHAnsi" w:cs="Arial"/>
                <w:szCs w:val="24"/>
                <w:lang w:eastAsia="en-US"/>
              </w:rPr>
              <w:t xml:space="preserve">, </w:t>
            </w:r>
            <w:r w:rsidR="00324187">
              <w:rPr>
                <w:rFonts w:eastAsiaTheme="minorHAnsi" w:cs="Arial"/>
                <w:szCs w:val="24"/>
                <w:lang w:eastAsia="en-US"/>
              </w:rPr>
              <w:t xml:space="preserve">it was queried why the </w:t>
            </w:r>
            <w:r w:rsidR="002B4F49">
              <w:rPr>
                <w:rFonts w:eastAsiaTheme="minorHAnsi" w:cs="Arial"/>
                <w:szCs w:val="24"/>
                <w:lang w:eastAsia="en-US"/>
              </w:rPr>
              <w:t>contribution</w:t>
            </w:r>
            <w:r w:rsidR="00324187">
              <w:rPr>
                <w:rFonts w:eastAsiaTheme="minorHAnsi" w:cs="Arial"/>
                <w:szCs w:val="24"/>
                <w:lang w:eastAsia="en-US"/>
              </w:rPr>
              <w:t xml:space="preserve"> from the wind farm fund was relatively low</w:t>
            </w:r>
            <w:r w:rsidR="00BB4F2E">
              <w:rPr>
                <w:rFonts w:eastAsiaTheme="minorHAnsi" w:cs="Arial"/>
                <w:szCs w:val="24"/>
                <w:lang w:eastAsia="en-US"/>
              </w:rPr>
              <w:t xml:space="preserve">, and a summary was provided of the match funding sources for this project. It was possible that other projects being undertaken </w:t>
            </w:r>
            <w:r w:rsidR="00C903F0">
              <w:rPr>
                <w:rFonts w:eastAsiaTheme="minorHAnsi" w:cs="Arial"/>
                <w:szCs w:val="24"/>
                <w:lang w:eastAsia="en-US"/>
              </w:rPr>
              <w:t>were in receipt of wind farm funding, and this could be followed up out with the meeting.</w:t>
            </w:r>
          </w:p>
          <w:p w14:paraId="65F7589E" w14:textId="77777777" w:rsidR="001262B5" w:rsidRPr="001262B5" w:rsidRDefault="001262B5" w:rsidP="001262B5">
            <w:pPr>
              <w:jc w:val="both"/>
              <w:rPr>
                <w:rFonts w:eastAsiaTheme="minorHAnsi" w:cs="Arial"/>
                <w:bCs/>
                <w:szCs w:val="24"/>
                <w:lang w:eastAsia="en-US"/>
              </w:rPr>
            </w:pPr>
          </w:p>
          <w:p w14:paraId="5D0F9856" w14:textId="77A8B69E" w:rsidR="001262B5" w:rsidRPr="001262B5" w:rsidRDefault="001262B5" w:rsidP="001262B5">
            <w:pPr>
              <w:rPr>
                <w:rFonts w:eastAsiaTheme="minorHAnsi" w:cs="Arial"/>
                <w:bCs/>
                <w:szCs w:val="24"/>
                <w:lang w:eastAsia="en-US"/>
              </w:rPr>
            </w:pPr>
            <w:r w:rsidRPr="001262B5">
              <w:rPr>
                <w:rFonts w:eastAsiaTheme="minorHAnsi" w:cs="Arial"/>
                <w:bCs/>
                <w:szCs w:val="24"/>
                <w:lang w:eastAsia="en-US"/>
              </w:rPr>
              <w:t>The Committee:</w:t>
            </w:r>
          </w:p>
          <w:p w14:paraId="3A540D82" w14:textId="77777777" w:rsidR="001262B5" w:rsidRPr="001262B5" w:rsidRDefault="001262B5" w:rsidP="001262B5">
            <w:pPr>
              <w:rPr>
                <w:rFonts w:eastAsiaTheme="minorHAnsi" w:cs="Arial"/>
                <w:bCs/>
                <w:szCs w:val="24"/>
                <w:lang w:eastAsia="en-US"/>
              </w:rPr>
            </w:pPr>
          </w:p>
          <w:p w14:paraId="45970E24" w14:textId="6FFCCA57" w:rsidR="001262B5" w:rsidRPr="001262B5" w:rsidRDefault="00504C08" w:rsidP="001262B5">
            <w:pPr>
              <w:numPr>
                <w:ilvl w:val="0"/>
                <w:numId w:val="12"/>
              </w:numPr>
              <w:ind w:left="616" w:hanging="616"/>
              <w:contextualSpacing/>
              <w:rPr>
                <w:rFonts w:cs="Arial"/>
                <w:szCs w:val="24"/>
              </w:rPr>
            </w:pPr>
            <w:r>
              <w:rPr>
                <w:rFonts w:cs="Arial"/>
                <w:b/>
                <w:bCs/>
                <w:szCs w:val="24"/>
              </w:rPr>
              <w:t>NOTED</w:t>
            </w:r>
            <w:r w:rsidR="001262B5" w:rsidRPr="001262B5">
              <w:rPr>
                <w:rFonts w:cs="Arial"/>
                <w:szCs w:val="24"/>
              </w:rPr>
              <w:t xml:space="preserve"> the CRF application presented and agree whether to approve, defer or reject each application. An approval of funding should detail the amount approved and outline any conditions of funding that Members wish to attach to the approval over and above the required technical conditions. A deferral would allow an applicant to resubmit the current application at a future date with updated information or for the project to be approved subject to further funding becoming available.  A rejection would mean that the application will not proceed and any future application to the fund should be brought forward initially as a new expression of interest or application; and</w:t>
            </w:r>
          </w:p>
          <w:p w14:paraId="4F0653B8" w14:textId="5AA8DA46" w:rsidR="001262B5" w:rsidRPr="001262B5" w:rsidRDefault="00504C08" w:rsidP="001262B5">
            <w:pPr>
              <w:numPr>
                <w:ilvl w:val="0"/>
                <w:numId w:val="12"/>
              </w:numPr>
              <w:ind w:left="616" w:hanging="616"/>
              <w:contextualSpacing/>
              <w:rPr>
                <w:rFonts w:cs="Arial"/>
                <w:szCs w:val="24"/>
              </w:rPr>
            </w:pPr>
            <w:r>
              <w:rPr>
                <w:rFonts w:cs="Arial"/>
                <w:b/>
                <w:bCs/>
                <w:szCs w:val="24"/>
              </w:rPr>
              <w:t>AGREED</w:t>
            </w:r>
            <w:r w:rsidR="001262B5" w:rsidRPr="001262B5">
              <w:rPr>
                <w:rFonts w:cs="Arial"/>
                <w:szCs w:val="24"/>
              </w:rPr>
              <w:t xml:space="preserve"> the approved CRF grant award</w:t>
            </w:r>
            <w:r w:rsidR="00F030A1">
              <w:rPr>
                <w:rFonts w:cs="Arial"/>
                <w:szCs w:val="24"/>
              </w:rPr>
              <w:t xml:space="preserve"> of </w:t>
            </w:r>
            <w:r w:rsidR="00F030A1" w:rsidRPr="00F030A1">
              <w:rPr>
                <w:rFonts w:cs="Arial"/>
                <w:szCs w:val="24"/>
              </w:rPr>
              <w:t>£104,718</w:t>
            </w:r>
            <w:r w:rsidR="001262B5" w:rsidRPr="001262B5">
              <w:rPr>
                <w:rFonts w:cs="Arial"/>
                <w:szCs w:val="24"/>
              </w:rPr>
              <w:t xml:space="preserve"> for the application</w:t>
            </w:r>
            <w:r w:rsidR="00F030A1">
              <w:rPr>
                <w:rFonts w:cs="Arial"/>
                <w:szCs w:val="24"/>
              </w:rPr>
              <w:t xml:space="preserve"> as detailed in the report</w:t>
            </w:r>
            <w:r w:rsidR="001262B5" w:rsidRPr="001262B5">
              <w:rPr>
                <w:rFonts w:cs="Arial"/>
                <w:szCs w:val="24"/>
              </w:rPr>
              <w:t xml:space="preserve">. </w:t>
            </w:r>
            <w:r w:rsidR="001262B5" w:rsidRPr="001262B5">
              <w:rPr>
                <w:rFonts w:eastAsiaTheme="minorHAnsi" w:cs="Arial"/>
                <w:b/>
                <w:szCs w:val="24"/>
                <w:lang w:eastAsia="en-US"/>
              </w:rPr>
              <w:t xml:space="preserve"> </w:t>
            </w:r>
          </w:p>
        </w:tc>
      </w:tr>
      <w:tr w:rsidR="001262B5" w:rsidRPr="001262B5" w14:paraId="617CB9A6" w14:textId="77777777" w:rsidTr="007E0E74">
        <w:trPr>
          <w:gridAfter w:val="1"/>
          <w:wAfter w:w="434" w:type="dxa"/>
        </w:trPr>
        <w:tc>
          <w:tcPr>
            <w:tcW w:w="550" w:type="dxa"/>
          </w:tcPr>
          <w:p w14:paraId="1C6D1A23" w14:textId="77777777" w:rsidR="001262B5" w:rsidRPr="001262B5" w:rsidRDefault="001262B5" w:rsidP="001262B5">
            <w:pPr>
              <w:rPr>
                <w:rFonts w:eastAsiaTheme="minorHAnsi" w:cs="Arial"/>
                <w:b/>
                <w:szCs w:val="24"/>
                <w:lang w:eastAsia="en-US"/>
              </w:rPr>
            </w:pPr>
          </w:p>
        </w:tc>
        <w:tc>
          <w:tcPr>
            <w:tcW w:w="9089" w:type="dxa"/>
          </w:tcPr>
          <w:p w14:paraId="209078F3" w14:textId="77777777" w:rsidR="001262B5" w:rsidRPr="001262B5" w:rsidRDefault="001262B5" w:rsidP="001262B5">
            <w:pPr>
              <w:rPr>
                <w:rFonts w:eastAsiaTheme="minorHAnsi" w:cs="Arial"/>
                <w:b/>
                <w:bCs/>
                <w:szCs w:val="24"/>
                <w:lang w:eastAsia="en-US"/>
              </w:rPr>
            </w:pPr>
          </w:p>
        </w:tc>
      </w:tr>
      <w:tr w:rsidR="001262B5" w:rsidRPr="001262B5" w14:paraId="4F73097D" w14:textId="77777777" w:rsidTr="007E0E74">
        <w:trPr>
          <w:gridAfter w:val="1"/>
          <w:wAfter w:w="434" w:type="dxa"/>
        </w:trPr>
        <w:tc>
          <w:tcPr>
            <w:tcW w:w="550" w:type="dxa"/>
          </w:tcPr>
          <w:p w14:paraId="08EAF810" w14:textId="77777777" w:rsidR="001262B5" w:rsidRPr="001262B5" w:rsidRDefault="001262B5" w:rsidP="001262B5">
            <w:pPr>
              <w:rPr>
                <w:rFonts w:eastAsiaTheme="minorHAnsi" w:cs="Arial"/>
                <w:b/>
                <w:szCs w:val="24"/>
                <w:lang w:eastAsia="en-US"/>
              </w:rPr>
            </w:pPr>
            <w:r w:rsidRPr="001262B5">
              <w:rPr>
                <w:rFonts w:eastAsiaTheme="minorHAnsi" w:cs="Arial"/>
                <w:b/>
                <w:szCs w:val="24"/>
                <w:lang w:eastAsia="en-US"/>
              </w:rPr>
              <w:t>9.</w:t>
            </w:r>
          </w:p>
          <w:p w14:paraId="393B40B9" w14:textId="77777777" w:rsidR="001262B5" w:rsidRPr="001262B5" w:rsidRDefault="001262B5" w:rsidP="001262B5">
            <w:pPr>
              <w:rPr>
                <w:rFonts w:eastAsiaTheme="minorHAnsi" w:cs="Arial"/>
                <w:b/>
                <w:szCs w:val="24"/>
                <w:lang w:eastAsia="en-US"/>
              </w:rPr>
            </w:pPr>
          </w:p>
          <w:p w14:paraId="312EDAEA" w14:textId="77777777" w:rsidR="001262B5" w:rsidRPr="001262B5" w:rsidRDefault="001262B5" w:rsidP="001262B5">
            <w:pPr>
              <w:rPr>
                <w:rFonts w:eastAsiaTheme="minorHAnsi" w:cs="Arial"/>
                <w:b/>
                <w:szCs w:val="24"/>
                <w:lang w:eastAsia="en-US"/>
              </w:rPr>
            </w:pPr>
          </w:p>
          <w:p w14:paraId="6D911773" w14:textId="77777777" w:rsidR="001262B5" w:rsidRPr="001262B5" w:rsidRDefault="001262B5" w:rsidP="001262B5">
            <w:pPr>
              <w:rPr>
                <w:rFonts w:eastAsiaTheme="minorHAnsi" w:cs="Arial"/>
                <w:b/>
                <w:szCs w:val="24"/>
                <w:lang w:eastAsia="en-US"/>
              </w:rPr>
            </w:pPr>
          </w:p>
          <w:p w14:paraId="723D8BD0" w14:textId="77777777" w:rsidR="001262B5" w:rsidRPr="001262B5" w:rsidRDefault="001262B5" w:rsidP="001262B5">
            <w:pPr>
              <w:rPr>
                <w:rFonts w:eastAsiaTheme="minorHAnsi" w:cs="Arial"/>
                <w:b/>
                <w:szCs w:val="24"/>
                <w:lang w:eastAsia="en-US"/>
              </w:rPr>
            </w:pPr>
          </w:p>
          <w:p w14:paraId="3E29A046" w14:textId="77777777" w:rsidR="001262B5" w:rsidRPr="001262B5" w:rsidRDefault="001262B5" w:rsidP="001262B5">
            <w:pPr>
              <w:rPr>
                <w:rFonts w:eastAsiaTheme="minorHAnsi" w:cs="Arial"/>
                <w:b/>
                <w:szCs w:val="24"/>
                <w:lang w:eastAsia="en-US"/>
              </w:rPr>
            </w:pPr>
          </w:p>
          <w:p w14:paraId="5DF6850E" w14:textId="77777777" w:rsidR="001262B5" w:rsidRPr="001262B5" w:rsidRDefault="001262B5" w:rsidP="001262B5">
            <w:pPr>
              <w:rPr>
                <w:rFonts w:eastAsiaTheme="minorHAnsi" w:cs="Arial"/>
                <w:b/>
                <w:szCs w:val="24"/>
                <w:lang w:eastAsia="en-US"/>
              </w:rPr>
            </w:pPr>
          </w:p>
          <w:p w14:paraId="555B4BF1" w14:textId="77777777" w:rsidR="001262B5" w:rsidRPr="001262B5" w:rsidRDefault="001262B5" w:rsidP="001262B5">
            <w:pPr>
              <w:rPr>
                <w:rFonts w:eastAsiaTheme="minorHAnsi" w:cs="Arial"/>
                <w:b/>
                <w:szCs w:val="24"/>
                <w:lang w:eastAsia="en-US"/>
              </w:rPr>
            </w:pPr>
          </w:p>
        </w:tc>
        <w:tc>
          <w:tcPr>
            <w:tcW w:w="9089" w:type="dxa"/>
          </w:tcPr>
          <w:p w14:paraId="2A7D3EEF" w14:textId="77777777" w:rsidR="001262B5" w:rsidRPr="001262B5" w:rsidRDefault="001262B5" w:rsidP="001262B5">
            <w:pPr>
              <w:rPr>
                <w:rFonts w:eastAsiaTheme="minorHAnsi" w:cs="Arial"/>
                <w:szCs w:val="24"/>
                <w:lang w:eastAsia="en-US"/>
              </w:rPr>
            </w:pPr>
            <w:r w:rsidRPr="001262B5">
              <w:rPr>
                <w:rFonts w:eastAsiaTheme="minorHAnsi" w:cs="Arial"/>
                <w:b/>
                <w:bCs/>
                <w:szCs w:val="24"/>
                <w:lang w:eastAsia="en-US"/>
              </w:rPr>
              <w:t>Housing Performance Report 1 April – 30 September 2025</w:t>
            </w:r>
          </w:p>
          <w:p w14:paraId="21E41D42" w14:textId="77777777" w:rsidR="001262B5" w:rsidRPr="001262B5" w:rsidRDefault="001262B5" w:rsidP="001262B5">
            <w:pPr>
              <w:jc w:val="both"/>
              <w:rPr>
                <w:rFonts w:eastAsiaTheme="minorHAnsi" w:cs="Arial"/>
                <w:b/>
                <w:szCs w:val="22"/>
                <w:lang w:eastAsia="en-US"/>
              </w:rPr>
            </w:pPr>
            <w:r w:rsidRPr="001262B5">
              <w:rPr>
                <w:rFonts w:eastAsiaTheme="minorHAnsi" w:cs="Arial"/>
                <w:b/>
                <w:bCs/>
                <w:szCs w:val="22"/>
                <w:lang w:eastAsia="en-US"/>
              </w:rPr>
              <w:t xml:space="preserve">Aithisg Coileanaidh Taigheadais 1 Giblean – 30 Sultain 2025 </w:t>
            </w:r>
          </w:p>
          <w:p w14:paraId="47433CED" w14:textId="77777777" w:rsidR="001262B5" w:rsidRPr="001262B5" w:rsidRDefault="001262B5" w:rsidP="001262B5">
            <w:pPr>
              <w:rPr>
                <w:rFonts w:eastAsiaTheme="minorHAnsi" w:cs="Arial"/>
                <w:szCs w:val="24"/>
                <w:lang w:eastAsia="en-US"/>
              </w:rPr>
            </w:pPr>
          </w:p>
          <w:p w14:paraId="798522AA" w14:textId="333FE0FE" w:rsidR="001262B5" w:rsidRDefault="001262B5" w:rsidP="001262B5">
            <w:pPr>
              <w:rPr>
                <w:rFonts w:eastAsiaTheme="minorHAnsi" w:cs="Arial"/>
                <w:szCs w:val="24"/>
                <w:lang w:eastAsia="en-US"/>
              </w:rPr>
            </w:pPr>
            <w:r w:rsidRPr="001262B5">
              <w:rPr>
                <w:rFonts w:eastAsiaTheme="minorHAnsi" w:cs="Arial"/>
                <w:bCs/>
                <w:szCs w:val="24"/>
                <w:lang w:eastAsia="en-US"/>
              </w:rPr>
              <w:t xml:space="preserve">There </w:t>
            </w:r>
            <w:r w:rsidR="00722479">
              <w:rPr>
                <w:rFonts w:eastAsiaTheme="minorHAnsi" w:cs="Arial"/>
                <w:bCs/>
                <w:szCs w:val="24"/>
                <w:lang w:eastAsia="en-US"/>
              </w:rPr>
              <w:t xml:space="preserve">had been </w:t>
            </w:r>
            <w:r w:rsidRPr="001262B5">
              <w:rPr>
                <w:rFonts w:eastAsiaTheme="minorHAnsi" w:cs="Arial"/>
                <w:bCs/>
                <w:szCs w:val="24"/>
                <w:lang w:eastAsia="en-US"/>
              </w:rPr>
              <w:t xml:space="preserve">circulated Report No </w:t>
            </w:r>
            <w:r w:rsidRPr="001262B5">
              <w:rPr>
                <w:rFonts w:eastAsiaTheme="minorHAnsi" w:cs="Arial"/>
                <w:szCs w:val="24"/>
                <w:lang w:val="en" w:eastAsia="en-US"/>
              </w:rPr>
              <w:t>SCC/32/25</w:t>
            </w:r>
            <w:r w:rsidRPr="001262B5">
              <w:rPr>
                <w:rFonts w:eastAsiaTheme="minorHAnsi" w:cs="Arial"/>
                <w:bCs/>
                <w:szCs w:val="24"/>
                <w:lang w:eastAsia="en-US"/>
              </w:rPr>
              <w:t xml:space="preserve"> by the </w:t>
            </w:r>
            <w:r w:rsidRPr="001262B5">
              <w:rPr>
                <w:rFonts w:eastAsiaTheme="minorHAnsi" w:cs="Arial"/>
                <w:szCs w:val="24"/>
                <w:lang w:eastAsia="en-US"/>
              </w:rPr>
              <w:t>Assistant Chief Executive – Place.</w:t>
            </w:r>
          </w:p>
          <w:p w14:paraId="4B537D50" w14:textId="77777777" w:rsidR="007D3180" w:rsidRDefault="007D3180" w:rsidP="001262B5">
            <w:pPr>
              <w:rPr>
                <w:rFonts w:eastAsiaTheme="minorHAnsi" w:cs="Arial"/>
                <w:szCs w:val="24"/>
                <w:lang w:eastAsia="en-US"/>
              </w:rPr>
            </w:pPr>
          </w:p>
          <w:p w14:paraId="0F9F2CFF" w14:textId="77777777" w:rsidR="007D3180" w:rsidRDefault="007D3180" w:rsidP="007D3180">
            <w:pPr>
              <w:rPr>
                <w:rFonts w:eastAsiaTheme="minorHAnsi" w:cs="Arial"/>
                <w:szCs w:val="24"/>
                <w:lang w:eastAsia="en-US"/>
              </w:rPr>
            </w:pPr>
            <w:r>
              <w:rPr>
                <w:rFonts w:eastAsiaTheme="minorHAnsi" w:cs="Arial"/>
                <w:szCs w:val="24"/>
                <w:lang w:eastAsia="en-US"/>
              </w:rPr>
              <w:t>During discussion, the following main points were raised:</w:t>
            </w:r>
          </w:p>
          <w:p w14:paraId="2CE95CF0" w14:textId="77777777" w:rsidR="007D3180" w:rsidRDefault="007D3180" w:rsidP="001262B5">
            <w:pPr>
              <w:rPr>
                <w:rFonts w:eastAsiaTheme="minorHAnsi" w:cs="Arial"/>
                <w:szCs w:val="24"/>
                <w:lang w:eastAsia="en-US"/>
              </w:rPr>
            </w:pPr>
          </w:p>
          <w:p w14:paraId="4A99AB33" w14:textId="0263F6B0" w:rsidR="00722479" w:rsidRDefault="001A790C" w:rsidP="00722479">
            <w:pPr>
              <w:pStyle w:val="ListParagraph"/>
              <w:numPr>
                <w:ilvl w:val="0"/>
                <w:numId w:val="15"/>
              </w:numPr>
              <w:rPr>
                <w:rFonts w:eastAsiaTheme="minorHAnsi" w:cs="Arial"/>
                <w:szCs w:val="24"/>
                <w:lang w:eastAsia="en-US"/>
              </w:rPr>
            </w:pPr>
            <w:r>
              <w:rPr>
                <w:rFonts w:eastAsiaTheme="minorHAnsi" w:cs="Arial"/>
                <w:szCs w:val="24"/>
                <w:lang w:eastAsia="en-US"/>
              </w:rPr>
              <w:t>t</w:t>
            </w:r>
            <w:r w:rsidR="0080580D">
              <w:rPr>
                <w:rFonts w:eastAsiaTheme="minorHAnsi" w:cs="Arial"/>
                <w:szCs w:val="24"/>
                <w:lang w:eastAsia="en-US"/>
              </w:rPr>
              <w:t>he good management of rent arrears was welcomed;</w:t>
            </w:r>
          </w:p>
          <w:p w14:paraId="326A6604" w14:textId="4D6AF48F" w:rsidR="0080580D" w:rsidRDefault="001A790C" w:rsidP="00722479">
            <w:pPr>
              <w:pStyle w:val="ListParagraph"/>
              <w:numPr>
                <w:ilvl w:val="0"/>
                <w:numId w:val="15"/>
              </w:numPr>
              <w:rPr>
                <w:rFonts w:eastAsiaTheme="minorHAnsi" w:cs="Arial"/>
                <w:szCs w:val="24"/>
                <w:lang w:eastAsia="en-US"/>
              </w:rPr>
            </w:pPr>
            <w:r>
              <w:rPr>
                <w:rFonts w:eastAsiaTheme="minorHAnsi" w:cs="Arial"/>
                <w:szCs w:val="24"/>
                <w:lang w:eastAsia="en-US"/>
              </w:rPr>
              <w:t>a</w:t>
            </w:r>
            <w:r w:rsidR="000620F1">
              <w:rPr>
                <w:rFonts w:eastAsiaTheme="minorHAnsi" w:cs="Arial"/>
                <w:szCs w:val="24"/>
                <w:lang w:eastAsia="en-US"/>
              </w:rPr>
              <w:t xml:space="preserve">n explanation was sought and provided for </w:t>
            </w:r>
            <w:r w:rsidR="0021685B">
              <w:rPr>
                <w:rFonts w:eastAsiaTheme="minorHAnsi" w:cs="Arial"/>
                <w:szCs w:val="24"/>
                <w:lang w:eastAsia="en-US"/>
              </w:rPr>
              <w:t>anomalies</w:t>
            </w:r>
            <w:r w:rsidR="000620F1">
              <w:rPr>
                <w:rFonts w:eastAsiaTheme="minorHAnsi" w:cs="Arial"/>
                <w:szCs w:val="24"/>
                <w:lang w:eastAsia="en-US"/>
              </w:rPr>
              <w:t xml:space="preserve"> due to the universal credit payment system</w:t>
            </w:r>
            <w:r w:rsidR="0021685B">
              <w:rPr>
                <w:rFonts w:eastAsiaTheme="minorHAnsi" w:cs="Arial"/>
                <w:szCs w:val="24"/>
                <w:lang w:eastAsia="en-US"/>
              </w:rPr>
              <w:t>, and for the support offered</w:t>
            </w:r>
            <w:r w:rsidR="004C4A8A">
              <w:rPr>
                <w:rFonts w:eastAsiaTheme="minorHAnsi" w:cs="Arial"/>
                <w:szCs w:val="24"/>
                <w:lang w:eastAsia="en-US"/>
              </w:rPr>
              <w:t xml:space="preserve"> to tenants</w:t>
            </w:r>
            <w:r w:rsidR="0021685B">
              <w:rPr>
                <w:rFonts w:eastAsiaTheme="minorHAnsi" w:cs="Arial"/>
                <w:szCs w:val="24"/>
                <w:lang w:eastAsia="en-US"/>
              </w:rPr>
              <w:t xml:space="preserve"> in this regard;</w:t>
            </w:r>
          </w:p>
          <w:p w14:paraId="12B1E7F6" w14:textId="730A360F" w:rsidR="00DA7B62" w:rsidRDefault="001A790C" w:rsidP="00722479">
            <w:pPr>
              <w:pStyle w:val="ListParagraph"/>
              <w:numPr>
                <w:ilvl w:val="0"/>
                <w:numId w:val="15"/>
              </w:numPr>
              <w:rPr>
                <w:rFonts w:eastAsiaTheme="minorHAnsi" w:cs="Arial"/>
                <w:szCs w:val="24"/>
                <w:lang w:eastAsia="en-US"/>
              </w:rPr>
            </w:pPr>
            <w:r>
              <w:rPr>
                <w:rFonts w:eastAsiaTheme="minorHAnsi" w:cs="Arial"/>
                <w:szCs w:val="24"/>
                <w:lang w:eastAsia="en-US"/>
              </w:rPr>
              <w:t>i</w:t>
            </w:r>
            <w:r w:rsidR="00DA7B62">
              <w:rPr>
                <w:rFonts w:eastAsiaTheme="minorHAnsi" w:cs="Arial"/>
                <w:szCs w:val="24"/>
                <w:lang w:eastAsia="en-US"/>
              </w:rPr>
              <w:t>n relation to housing allocation, a plea was made to ensure the homes were up to an appropriate standard</w:t>
            </w:r>
            <w:r w:rsidR="004C4A8A">
              <w:rPr>
                <w:rFonts w:eastAsiaTheme="minorHAnsi" w:cs="Arial"/>
                <w:szCs w:val="24"/>
                <w:lang w:eastAsia="en-US"/>
              </w:rPr>
              <w:t xml:space="preserve"> prior to relet</w:t>
            </w:r>
            <w:r w:rsidR="00DA7B62">
              <w:rPr>
                <w:rFonts w:eastAsiaTheme="minorHAnsi" w:cs="Arial"/>
                <w:szCs w:val="24"/>
                <w:lang w:eastAsia="en-US"/>
              </w:rPr>
              <w:t>;</w:t>
            </w:r>
            <w:r>
              <w:rPr>
                <w:rFonts w:eastAsiaTheme="minorHAnsi" w:cs="Arial"/>
                <w:szCs w:val="24"/>
                <w:lang w:eastAsia="en-US"/>
              </w:rPr>
              <w:t xml:space="preserve"> and</w:t>
            </w:r>
          </w:p>
          <w:p w14:paraId="191D84CC" w14:textId="75EC3A53" w:rsidR="00DE5B6A" w:rsidRPr="00722479" w:rsidRDefault="001A790C" w:rsidP="00722479">
            <w:pPr>
              <w:pStyle w:val="ListParagraph"/>
              <w:numPr>
                <w:ilvl w:val="0"/>
                <w:numId w:val="15"/>
              </w:numPr>
              <w:rPr>
                <w:rFonts w:eastAsiaTheme="minorHAnsi" w:cs="Arial"/>
                <w:szCs w:val="24"/>
                <w:lang w:eastAsia="en-US"/>
              </w:rPr>
            </w:pPr>
            <w:r>
              <w:rPr>
                <w:rFonts w:eastAsiaTheme="minorHAnsi" w:cs="Arial"/>
                <w:szCs w:val="24"/>
                <w:lang w:eastAsia="en-US"/>
              </w:rPr>
              <w:t>f</w:t>
            </w:r>
            <w:r w:rsidR="00DE5B6A">
              <w:rPr>
                <w:rFonts w:eastAsiaTheme="minorHAnsi" w:cs="Arial"/>
                <w:szCs w:val="24"/>
                <w:lang w:eastAsia="en-US"/>
              </w:rPr>
              <w:t xml:space="preserve">igures for transfer out of Sutherland were sought and </w:t>
            </w:r>
            <w:r w:rsidR="003C4126">
              <w:rPr>
                <w:rFonts w:eastAsiaTheme="minorHAnsi" w:cs="Arial"/>
                <w:szCs w:val="24"/>
                <w:lang w:eastAsia="en-US"/>
              </w:rPr>
              <w:t>could be provided outwith the meeting</w:t>
            </w:r>
            <w:r>
              <w:rPr>
                <w:rFonts w:eastAsiaTheme="minorHAnsi" w:cs="Arial"/>
                <w:szCs w:val="24"/>
                <w:lang w:eastAsia="en-US"/>
              </w:rPr>
              <w:t>.</w:t>
            </w:r>
          </w:p>
          <w:p w14:paraId="163E1B4C" w14:textId="77777777" w:rsidR="00722479" w:rsidRPr="001262B5" w:rsidRDefault="00722479" w:rsidP="001262B5">
            <w:pPr>
              <w:rPr>
                <w:rFonts w:eastAsiaTheme="minorHAnsi" w:cs="Arial"/>
                <w:szCs w:val="24"/>
                <w:lang w:eastAsia="en-US"/>
              </w:rPr>
            </w:pPr>
          </w:p>
          <w:p w14:paraId="038FDA68" w14:textId="77777777" w:rsidR="001262B5" w:rsidRPr="001262B5" w:rsidRDefault="001262B5" w:rsidP="001262B5">
            <w:pPr>
              <w:jc w:val="both"/>
              <w:rPr>
                <w:rFonts w:eastAsiaTheme="minorHAnsi" w:cs="Arial"/>
                <w:bCs/>
                <w:szCs w:val="24"/>
                <w:lang w:eastAsia="en-US"/>
              </w:rPr>
            </w:pPr>
          </w:p>
          <w:p w14:paraId="40BA8AFE" w14:textId="43D6D106" w:rsidR="00722479" w:rsidRPr="007A430B" w:rsidRDefault="001262B5" w:rsidP="001262B5">
            <w:pPr>
              <w:rPr>
                <w:rFonts w:cs="Arial"/>
                <w:szCs w:val="24"/>
              </w:rPr>
            </w:pPr>
            <w:r w:rsidRPr="001262B5">
              <w:rPr>
                <w:rFonts w:eastAsiaTheme="minorHAnsi" w:cs="Arial"/>
                <w:bCs/>
                <w:szCs w:val="24"/>
                <w:lang w:eastAsia="en-US"/>
              </w:rPr>
              <w:t xml:space="preserve">The Committee </w:t>
            </w:r>
            <w:r w:rsidR="00722479" w:rsidRPr="00722479">
              <w:rPr>
                <w:rFonts w:eastAsiaTheme="minorHAnsi" w:cs="Arial"/>
                <w:b/>
                <w:szCs w:val="24"/>
                <w:lang w:eastAsia="en-US"/>
              </w:rPr>
              <w:t>NOTED</w:t>
            </w:r>
            <w:r w:rsidRPr="001262B5">
              <w:rPr>
                <w:rFonts w:eastAsia="Arial" w:cs="Arial"/>
                <w:b/>
                <w:bCs/>
                <w:szCs w:val="24"/>
                <w:lang w:eastAsia="en-US"/>
              </w:rPr>
              <w:t xml:space="preserve"> </w:t>
            </w:r>
            <w:r w:rsidRPr="001262B5">
              <w:rPr>
                <w:rFonts w:eastAsia="Arial" w:cs="Arial"/>
                <w:szCs w:val="24"/>
                <w:lang w:eastAsia="en-US"/>
              </w:rPr>
              <w:t xml:space="preserve">the information provided on housing performance in the period </w:t>
            </w:r>
            <w:r w:rsidRPr="001262B5">
              <w:rPr>
                <w:rFonts w:cs="Arial"/>
                <w:szCs w:val="24"/>
              </w:rPr>
              <w:t>1 April 2025 – 30 September 2025</w:t>
            </w:r>
            <w:r w:rsidR="001A790C">
              <w:rPr>
                <w:rFonts w:cs="Arial"/>
                <w:szCs w:val="24"/>
              </w:rPr>
              <w:t xml:space="preserve"> and </w:t>
            </w:r>
            <w:r w:rsidR="001A790C" w:rsidRPr="001A790C">
              <w:rPr>
                <w:rFonts w:cs="Arial"/>
                <w:b/>
                <w:bCs/>
                <w:szCs w:val="24"/>
              </w:rPr>
              <w:t>AGREED</w:t>
            </w:r>
            <w:r w:rsidR="001A790C">
              <w:rPr>
                <w:rFonts w:cs="Arial"/>
                <w:szCs w:val="24"/>
              </w:rPr>
              <w:t xml:space="preserve"> to provide Members </w:t>
            </w:r>
            <w:r w:rsidR="007A430B">
              <w:rPr>
                <w:rFonts w:cs="Arial"/>
                <w:szCs w:val="24"/>
              </w:rPr>
              <w:t>with figures for Housing transfers out of Sutherland outwith the meeting.</w:t>
            </w:r>
          </w:p>
        </w:tc>
      </w:tr>
      <w:tr w:rsidR="001262B5" w:rsidRPr="001262B5" w14:paraId="295B2912" w14:textId="77777777" w:rsidTr="007E0E74">
        <w:trPr>
          <w:gridAfter w:val="1"/>
          <w:wAfter w:w="434" w:type="dxa"/>
        </w:trPr>
        <w:tc>
          <w:tcPr>
            <w:tcW w:w="550" w:type="dxa"/>
          </w:tcPr>
          <w:p w14:paraId="0B3FEABD" w14:textId="77777777" w:rsidR="001262B5" w:rsidRPr="001262B5" w:rsidRDefault="001262B5" w:rsidP="001262B5">
            <w:pPr>
              <w:rPr>
                <w:rFonts w:eastAsiaTheme="minorHAnsi" w:cs="Arial"/>
                <w:b/>
                <w:szCs w:val="24"/>
                <w:lang w:eastAsia="en-US"/>
              </w:rPr>
            </w:pPr>
          </w:p>
        </w:tc>
        <w:tc>
          <w:tcPr>
            <w:tcW w:w="9089" w:type="dxa"/>
          </w:tcPr>
          <w:p w14:paraId="2E1CFE79" w14:textId="77777777" w:rsidR="001262B5" w:rsidRPr="001262B5" w:rsidRDefault="001262B5" w:rsidP="001262B5">
            <w:pPr>
              <w:rPr>
                <w:rFonts w:eastAsiaTheme="minorHAnsi" w:cs="Arial"/>
                <w:b/>
                <w:szCs w:val="24"/>
                <w:lang w:eastAsia="en-US"/>
              </w:rPr>
            </w:pPr>
          </w:p>
        </w:tc>
      </w:tr>
      <w:tr w:rsidR="001262B5" w:rsidRPr="001262B5" w14:paraId="31E6F271" w14:textId="77777777" w:rsidTr="002730EA">
        <w:tc>
          <w:tcPr>
            <w:tcW w:w="550" w:type="dxa"/>
          </w:tcPr>
          <w:p w14:paraId="29436B76" w14:textId="77777777" w:rsidR="001262B5" w:rsidRPr="001262B5" w:rsidRDefault="001262B5" w:rsidP="001262B5">
            <w:pPr>
              <w:rPr>
                <w:rFonts w:eastAsiaTheme="minorHAnsi" w:cs="Arial"/>
                <w:b/>
                <w:szCs w:val="24"/>
                <w:lang w:eastAsia="en-US"/>
              </w:rPr>
            </w:pPr>
            <w:r w:rsidRPr="001262B5">
              <w:rPr>
                <w:rFonts w:eastAsiaTheme="minorHAnsi" w:cs="Arial"/>
                <w:b/>
                <w:szCs w:val="24"/>
                <w:lang w:eastAsia="en-US"/>
              </w:rPr>
              <w:t>10.</w:t>
            </w:r>
          </w:p>
          <w:p w14:paraId="1A7E5221" w14:textId="77777777" w:rsidR="001262B5" w:rsidRPr="001262B5" w:rsidRDefault="001262B5" w:rsidP="001262B5">
            <w:pPr>
              <w:rPr>
                <w:rFonts w:eastAsiaTheme="minorHAnsi" w:cs="Arial"/>
                <w:b/>
                <w:szCs w:val="24"/>
                <w:lang w:eastAsia="en-US"/>
              </w:rPr>
            </w:pPr>
          </w:p>
          <w:p w14:paraId="7B2181AB" w14:textId="77777777" w:rsidR="001262B5" w:rsidRPr="001262B5" w:rsidRDefault="001262B5" w:rsidP="001262B5">
            <w:pPr>
              <w:rPr>
                <w:rFonts w:eastAsiaTheme="minorHAnsi" w:cs="Arial"/>
                <w:b/>
                <w:szCs w:val="24"/>
                <w:lang w:eastAsia="en-US"/>
              </w:rPr>
            </w:pPr>
          </w:p>
          <w:p w14:paraId="4F787A7A" w14:textId="77777777" w:rsidR="001262B5" w:rsidRPr="001262B5" w:rsidRDefault="001262B5" w:rsidP="001262B5">
            <w:pPr>
              <w:rPr>
                <w:rFonts w:eastAsiaTheme="minorHAnsi" w:cs="Arial"/>
                <w:b/>
                <w:szCs w:val="24"/>
                <w:lang w:eastAsia="en-US"/>
              </w:rPr>
            </w:pPr>
          </w:p>
          <w:p w14:paraId="5BFF6FD0" w14:textId="77777777" w:rsidR="001262B5" w:rsidRPr="001262B5" w:rsidRDefault="001262B5" w:rsidP="001262B5">
            <w:pPr>
              <w:rPr>
                <w:rFonts w:eastAsiaTheme="minorHAnsi" w:cs="Arial"/>
                <w:b/>
                <w:szCs w:val="24"/>
                <w:lang w:eastAsia="en-US"/>
              </w:rPr>
            </w:pPr>
          </w:p>
          <w:p w14:paraId="71716211" w14:textId="77777777" w:rsidR="001262B5" w:rsidRPr="001262B5" w:rsidRDefault="001262B5" w:rsidP="001262B5">
            <w:pPr>
              <w:rPr>
                <w:rFonts w:eastAsiaTheme="minorHAnsi" w:cs="Arial"/>
                <w:b/>
                <w:szCs w:val="24"/>
                <w:lang w:eastAsia="en-US"/>
              </w:rPr>
            </w:pPr>
          </w:p>
          <w:p w14:paraId="25CC0869" w14:textId="77777777" w:rsidR="001262B5" w:rsidRPr="001262B5" w:rsidRDefault="001262B5" w:rsidP="001262B5">
            <w:pPr>
              <w:rPr>
                <w:rFonts w:eastAsiaTheme="minorHAnsi" w:cs="Arial"/>
                <w:b/>
                <w:szCs w:val="24"/>
                <w:lang w:eastAsia="en-US"/>
              </w:rPr>
            </w:pPr>
          </w:p>
          <w:p w14:paraId="1F6B5CB8" w14:textId="77777777" w:rsidR="001262B5" w:rsidRDefault="001262B5" w:rsidP="001262B5">
            <w:pPr>
              <w:rPr>
                <w:rFonts w:eastAsiaTheme="minorHAnsi" w:cs="Arial"/>
                <w:b/>
                <w:szCs w:val="24"/>
                <w:lang w:eastAsia="en-US"/>
              </w:rPr>
            </w:pPr>
          </w:p>
          <w:p w14:paraId="7688CC20" w14:textId="77777777" w:rsidR="007D3180" w:rsidRDefault="007D3180" w:rsidP="001262B5">
            <w:pPr>
              <w:rPr>
                <w:rFonts w:eastAsiaTheme="minorHAnsi" w:cs="Arial"/>
                <w:b/>
                <w:szCs w:val="24"/>
                <w:lang w:eastAsia="en-US"/>
              </w:rPr>
            </w:pPr>
          </w:p>
          <w:p w14:paraId="57930FBA" w14:textId="77777777" w:rsidR="007D3180" w:rsidRDefault="007D3180" w:rsidP="001262B5">
            <w:pPr>
              <w:rPr>
                <w:rFonts w:eastAsiaTheme="minorHAnsi" w:cs="Arial"/>
                <w:b/>
                <w:szCs w:val="24"/>
                <w:lang w:eastAsia="en-US"/>
              </w:rPr>
            </w:pPr>
          </w:p>
          <w:p w14:paraId="6BAE5BA4" w14:textId="77777777" w:rsidR="00116E5A" w:rsidRDefault="00116E5A" w:rsidP="001262B5">
            <w:pPr>
              <w:rPr>
                <w:rFonts w:eastAsiaTheme="minorHAnsi" w:cs="Arial"/>
                <w:b/>
                <w:szCs w:val="24"/>
                <w:lang w:eastAsia="en-US"/>
              </w:rPr>
            </w:pPr>
          </w:p>
          <w:p w14:paraId="32DAA54F" w14:textId="77777777" w:rsidR="00116E5A" w:rsidRPr="001262B5" w:rsidRDefault="00116E5A" w:rsidP="001262B5">
            <w:pPr>
              <w:rPr>
                <w:rFonts w:eastAsiaTheme="minorHAnsi" w:cs="Arial"/>
                <w:b/>
                <w:szCs w:val="24"/>
                <w:lang w:eastAsia="en-US"/>
              </w:rPr>
            </w:pPr>
          </w:p>
          <w:p w14:paraId="74D0B7A3" w14:textId="77777777" w:rsidR="001262B5" w:rsidRPr="001262B5" w:rsidRDefault="001262B5" w:rsidP="001262B5">
            <w:pPr>
              <w:rPr>
                <w:rFonts w:eastAsiaTheme="minorHAnsi" w:cs="Arial"/>
                <w:b/>
                <w:szCs w:val="24"/>
                <w:lang w:eastAsia="en-US"/>
              </w:rPr>
            </w:pPr>
          </w:p>
          <w:p w14:paraId="001F0472" w14:textId="77777777" w:rsidR="00D46D26" w:rsidRDefault="00D46D26" w:rsidP="00D46D26">
            <w:pPr>
              <w:pStyle w:val="Default"/>
              <w:rPr>
                <w:sz w:val="32"/>
                <w:szCs w:val="32"/>
              </w:rPr>
            </w:pPr>
            <w:r>
              <w:rPr>
                <w:b/>
                <w:bCs/>
                <w:sz w:val="32"/>
                <w:szCs w:val="32"/>
              </w:rPr>
              <w:t xml:space="preserve">* </w:t>
            </w:r>
          </w:p>
          <w:p w14:paraId="0621DC48" w14:textId="77777777" w:rsidR="001262B5" w:rsidRDefault="001262B5" w:rsidP="001262B5">
            <w:pPr>
              <w:rPr>
                <w:rFonts w:eastAsiaTheme="minorHAnsi" w:cs="Arial"/>
                <w:b/>
                <w:szCs w:val="24"/>
                <w:lang w:eastAsia="en-US"/>
              </w:rPr>
            </w:pPr>
          </w:p>
          <w:p w14:paraId="0F52DFB9" w14:textId="77777777" w:rsidR="00F07FCA" w:rsidRDefault="00F07FCA" w:rsidP="001262B5">
            <w:pPr>
              <w:rPr>
                <w:rFonts w:eastAsiaTheme="minorHAnsi" w:cs="Arial"/>
                <w:b/>
                <w:szCs w:val="24"/>
                <w:lang w:eastAsia="en-US"/>
              </w:rPr>
            </w:pPr>
          </w:p>
          <w:p w14:paraId="0FA988BA" w14:textId="77777777" w:rsidR="00F07FCA" w:rsidRDefault="00F07FCA" w:rsidP="001262B5">
            <w:pPr>
              <w:rPr>
                <w:rFonts w:eastAsiaTheme="minorHAnsi" w:cs="Arial"/>
                <w:b/>
                <w:szCs w:val="24"/>
                <w:lang w:eastAsia="en-US"/>
              </w:rPr>
            </w:pPr>
          </w:p>
          <w:p w14:paraId="6A5BA176" w14:textId="77777777" w:rsidR="00F07FCA" w:rsidRDefault="00F07FCA" w:rsidP="001262B5">
            <w:pPr>
              <w:rPr>
                <w:rFonts w:eastAsiaTheme="minorHAnsi" w:cs="Arial"/>
                <w:b/>
                <w:szCs w:val="24"/>
                <w:lang w:eastAsia="en-US"/>
              </w:rPr>
            </w:pPr>
          </w:p>
          <w:p w14:paraId="5C0C7791" w14:textId="77777777" w:rsidR="001262B5" w:rsidRPr="001262B5" w:rsidRDefault="001262B5" w:rsidP="001262B5">
            <w:pPr>
              <w:rPr>
                <w:rFonts w:eastAsiaTheme="minorHAnsi" w:cs="Arial"/>
                <w:b/>
                <w:szCs w:val="24"/>
                <w:lang w:eastAsia="en-US"/>
              </w:rPr>
            </w:pPr>
            <w:r w:rsidRPr="001262B5">
              <w:rPr>
                <w:rFonts w:eastAsiaTheme="minorHAnsi" w:cs="Arial"/>
                <w:b/>
                <w:szCs w:val="24"/>
                <w:lang w:eastAsia="en-US"/>
              </w:rPr>
              <w:t>11.</w:t>
            </w:r>
          </w:p>
          <w:p w14:paraId="6553E578" w14:textId="77777777" w:rsidR="001262B5" w:rsidRPr="001262B5" w:rsidRDefault="001262B5" w:rsidP="001262B5">
            <w:pPr>
              <w:rPr>
                <w:rFonts w:eastAsiaTheme="minorHAnsi" w:cs="Arial"/>
                <w:b/>
                <w:szCs w:val="24"/>
                <w:lang w:eastAsia="en-US"/>
              </w:rPr>
            </w:pPr>
          </w:p>
          <w:p w14:paraId="5E9706BB" w14:textId="77777777" w:rsidR="001262B5" w:rsidRPr="001262B5" w:rsidRDefault="001262B5" w:rsidP="001262B5">
            <w:pPr>
              <w:rPr>
                <w:rFonts w:eastAsiaTheme="minorHAnsi" w:cs="Arial"/>
                <w:b/>
                <w:szCs w:val="24"/>
                <w:lang w:eastAsia="en-US"/>
              </w:rPr>
            </w:pPr>
          </w:p>
          <w:p w14:paraId="62EA217A" w14:textId="77777777" w:rsidR="001262B5" w:rsidRPr="001262B5" w:rsidRDefault="001262B5" w:rsidP="001262B5">
            <w:pPr>
              <w:rPr>
                <w:rFonts w:eastAsiaTheme="minorHAnsi" w:cs="Arial"/>
                <w:b/>
                <w:szCs w:val="24"/>
                <w:lang w:eastAsia="en-US"/>
              </w:rPr>
            </w:pPr>
          </w:p>
          <w:p w14:paraId="4B133497" w14:textId="77777777" w:rsidR="001262B5" w:rsidRPr="001262B5" w:rsidRDefault="001262B5" w:rsidP="001262B5">
            <w:pPr>
              <w:rPr>
                <w:rFonts w:eastAsiaTheme="minorHAnsi" w:cs="Arial"/>
                <w:b/>
                <w:szCs w:val="24"/>
                <w:lang w:eastAsia="en-US"/>
              </w:rPr>
            </w:pPr>
          </w:p>
          <w:p w14:paraId="3AD55494" w14:textId="77777777" w:rsidR="001262B5" w:rsidRPr="001262B5" w:rsidRDefault="001262B5" w:rsidP="001262B5">
            <w:pPr>
              <w:rPr>
                <w:rFonts w:eastAsiaTheme="minorHAnsi" w:cs="Arial"/>
                <w:b/>
                <w:szCs w:val="24"/>
                <w:lang w:eastAsia="en-US"/>
              </w:rPr>
            </w:pPr>
          </w:p>
          <w:p w14:paraId="251A95CC" w14:textId="77777777" w:rsidR="001262B5" w:rsidRPr="001262B5" w:rsidRDefault="001262B5" w:rsidP="001262B5">
            <w:pPr>
              <w:rPr>
                <w:rFonts w:eastAsiaTheme="minorHAnsi" w:cs="Arial"/>
                <w:b/>
                <w:szCs w:val="24"/>
                <w:lang w:eastAsia="en-US"/>
              </w:rPr>
            </w:pPr>
          </w:p>
          <w:p w14:paraId="07F17965" w14:textId="77777777" w:rsidR="001262B5" w:rsidRPr="001262B5" w:rsidRDefault="001262B5" w:rsidP="001262B5">
            <w:pPr>
              <w:rPr>
                <w:rFonts w:eastAsiaTheme="minorHAnsi" w:cs="Arial"/>
                <w:b/>
                <w:szCs w:val="24"/>
                <w:lang w:eastAsia="en-US"/>
              </w:rPr>
            </w:pPr>
          </w:p>
          <w:p w14:paraId="55CAD9B4" w14:textId="77777777" w:rsidR="001262B5" w:rsidRPr="001262B5" w:rsidRDefault="001262B5" w:rsidP="001262B5">
            <w:pPr>
              <w:rPr>
                <w:rFonts w:eastAsiaTheme="minorHAnsi" w:cs="Arial"/>
                <w:b/>
                <w:szCs w:val="24"/>
                <w:lang w:eastAsia="en-US"/>
              </w:rPr>
            </w:pPr>
          </w:p>
          <w:p w14:paraId="620EA934" w14:textId="77777777" w:rsidR="001262B5" w:rsidRPr="001262B5" w:rsidRDefault="001262B5" w:rsidP="001262B5">
            <w:pPr>
              <w:rPr>
                <w:rFonts w:eastAsiaTheme="minorHAnsi" w:cs="Arial"/>
                <w:b/>
                <w:szCs w:val="24"/>
                <w:lang w:eastAsia="en-US"/>
              </w:rPr>
            </w:pPr>
          </w:p>
          <w:p w14:paraId="677E0F6C" w14:textId="77777777" w:rsidR="001262B5" w:rsidRPr="001262B5" w:rsidRDefault="001262B5" w:rsidP="001262B5">
            <w:pPr>
              <w:rPr>
                <w:rFonts w:eastAsiaTheme="minorHAnsi" w:cs="Arial"/>
                <w:b/>
                <w:szCs w:val="24"/>
                <w:lang w:eastAsia="en-US"/>
              </w:rPr>
            </w:pPr>
          </w:p>
          <w:p w14:paraId="11FF90D5" w14:textId="77777777" w:rsidR="007B5862" w:rsidRDefault="007B5862" w:rsidP="001262B5">
            <w:pPr>
              <w:rPr>
                <w:rFonts w:eastAsiaTheme="minorHAnsi" w:cs="Arial"/>
                <w:b/>
                <w:szCs w:val="24"/>
                <w:lang w:eastAsia="en-US"/>
              </w:rPr>
            </w:pPr>
          </w:p>
          <w:p w14:paraId="5A02AB64" w14:textId="77777777" w:rsidR="007B5862" w:rsidRDefault="007B5862" w:rsidP="001262B5">
            <w:pPr>
              <w:rPr>
                <w:rFonts w:eastAsiaTheme="minorHAnsi" w:cs="Arial"/>
                <w:b/>
                <w:szCs w:val="24"/>
                <w:lang w:eastAsia="en-US"/>
              </w:rPr>
            </w:pPr>
          </w:p>
          <w:p w14:paraId="7608D392" w14:textId="77777777" w:rsidR="002669BC" w:rsidRDefault="002669BC" w:rsidP="001262B5">
            <w:pPr>
              <w:rPr>
                <w:rFonts w:eastAsiaTheme="minorHAnsi" w:cs="Arial"/>
                <w:b/>
                <w:szCs w:val="24"/>
                <w:lang w:eastAsia="en-US"/>
              </w:rPr>
            </w:pPr>
          </w:p>
          <w:p w14:paraId="6A2292C6" w14:textId="6BB4114E" w:rsidR="001262B5" w:rsidRPr="001262B5" w:rsidRDefault="001262B5" w:rsidP="001262B5">
            <w:pPr>
              <w:rPr>
                <w:rFonts w:eastAsiaTheme="minorHAnsi" w:cs="Arial"/>
                <w:b/>
                <w:szCs w:val="24"/>
                <w:lang w:eastAsia="en-US"/>
              </w:rPr>
            </w:pPr>
            <w:r w:rsidRPr="001262B5">
              <w:rPr>
                <w:rFonts w:eastAsiaTheme="minorHAnsi" w:cs="Arial"/>
                <w:b/>
                <w:szCs w:val="24"/>
                <w:lang w:eastAsia="en-US"/>
              </w:rPr>
              <w:t>12.</w:t>
            </w:r>
          </w:p>
          <w:p w14:paraId="4B65AF63" w14:textId="77777777" w:rsidR="001262B5" w:rsidRPr="001262B5" w:rsidRDefault="001262B5" w:rsidP="001262B5">
            <w:pPr>
              <w:rPr>
                <w:rFonts w:eastAsiaTheme="minorHAnsi" w:cs="Arial"/>
                <w:b/>
                <w:szCs w:val="24"/>
                <w:lang w:eastAsia="en-US"/>
              </w:rPr>
            </w:pPr>
          </w:p>
          <w:p w14:paraId="170653AA" w14:textId="77777777" w:rsidR="001262B5" w:rsidRPr="001262B5" w:rsidRDefault="001262B5" w:rsidP="001262B5">
            <w:pPr>
              <w:rPr>
                <w:rFonts w:eastAsiaTheme="minorHAnsi" w:cs="Arial"/>
                <w:b/>
                <w:szCs w:val="24"/>
                <w:lang w:eastAsia="en-US"/>
              </w:rPr>
            </w:pPr>
          </w:p>
          <w:p w14:paraId="68C46D68" w14:textId="77777777" w:rsidR="001262B5" w:rsidRPr="001262B5" w:rsidRDefault="001262B5" w:rsidP="001262B5">
            <w:pPr>
              <w:rPr>
                <w:rFonts w:eastAsiaTheme="minorHAnsi" w:cs="Arial"/>
                <w:b/>
                <w:szCs w:val="24"/>
                <w:lang w:eastAsia="en-US"/>
              </w:rPr>
            </w:pPr>
          </w:p>
          <w:p w14:paraId="52A62804" w14:textId="77777777" w:rsidR="001262B5" w:rsidRPr="001262B5" w:rsidRDefault="001262B5" w:rsidP="001262B5">
            <w:pPr>
              <w:rPr>
                <w:rFonts w:eastAsiaTheme="minorHAnsi" w:cs="Arial"/>
                <w:b/>
                <w:szCs w:val="24"/>
                <w:lang w:eastAsia="en-US"/>
              </w:rPr>
            </w:pPr>
          </w:p>
          <w:p w14:paraId="4B59F73F" w14:textId="77777777" w:rsidR="001262B5" w:rsidRPr="001262B5" w:rsidRDefault="001262B5" w:rsidP="001262B5">
            <w:pPr>
              <w:rPr>
                <w:rFonts w:eastAsiaTheme="minorHAnsi" w:cs="Arial"/>
                <w:b/>
                <w:szCs w:val="24"/>
                <w:lang w:eastAsia="en-US"/>
              </w:rPr>
            </w:pPr>
          </w:p>
          <w:p w14:paraId="556F04E7" w14:textId="77777777" w:rsidR="001262B5" w:rsidRPr="001262B5" w:rsidRDefault="001262B5" w:rsidP="001262B5">
            <w:pPr>
              <w:rPr>
                <w:rFonts w:eastAsiaTheme="minorHAnsi" w:cs="Arial"/>
                <w:b/>
                <w:szCs w:val="24"/>
                <w:lang w:eastAsia="en-US"/>
              </w:rPr>
            </w:pPr>
          </w:p>
          <w:p w14:paraId="1F1BE3AB" w14:textId="77777777" w:rsidR="001262B5" w:rsidRPr="001262B5" w:rsidRDefault="001262B5" w:rsidP="001262B5">
            <w:pPr>
              <w:rPr>
                <w:rFonts w:eastAsiaTheme="minorHAnsi" w:cs="Arial"/>
                <w:b/>
                <w:szCs w:val="24"/>
                <w:lang w:eastAsia="en-US"/>
              </w:rPr>
            </w:pPr>
          </w:p>
          <w:p w14:paraId="0BF9D11E" w14:textId="77777777" w:rsidR="001262B5" w:rsidRPr="001262B5" w:rsidRDefault="001262B5" w:rsidP="001262B5">
            <w:pPr>
              <w:rPr>
                <w:rFonts w:eastAsiaTheme="minorHAnsi" w:cs="Arial"/>
                <w:b/>
                <w:szCs w:val="24"/>
                <w:lang w:eastAsia="en-US"/>
              </w:rPr>
            </w:pPr>
          </w:p>
          <w:p w14:paraId="09D83602" w14:textId="77777777" w:rsidR="001262B5" w:rsidRPr="001262B5" w:rsidRDefault="001262B5" w:rsidP="001262B5">
            <w:pPr>
              <w:rPr>
                <w:rFonts w:eastAsiaTheme="minorHAnsi" w:cs="Arial"/>
                <w:b/>
                <w:szCs w:val="24"/>
                <w:lang w:eastAsia="en-US"/>
              </w:rPr>
            </w:pPr>
          </w:p>
          <w:p w14:paraId="469C907E" w14:textId="77777777" w:rsidR="001262B5" w:rsidRPr="001262B5" w:rsidRDefault="001262B5" w:rsidP="001262B5">
            <w:pPr>
              <w:rPr>
                <w:rFonts w:eastAsiaTheme="minorHAnsi" w:cs="Arial"/>
                <w:b/>
                <w:szCs w:val="24"/>
                <w:lang w:eastAsia="en-US"/>
              </w:rPr>
            </w:pPr>
          </w:p>
          <w:p w14:paraId="7F5FFA3A" w14:textId="77777777" w:rsidR="001262B5" w:rsidRPr="001262B5" w:rsidRDefault="001262B5" w:rsidP="001262B5">
            <w:pPr>
              <w:rPr>
                <w:rFonts w:eastAsiaTheme="minorHAnsi" w:cs="Arial"/>
                <w:b/>
                <w:szCs w:val="24"/>
                <w:lang w:eastAsia="en-US"/>
              </w:rPr>
            </w:pPr>
          </w:p>
          <w:p w14:paraId="200F75B6" w14:textId="77777777" w:rsidR="001262B5" w:rsidRPr="001262B5" w:rsidRDefault="001262B5" w:rsidP="001262B5">
            <w:pPr>
              <w:rPr>
                <w:rFonts w:eastAsiaTheme="minorHAnsi" w:cs="Arial"/>
                <w:b/>
                <w:szCs w:val="24"/>
                <w:lang w:eastAsia="en-US"/>
              </w:rPr>
            </w:pPr>
          </w:p>
          <w:p w14:paraId="0C239DAA" w14:textId="77777777" w:rsidR="001262B5" w:rsidRPr="001262B5" w:rsidRDefault="001262B5" w:rsidP="001262B5">
            <w:pPr>
              <w:rPr>
                <w:rFonts w:eastAsiaTheme="minorHAnsi" w:cs="Arial"/>
                <w:b/>
                <w:szCs w:val="24"/>
                <w:lang w:eastAsia="en-US"/>
              </w:rPr>
            </w:pPr>
          </w:p>
          <w:p w14:paraId="4D642E5E" w14:textId="77777777" w:rsidR="001262B5" w:rsidRPr="001262B5" w:rsidRDefault="001262B5" w:rsidP="001262B5">
            <w:pPr>
              <w:rPr>
                <w:rFonts w:eastAsiaTheme="minorHAnsi" w:cs="Arial"/>
                <w:b/>
                <w:szCs w:val="24"/>
                <w:lang w:eastAsia="en-US"/>
              </w:rPr>
            </w:pPr>
          </w:p>
          <w:p w14:paraId="17539B0D" w14:textId="77777777" w:rsidR="001262B5" w:rsidRPr="001262B5" w:rsidRDefault="001262B5" w:rsidP="001262B5">
            <w:pPr>
              <w:rPr>
                <w:rFonts w:eastAsiaTheme="minorHAnsi" w:cs="Arial"/>
                <w:b/>
                <w:szCs w:val="24"/>
                <w:lang w:eastAsia="en-US"/>
              </w:rPr>
            </w:pPr>
          </w:p>
          <w:p w14:paraId="7D6FFF76" w14:textId="77777777" w:rsidR="001262B5" w:rsidRPr="001262B5" w:rsidRDefault="001262B5" w:rsidP="001262B5">
            <w:pPr>
              <w:rPr>
                <w:rFonts w:eastAsiaTheme="minorHAnsi" w:cs="Arial"/>
                <w:b/>
                <w:szCs w:val="24"/>
                <w:lang w:eastAsia="en-US"/>
              </w:rPr>
            </w:pPr>
          </w:p>
          <w:p w14:paraId="4CA8457B" w14:textId="77777777" w:rsidR="001262B5" w:rsidRPr="001262B5" w:rsidRDefault="001262B5" w:rsidP="001262B5">
            <w:pPr>
              <w:rPr>
                <w:rFonts w:eastAsiaTheme="minorHAnsi" w:cs="Arial"/>
                <w:b/>
                <w:szCs w:val="24"/>
                <w:lang w:eastAsia="en-US"/>
              </w:rPr>
            </w:pPr>
          </w:p>
          <w:p w14:paraId="6E7E6403" w14:textId="77777777" w:rsidR="001262B5" w:rsidRPr="001262B5" w:rsidRDefault="001262B5" w:rsidP="001262B5">
            <w:pPr>
              <w:rPr>
                <w:rFonts w:eastAsiaTheme="minorHAnsi" w:cs="Arial"/>
                <w:b/>
                <w:szCs w:val="24"/>
                <w:lang w:eastAsia="en-US"/>
              </w:rPr>
            </w:pPr>
          </w:p>
          <w:p w14:paraId="01CFA940" w14:textId="77777777" w:rsidR="001262B5" w:rsidRPr="001262B5" w:rsidRDefault="001262B5" w:rsidP="001262B5">
            <w:pPr>
              <w:rPr>
                <w:rFonts w:eastAsiaTheme="minorHAnsi" w:cs="Arial"/>
                <w:b/>
                <w:szCs w:val="24"/>
                <w:lang w:eastAsia="en-US"/>
              </w:rPr>
            </w:pPr>
          </w:p>
          <w:p w14:paraId="169CADEE" w14:textId="77777777" w:rsidR="001262B5" w:rsidRPr="001262B5" w:rsidRDefault="001262B5" w:rsidP="001262B5">
            <w:pPr>
              <w:rPr>
                <w:rFonts w:eastAsiaTheme="minorHAnsi" w:cs="Arial"/>
                <w:b/>
                <w:szCs w:val="24"/>
                <w:lang w:eastAsia="en-US"/>
              </w:rPr>
            </w:pPr>
          </w:p>
          <w:p w14:paraId="13C9475A" w14:textId="77777777" w:rsidR="001262B5" w:rsidRPr="001262B5" w:rsidRDefault="001262B5" w:rsidP="001262B5">
            <w:pPr>
              <w:rPr>
                <w:rFonts w:eastAsiaTheme="minorHAnsi" w:cs="Arial"/>
                <w:b/>
                <w:szCs w:val="24"/>
                <w:lang w:eastAsia="en-US"/>
              </w:rPr>
            </w:pPr>
          </w:p>
          <w:p w14:paraId="2BC3018B" w14:textId="77777777" w:rsidR="001262B5" w:rsidRPr="001262B5" w:rsidRDefault="001262B5" w:rsidP="001262B5">
            <w:pPr>
              <w:rPr>
                <w:rFonts w:eastAsiaTheme="minorHAnsi" w:cs="Arial"/>
                <w:b/>
                <w:szCs w:val="24"/>
                <w:lang w:eastAsia="en-US"/>
              </w:rPr>
            </w:pPr>
          </w:p>
          <w:p w14:paraId="731EEDA9" w14:textId="77777777" w:rsidR="001262B5" w:rsidRPr="001262B5" w:rsidRDefault="001262B5" w:rsidP="001262B5">
            <w:pPr>
              <w:rPr>
                <w:rFonts w:eastAsiaTheme="minorHAnsi" w:cs="Arial"/>
                <w:b/>
                <w:szCs w:val="24"/>
                <w:lang w:eastAsia="en-US"/>
              </w:rPr>
            </w:pPr>
          </w:p>
          <w:p w14:paraId="04906722" w14:textId="77777777" w:rsidR="001262B5" w:rsidRPr="001262B5" w:rsidRDefault="001262B5" w:rsidP="001262B5">
            <w:pPr>
              <w:rPr>
                <w:rFonts w:eastAsiaTheme="minorHAnsi" w:cs="Arial"/>
                <w:b/>
                <w:szCs w:val="24"/>
                <w:lang w:eastAsia="en-US"/>
              </w:rPr>
            </w:pPr>
          </w:p>
          <w:p w14:paraId="32D124D8" w14:textId="77777777" w:rsidR="001262B5" w:rsidRPr="001262B5" w:rsidRDefault="001262B5" w:rsidP="001262B5">
            <w:pPr>
              <w:rPr>
                <w:rFonts w:eastAsiaTheme="minorHAnsi" w:cs="Arial"/>
                <w:b/>
                <w:szCs w:val="24"/>
                <w:lang w:eastAsia="en-US"/>
              </w:rPr>
            </w:pPr>
          </w:p>
          <w:p w14:paraId="1C7F53BA" w14:textId="77777777" w:rsidR="001262B5" w:rsidRPr="001262B5" w:rsidRDefault="001262B5" w:rsidP="001262B5">
            <w:pPr>
              <w:rPr>
                <w:rFonts w:eastAsiaTheme="minorHAnsi" w:cs="Arial"/>
                <w:b/>
                <w:szCs w:val="24"/>
                <w:lang w:eastAsia="en-US"/>
              </w:rPr>
            </w:pPr>
          </w:p>
          <w:p w14:paraId="5BBBD791" w14:textId="77777777" w:rsidR="001262B5" w:rsidRPr="001262B5" w:rsidRDefault="001262B5" w:rsidP="001262B5">
            <w:pPr>
              <w:rPr>
                <w:rFonts w:eastAsiaTheme="minorHAnsi" w:cs="Arial"/>
                <w:b/>
                <w:szCs w:val="24"/>
                <w:lang w:eastAsia="en-US"/>
              </w:rPr>
            </w:pPr>
          </w:p>
          <w:p w14:paraId="5049BD13" w14:textId="77777777" w:rsidR="001262B5" w:rsidRPr="001262B5" w:rsidRDefault="001262B5" w:rsidP="001262B5">
            <w:pPr>
              <w:rPr>
                <w:rFonts w:eastAsiaTheme="minorHAnsi" w:cs="Arial"/>
                <w:b/>
                <w:szCs w:val="24"/>
                <w:lang w:eastAsia="en-US"/>
              </w:rPr>
            </w:pPr>
          </w:p>
          <w:p w14:paraId="37E77538" w14:textId="77777777" w:rsidR="001262B5" w:rsidRPr="001262B5" w:rsidRDefault="001262B5" w:rsidP="001262B5">
            <w:pPr>
              <w:rPr>
                <w:rFonts w:eastAsiaTheme="minorHAnsi" w:cs="Arial"/>
                <w:b/>
                <w:szCs w:val="24"/>
                <w:lang w:eastAsia="en-US"/>
              </w:rPr>
            </w:pPr>
          </w:p>
          <w:p w14:paraId="4588ADB9" w14:textId="77777777" w:rsidR="001262B5" w:rsidRPr="001262B5" w:rsidRDefault="001262B5" w:rsidP="001262B5">
            <w:pPr>
              <w:rPr>
                <w:rFonts w:eastAsiaTheme="minorHAnsi" w:cs="Arial"/>
                <w:b/>
                <w:szCs w:val="24"/>
                <w:lang w:eastAsia="en-US"/>
              </w:rPr>
            </w:pPr>
          </w:p>
          <w:p w14:paraId="277D7DE1" w14:textId="77777777" w:rsidR="001262B5" w:rsidRPr="001262B5" w:rsidRDefault="001262B5" w:rsidP="001262B5">
            <w:pPr>
              <w:rPr>
                <w:rFonts w:eastAsiaTheme="minorHAnsi" w:cs="Arial"/>
                <w:b/>
                <w:szCs w:val="24"/>
                <w:lang w:eastAsia="en-US"/>
              </w:rPr>
            </w:pPr>
          </w:p>
          <w:p w14:paraId="1452FB41" w14:textId="77777777" w:rsidR="001262B5" w:rsidRPr="001262B5" w:rsidRDefault="001262B5" w:rsidP="001262B5">
            <w:pPr>
              <w:rPr>
                <w:rFonts w:eastAsiaTheme="minorHAnsi" w:cs="Arial"/>
                <w:b/>
                <w:szCs w:val="24"/>
                <w:lang w:eastAsia="en-US"/>
              </w:rPr>
            </w:pPr>
          </w:p>
          <w:p w14:paraId="4E7DB046" w14:textId="77777777" w:rsidR="001262B5" w:rsidRPr="001262B5" w:rsidRDefault="001262B5" w:rsidP="001262B5">
            <w:pPr>
              <w:rPr>
                <w:rFonts w:eastAsiaTheme="minorHAnsi" w:cs="Arial"/>
                <w:b/>
                <w:szCs w:val="24"/>
                <w:lang w:eastAsia="en-US"/>
              </w:rPr>
            </w:pPr>
          </w:p>
          <w:p w14:paraId="46E04818" w14:textId="77777777" w:rsidR="001262B5" w:rsidRPr="001262B5" w:rsidRDefault="001262B5" w:rsidP="001262B5">
            <w:pPr>
              <w:rPr>
                <w:rFonts w:eastAsiaTheme="minorHAnsi" w:cs="Arial"/>
                <w:b/>
                <w:szCs w:val="24"/>
                <w:lang w:eastAsia="en-US"/>
              </w:rPr>
            </w:pPr>
          </w:p>
          <w:p w14:paraId="253A9251" w14:textId="77777777" w:rsidR="001262B5" w:rsidRPr="001262B5" w:rsidRDefault="001262B5" w:rsidP="001262B5">
            <w:pPr>
              <w:rPr>
                <w:rFonts w:eastAsiaTheme="minorHAnsi" w:cs="Arial"/>
                <w:b/>
                <w:szCs w:val="24"/>
                <w:lang w:eastAsia="en-US"/>
              </w:rPr>
            </w:pPr>
          </w:p>
          <w:p w14:paraId="530BFFD9" w14:textId="77777777" w:rsidR="001262B5" w:rsidRPr="001262B5" w:rsidRDefault="001262B5" w:rsidP="001262B5">
            <w:pPr>
              <w:rPr>
                <w:rFonts w:eastAsiaTheme="minorHAnsi" w:cs="Arial"/>
                <w:b/>
                <w:szCs w:val="24"/>
                <w:lang w:eastAsia="en-US"/>
              </w:rPr>
            </w:pPr>
          </w:p>
          <w:p w14:paraId="0E62FA2E" w14:textId="77777777" w:rsidR="001262B5" w:rsidRPr="001262B5" w:rsidRDefault="001262B5" w:rsidP="001262B5">
            <w:pPr>
              <w:rPr>
                <w:rFonts w:eastAsiaTheme="minorHAnsi" w:cs="Arial"/>
                <w:b/>
                <w:szCs w:val="24"/>
                <w:lang w:eastAsia="en-US"/>
              </w:rPr>
            </w:pPr>
          </w:p>
        </w:tc>
        <w:tc>
          <w:tcPr>
            <w:tcW w:w="9523" w:type="dxa"/>
            <w:gridSpan w:val="2"/>
          </w:tcPr>
          <w:p w14:paraId="06248218" w14:textId="67C4013C" w:rsidR="001262B5" w:rsidRPr="001262B5" w:rsidRDefault="001262B5" w:rsidP="001262B5">
            <w:pPr>
              <w:rPr>
                <w:rFonts w:eastAsiaTheme="minorHAnsi" w:cs="Arial"/>
                <w:szCs w:val="24"/>
                <w:lang w:eastAsia="en-US"/>
              </w:rPr>
            </w:pPr>
            <w:r w:rsidRPr="001262B5">
              <w:rPr>
                <w:rFonts w:eastAsiaTheme="minorHAnsi" w:cs="Arial"/>
                <w:b/>
                <w:bCs/>
                <w:szCs w:val="24"/>
                <w:lang w:eastAsia="en-US"/>
              </w:rPr>
              <w:lastRenderedPageBreak/>
              <w:t>Dornoch Common Good: DADCA Application</w:t>
            </w:r>
          </w:p>
          <w:p w14:paraId="419F7BDB" w14:textId="77777777" w:rsidR="001262B5" w:rsidRPr="001262B5" w:rsidRDefault="001262B5" w:rsidP="001262B5">
            <w:pPr>
              <w:rPr>
                <w:rFonts w:eastAsiaTheme="minorHAnsi" w:cs="Arial"/>
                <w:b/>
                <w:bCs/>
                <w:szCs w:val="24"/>
                <w:lang w:eastAsia="en-US"/>
              </w:rPr>
            </w:pPr>
            <w:r w:rsidRPr="001262B5">
              <w:rPr>
                <w:rFonts w:eastAsiaTheme="minorHAnsi" w:cs="Arial"/>
                <w:b/>
                <w:bCs/>
                <w:szCs w:val="24"/>
                <w:lang w:eastAsia="en-US"/>
              </w:rPr>
              <w:t>Math Coitcheann Dhòrnaich: Iarrtas DADCA</w:t>
            </w:r>
          </w:p>
          <w:p w14:paraId="1E5F4FAF" w14:textId="77777777" w:rsidR="001262B5" w:rsidRDefault="001262B5" w:rsidP="001262B5">
            <w:pPr>
              <w:rPr>
                <w:rFonts w:eastAsiaTheme="minorHAnsi" w:cs="Arial"/>
                <w:szCs w:val="24"/>
                <w:lang w:eastAsia="en-US"/>
              </w:rPr>
            </w:pPr>
          </w:p>
          <w:p w14:paraId="034963EA" w14:textId="64CC5333" w:rsidR="00C4238B" w:rsidRDefault="00C4238B" w:rsidP="001262B5">
            <w:pPr>
              <w:rPr>
                <w:b/>
              </w:rPr>
            </w:pPr>
            <w:r w:rsidRPr="00C4238B">
              <w:rPr>
                <w:rFonts w:eastAsiaTheme="minorHAnsi" w:cs="Arial"/>
                <w:b/>
                <w:bCs/>
                <w:szCs w:val="24"/>
                <w:lang w:eastAsia="en-US"/>
              </w:rPr>
              <w:t xml:space="preserve">Mr J McGillivray declared an interest in item </w:t>
            </w:r>
            <w:r>
              <w:rPr>
                <w:rFonts w:eastAsiaTheme="minorHAnsi" w:cs="Arial"/>
                <w:b/>
                <w:bCs/>
                <w:szCs w:val="24"/>
                <w:lang w:eastAsia="en-US"/>
              </w:rPr>
              <w:t xml:space="preserve">10 </w:t>
            </w:r>
            <w:r w:rsidRPr="00C4238B">
              <w:rPr>
                <w:rFonts w:eastAsiaTheme="minorHAnsi" w:cs="Arial"/>
                <w:b/>
                <w:bCs/>
                <w:szCs w:val="24"/>
                <w:lang w:eastAsia="en-US"/>
              </w:rPr>
              <w:t xml:space="preserve">as a former Director of </w:t>
            </w:r>
            <w:r w:rsidRPr="00C4238B">
              <w:rPr>
                <w:b/>
                <w:bCs/>
              </w:rPr>
              <w:t>Dornoch and District Community Association Application and left the meeting for this</w:t>
            </w:r>
            <w:r>
              <w:rPr>
                <w:b/>
              </w:rPr>
              <w:t xml:space="preserve"> item.</w:t>
            </w:r>
          </w:p>
          <w:p w14:paraId="6054C962" w14:textId="77777777" w:rsidR="00C4238B" w:rsidRPr="001262B5" w:rsidRDefault="00C4238B" w:rsidP="001262B5">
            <w:pPr>
              <w:rPr>
                <w:rFonts w:eastAsiaTheme="minorHAnsi" w:cs="Arial"/>
                <w:szCs w:val="24"/>
                <w:lang w:eastAsia="en-US"/>
              </w:rPr>
            </w:pPr>
          </w:p>
          <w:p w14:paraId="4980BF38" w14:textId="51874F80" w:rsidR="001262B5" w:rsidRDefault="001262B5" w:rsidP="001262B5">
            <w:pPr>
              <w:rPr>
                <w:rFonts w:eastAsiaTheme="minorHAnsi" w:cs="Arial"/>
                <w:szCs w:val="24"/>
                <w:lang w:eastAsia="en-US"/>
              </w:rPr>
            </w:pPr>
            <w:r w:rsidRPr="001262B5">
              <w:rPr>
                <w:rFonts w:eastAsiaTheme="minorHAnsi" w:cs="Arial"/>
                <w:bCs/>
                <w:szCs w:val="24"/>
                <w:lang w:eastAsia="en-US"/>
              </w:rPr>
              <w:t xml:space="preserve">There </w:t>
            </w:r>
            <w:r w:rsidR="00722479">
              <w:rPr>
                <w:rFonts w:eastAsiaTheme="minorHAnsi" w:cs="Arial"/>
                <w:bCs/>
                <w:szCs w:val="24"/>
                <w:lang w:eastAsia="en-US"/>
              </w:rPr>
              <w:t xml:space="preserve">had been </w:t>
            </w:r>
            <w:r w:rsidRPr="001262B5">
              <w:rPr>
                <w:rFonts w:eastAsiaTheme="minorHAnsi" w:cs="Arial"/>
                <w:bCs/>
                <w:szCs w:val="24"/>
                <w:lang w:eastAsia="en-US"/>
              </w:rPr>
              <w:t xml:space="preserve">circulated Report No </w:t>
            </w:r>
            <w:r w:rsidRPr="001262B5">
              <w:rPr>
                <w:rFonts w:eastAsiaTheme="minorHAnsi" w:cs="Arial"/>
                <w:szCs w:val="24"/>
                <w:lang w:val="en" w:eastAsia="en-US"/>
              </w:rPr>
              <w:t>SCC/33/25</w:t>
            </w:r>
            <w:r w:rsidRPr="001262B5">
              <w:rPr>
                <w:rFonts w:eastAsiaTheme="minorHAnsi" w:cs="Arial"/>
                <w:bCs/>
                <w:szCs w:val="24"/>
                <w:lang w:eastAsia="en-US"/>
              </w:rPr>
              <w:t xml:space="preserve"> by the </w:t>
            </w:r>
            <w:r w:rsidRPr="001262B5">
              <w:rPr>
                <w:rFonts w:eastAsiaTheme="minorHAnsi" w:cs="Arial"/>
                <w:szCs w:val="24"/>
                <w:lang w:eastAsia="en-US"/>
              </w:rPr>
              <w:t>Assistant Chief Executive – Place.</w:t>
            </w:r>
          </w:p>
          <w:p w14:paraId="2C3C619D" w14:textId="77777777" w:rsidR="007D3180" w:rsidRDefault="007D3180" w:rsidP="001262B5">
            <w:pPr>
              <w:rPr>
                <w:rFonts w:eastAsiaTheme="minorHAnsi" w:cs="Arial"/>
                <w:szCs w:val="24"/>
                <w:lang w:eastAsia="en-US"/>
              </w:rPr>
            </w:pPr>
          </w:p>
          <w:p w14:paraId="49F4BC57" w14:textId="42C48BAE" w:rsidR="00A86D38" w:rsidRPr="00116E5A" w:rsidRDefault="007D3180" w:rsidP="00116E5A">
            <w:pPr>
              <w:rPr>
                <w:rFonts w:eastAsiaTheme="minorHAnsi" w:cs="Arial"/>
                <w:szCs w:val="24"/>
                <w:lang w:eastAsia="en-US"/>
              </w:rPr>
            </w:pPr>
            <w:r>
              <w:rPr>
                <w:rFonts w:eastAsiaTheme="minorHAnsi" w:cs="Arial"/>
                <w:szCs w:val="24"/>
                <w:lang w:eastAsia="en-US"/>
              </w:rPr>
              <w:t xml:space="preserve">During discussion, </w:t>
            </w:r>
            <w:r w:rsidR="00D414EF">
              <w:rPr>
                <w:rFonts w:eastAsiaTheme="minorHAnsi" w:cs="Arial"/>
                <w:szCs w:val="24"/>
                <w:lang w:eastAsia="en-US"/>
              </w:rPr>
              <w:t xml:space="preserve">the Chair </w:t>
            </w:r>
            <w:r w:rsidR="00116E5A">
              <w:rPr>
                <w:rFonts w:eastAsiaTheme="minorHAnsi" w:cs="Arial"/>
                <w:szCs w:val="24"/>
                <w:lang w:eastAsia="en-US"/>
              </w:rPr>
              <w:t>made reference to the significant sum required but outlined the benefits the project would bring.</w:t>
            </w:r>
          </w:p>
          <w:p w14:paraId="6B34AE98" w14:textId="77777777" w:rsidR="001262B5" w:rsidRPr="001262B5" w:rsidRDefault="001262B5" w:rsidP="001262B5">
            <w:pPr>
              <w:jc w:val="both"/>
              <w:rPr>
                <w:rFonts w:eastAsiaTheme="minorHAnsi" w:cs="Arial"/>
                <w:bCs/>
                <w:szCs w:val="24"/>
                <w:lang w:eastAsia="en-US"/>
              </w:rPr>
            </w:pPr>
          </w:p>
          <w:p w14:paraId="5F1AE298" w14:textId="28FED49B" w:rsidR="001262B5" w:rsidRPr="001262B5" w:rsidRDefault="001262B5" w:rsidP="001262B5">
            <w:pPr>
              <w:contextualSpacing/>
              <w:rPr>
                <w:rFonts w:asciiTheme="minorHAnsi" w:hAnsiTheme="minorHAnsi" w:cstheme="minorBidi"/>
                <w:sz w:val="22"/>
                <w:szCs w:val="22"/>
              </w:rPr>
            </w:pPr>
            <w:r w:rsidRPr="001262B5">
              <w:rPr>
                <w:rFonts w:eastAsiaTheme="minorHAnsi" w:cs="Arial"/>
                <w:bCs/>
                <w:szCs w:val="24"/>
                <w:lang w:eastAsia="en-US"/>
              </w:rPr>
              <w:t xml:space="preserve">The Committee </w:t>
            </w:r>
            <w:r w:rsidR="00D46D26" w:rsidRPr="005B2711">
              <w:rPr>
                <w:rFonts w:eastAsiaTheme="minorHAnsi" w:cs="Arial"/>
                <w:b/>
                <w:szCs w:val="24"/>
                <w:lang w:eastAsia="en-US"/>
              </w:rPr>
              <w:t>AGREED TO RECOMMEND</w:t>
            </w:r>
            <w:r w:rsidRPr="001262B5">
              <w:rPr>
                <w:rFonts w:cs="Arial"/>
                <w:szCs w:val="24"/>
              </w:rPr>
              <w:t xml:space="preserve"> </w:t>
            </w:r>
            <w:r w:rsidR="005B2711">
              <w:rPr>
                <w:rFonts w:cs="Arial"/>
                <w:szCs w:val="24"/>
              </w:rPr>
              <w:t xml:space="preserve">the </w:t>
            </w:r>
            <w:r w:rsidRPr="001262B5">
              <w:rPr>
                <w:rFonts w:cs="Arial"/>
                <w:szCs w:val="24"/>
              </w:rPr>
              <w:t>Full Council approves the £280,000 application from Dornoch and District Community Association (DADCA) for the new community centre project, subject to match funding and required permissions being in place.</w:t>
            </w:r>
          </w:p>
          <w:p w14:paraId="2573D848" w14:textId="77777777" w:rsidR="001262B5" w:rsidRPr="001262B5" w:rsidRDefault="001262B5" w:rsidP="001262B5">
            <w:pPr>
              <w:rPr>
                <w:rFonts w:eastAsiaTheme="minorHAnsi" w:cs="Arial"/>
                <w:szCs w:val="24"/>
                <w:lang w:eastAsia="en-US"/>
              </w:rPr>
            </w:pPr>
          </w:p>
          <w:p w14:paraId="683D0DAF" w14:textId="7A8FDF18" w:rsidR="001262B5" w:rsidRPr="001262B5" w:rsidRDefault="001262B5" w:rsidP="001262B5">
            <w:pPr>
              <w:rPr>
                <w:rFonts w:eastAsiaTheme="minorHAnsi" w:cs="Arial"/>
                <w:szCs w:val="24"/>
                <w:lang w:eastAsia="en-US"/>
              </w:rPr>
            </w:pPr>
            <w:r w:rsidRPr="001262B5">
              <w:rPr>
                <w:rFonts w:eastAsiaTheme="minorHAnsi" w:cs="Arial"/>
                <w:b/>
                <w:bCs/>
                <w:szCs w:val="24"/>
                <w:lang w:eastAsia="en-US"/>
              </w:rPr>
              <w:t>Dornoch Common Good Q2 2025-26 Monitoring Report 2025</w:t>
            </w:r>
          </w:p>
          <w:p w14:paraId="0942D003" w14:textId="77777777" w:rsidR="001262B5" w:rsidRPr="001262B5" w:rsidRDefault="001262B5" w:rsidP="001262B5">
            <w:pPr>
              <w:rPr>
                <w:rFonts w:eastAsiaTheme="minorHAnsi" w:cs="Arial"/>
                <w:b/>
                <w:bCs/>
                <w:szCs w:val="24"/>
                <w:lang w:eastAsia="en-US"/>
              </w:rPr>
            </w:pPr>
            <w:r w:rsidRPr="001262B5">
              <w:rPr>
                <w:rFonts w:eastAsiaTheme="minorHAnsi" w:cs="Arial"/>
                <w:b/>
                <w:bCs/>
                <w:szCs w:val="24"/>
                <w:lang w:eastAsia="en-US"/>
              </w:rPr>
              <w:t xml:space="preserve">Aithisg Sgrùdaidh 2025 R2 2025–26 Maoin Math Coitcheann Dhòrnaich </w:t>
            </w:r>
          </w:p>
          <w:p w14:paraId="6332C9F8" w14:textId="77777777" w:rsidR="001262B5" w:rsidRPr="001262B5" w:rsidRDefault="001262B5" w:rsidP="001262B5">
            <w:pPr>
              <w:rPr>
                <w:rFonts w:eastAsiaTheme="minorHAnsi" w:cs="Arial"/>
                <w:b/>
                <w:bCs/>
                <w:szCs w:val="24"/>
                <w:lang w:eastAsia="en-US"/>
              </w:rPr>
            </w:pPr>
          </w:p>
          <w:p w14:paraId="2E7B28DB" w14:textId="72263604" w:rsidR="001262B5" w:rsidRDefault="001262B5" w:rsidP="001262B5">
            <w:pPr>
              <w:rPr>
                <w:rFonts w:eastAsiaTheme="minorHAnsi" w:cs="Arial"/>
                <w:szCs w:val="24"/>
                <w:lang w:eastAsia="en-US"/>
              </w:rPr>
            </w:pPr>
            <w:r w:rsidRPr="001262B5">
              <w:rPr>
                <w:rFonts w:eastAsiaTheme="minorHAnsi" w:cs="Arial"/>
                <w:bCs/>
                <w:szCs w:val="24"/>
                <w:lang w:eastAsia="en-US"/>
              </w:rPr>
              <w:t>There</w:t>
            </w:r>
            <w:r w:rsidR="004239C5">
              <w:rPr>
                <w:rFonts w:eastAsiaTheme="minorHAnsi" w:cs="Arial"/>
                <w:bCs/>
                <w:szCs w:val="24"/>
                <w:lang w:eastAsia="en-US"/>
              </w:rPr>
              <w:t xml:space="preserve"> had been</w:t>
            </w:r>
            <w:r w:rsidRPr="001262B5">
              <w:rPr>
                <w:rFonts w:eastAsiaTheme="minorHAnsi" w:cs="Arial"/>
                <w:bCs/>
                <w:szCs w:val="24"/>
                <w:lang w:eastAsia="en-US"/>
              </w:rPr>
              <w:t xml:space="preserve"> circulated Report No </w:t>
            </w:r>
            <w:r w:rsidRPr="001262B5">
              <w:rPr>
                <w:rFonts w:eastAsiaTheme="minorHAnsi" w:cs="Arial"/>
                <w:szCs w:val="24"/>
                <w:lang w:val="en" w:eastAsia="en-US"/>
              </w:rPr>
              <w:t>SCC/34/25</w:t>
            </w:r>
            <w:r w:rsidRPr="001262B5">
              <w:rPr>
                <w:rFonts w:eastAsiaTheme="minorHAnsi" w:cs="Arial"/>
                <w:bCs/>
                <w:szCs w:val="24"/>
                <w:lang w:eastAsia="en-US"/>
              </w:rPr>
              <w:t xml:space="preserve"> by the </w:t>
            </w:r>
            <w:r w:rsidRPr="001262B5">
              <w:rPr>
                <w:rFonts w:eastAsiaTheme="minorHAnsi" w:cs="Arial"/>
                <w:szCs w:val="24"/>
                <w:lang w:eastAsia="en-US"/>
              </w:rPr>
              <w:t>Assistant Chief Executive – Place.</w:t>
            </w:r>
          </w:p>
          <w:p w14:paraId="0E59D69B" w14:textId="77777777" w:rsidR="007D3180" w:rsidRDefault="007D3180" w:rsidP="001262B5">
            <w:pPr>
              <w:rPr>
                <w:rFonts w:eastAsiaTheme="minorHAnsi" w:cs="Arial"/>
                <w:szCs w:val="24"/>
                <w:lang w:eastAsia="en-US"/>
              </w:rPr>
            </w:pPr>
          </w:p>
          <w:p w14:paraId="5DC7B281" w14:textId="14B7B662" w:rsidR="007D3180" w:rsidRPr="002669BC" w:rsidRDefault="007D3180" w:rsidP="002669BC">
            <w:pPr>
              <w:rPr>
                <w:rFonts w:eastAsiaTheme="minorHAnsi" w:cs="Arial"/>
                <w:szCs w:val="24"/>
                <w:lang w:eastAsia="en-US"/>
              </w:rPr>
            </w:pPr>
            <w:r>
              <w:rPr>
                <w:rFonts w:eastAsiaTheme="minorHAnsi" w:cs="Arial"/>
                <w:szCs w:val="24"/>
                <w:lang w:eastAsia="en-US"/>
              </w:rPr>
              <w:t xml:space="preserve">During discussion, </w:t>
            </w:r>
            <w:r w:rsidR="002669BC">
              <w:rPr>
                <w:rFonts w:eastAsiaTheme="minorHAnsi" w:cs="Arial"/>
                <w:szCs w:val="24"/>
                <w:lang w:eastAsia="en-US"/>
              </w:rPr>
              <w:t>Members welcomed the report and thanked officers.</w:t>
            </w:r>
          </w:p>
          <w:p w14:paraId="45DB1367" w14:textId="77777777" w:rsidR="001262B5" w:rsidRPr="001262B5" w:rsidRDefault="001262B5" w:rsidP="001262B5">
            <w:pPr>
              <w:jc w:val="both"/>
              <w:rPr>
                <w:rFonts w:eastAsiaTheme="minorHAnsi" w:cs="Arial"/>
                <w:bCs/>
                <w:szCs w:val="24"/>
                <w:lang w:eastAsia="en-US"/>
              </w:rPr>
            </w:pPr>
          </w:p>
          <w:p w14:paraId="008438F4" w14:textId="2624A799" w:rsidR="001262B5" w:rsidRPr="001262B5" w:rsidRDefault="001262B5" w:rsidP="001262B5">
            <w:pPr>
              <w:rPr>
                <w:rFonts w:eastAsiaTheme="minorHAnsi" w:cs="Arial"/>
                <w:bCs/>
                <w:szCs w:val="24"/>
                <w:lang w:eastAsia="en-US"/>
              </w:rPr>
            </w:pPr>
            <w:r w:rsidRPr="001262B5">
              <w:rPr>
                <w:rFonts w:eastAsiaTheme="minorHAnsi" w:cs="Arial"/>
                <w:bCs/>
                <w:szCs w:val="24"/>
                <w:lang w:eastAsia="en-US"/>
              </w:rPr>
              <w:t>The Committee</w:t>
            </w:r>
            <w:r w:rsidR="007B5862">
              <w:rPr>
                <w:rFonts w:eastAsiaTheme="minorHAnsi" w:cs="Arial"/>
                <w:bCs/>
                <w:szCs w:val="24"/>
                <w:lang w:eastAsia="en-US"/>
              </w:rPr>
              <w:t>:</w:t>
            </w:r>
            <w:r w:rsidRPr="001262B5">
              <w:rPr>
                <w:rFonts w:eastAsiaTheme="minorHAnsi" w:cs="Arial"/>
                <w:bCs/>
                <w:szCs w:val="24"/>
                <w:lang w:eastAsia="en-US"/>
              </w:rPr>
              <w:t xml:space="preserve"> </w:t>
            </w:r>
          </w:p>
          <w:p w14:paraId="6B8996A5" w14:textId="77777777" w:rsidR="001262B5" w:rsidRPr="001262B5" w:rsidRDefault="001262B5" w:rsidP="001262B5">
            <w:pPr>
              <w:rPr>
                <w:rFonts w:eastAsiaTheme="minorHAnsi" w:cs="Arial"/>
                <w:bCs/>
                <w:szCs w:val="24"/>
                <w:lang w:eastAsia="en-US"/>
              </w:rPr>
            </w:pPr>
          </w:p>
          <w:p w14:paraId="18652604" w14:textId="6FB6EDC6" w:rsidR="001262B5" w:rsidRPr="001262B5" w:rsidRDefault="007B5862" w:rsidP="001262B5">
            <w:pPr>
              <w:numPr>
                <w:ilvl w:val="0"/>
                <w:numId w:val="13"/>
              </w:numPr>
              <w:ind w:left="616" w:hanging="567"/>
              <w:contextualSpacing/>
              <w:rPr>
                <w:rFonts w:cs="Arial"/>
                <w:szCs w:val="24"/>
              </w:rPr>
            </w:pPr>
            <w:r>
              <w:rPr>
                <w:rFonts w:cs="Arial"/>
                <w:b/>
                <w:bCs/>
                <w:szCs w:val="24"/>
              </w:rPr>
              <w:t>NOTED</w:t>
            </w:r>
            <w:r w:rsidR="001262B5" w:rsidRPr="001262B5">
              <w:rPr>
                <w:rFonts w:eastAsia="Aptos" w:cs="Arial"/>
                <w:szCs w:val="24"/>
                <w:lang w:eastAsia="en-US"/>
              </w:rPr>
              <w:t xml:space="preserve"> the Quarter 2 25/26 monitoring statement for the Dornoch Common Good Fund; and</w:t>
            </w:r>
          </w:p>
          <w:p w14:paraId="7B702005" w14:textId="248D6083" w:rsidR="001262B5" w:rsidRPr="001262B5" w:rsidRDefault="007B5862" w:rsidP="001262B5">
            <w:pPr>
              <w:numPr>
                <w:ilvl w:val="0"/>
                <w:numId w:val="13"/>
              </w:numPr>
              <w:ind w:left="616" w:hanging="567"/>
              <w:contextualSpacing/>
              <w:rPr>
                <w:rFonts w:cs="Arial"/>
                <w:szCs w:val="24"/>
              </w:rPr>
            </w:pPr>
            <w:r>
              <w:rPr>
                <w:rFonts w:cs="Arial"/>
                <w:b/>
                <w:bCs/>
                <w:szCs w:val="24"/>
              </w:rPr>
              <w:t>NOTED</w:t>
            </w:r>
            <w:r w:rsidR="001262B5" w:rsidRPr="001262B5">
              <w:rPr>
                <w:rFonts w:cs="Arial"/>
                <w:b/>
                <w:bCs/>
                <w:szCs w:val="24"/>
              </w:rPr>
              <w:t xml:space="preserve"> </w:t>
            </w:r>
            <w:r w:rsidR="001262B5" w:rsidRPr="001262B5">
              <w:rPr>
                <w:rFonts w:cs="Arial"/>
                <w:szCs w:val="24"/>
              </w:rPr>
              <w:t>the proposal to vary expenditure.</w:t>
            </w:r>
          </w:p>
          <w:p w14:paraId="17896557" w14:textId="77777777" w:rsidR="001262B5" w:rsidRPr="001262B5" w:rsidRDefault="001262B5" w:rsidP="001262B5">
            <w:pPr>
              <w:rPr>
                <w:rFonts w:eastAsiaTheme="minorHAnsi" w:cs="Arial"/>
                <w:b/>
                <w:bCs/>
                <w:szCs w:val="24"/>
                <w:lang w:eastAsia="en-US"/>
              </w:rPr>
            </w:pPr>
          </w:p>
          <w:p w14:paraId="0D018876" w14:textId="77777777" w:rsidR="001262B5" w:rsidRPr="001262B5" w:rsidRDefault="001262B5" w:rsidP="001262B5">
            <w:pPr>
              <w:rPr>
                <w:rFonts w:eastAsiaTheme="minorHAnsi" w:cs="Arial"/>
                <w:szCs w:val="24"/>
                <w:lang w:eastAsia="en-US"/>
              </w:rPr>
            </w:pPr>
            <w:r w:rsidRPr="001262B5">
              <w:rPr>
                <w:rFonts w:eastAsiaTheme="minorHAnsi" w:cs="Arial"/>
                <w:b/>
                <w:bCs/>
                <w:szCs w:val="24"/>
                <w:lang w:eastAsia="en-US"/>
              </w:rPr>
              <w:t>Ward 1 &amp; 4 Ward Discretionary Fund Approvals 25-26</w:t>
            </w:r>
          </w:p>
          <w:p w14:paraId="0EDCBFC8" w14:textId="77777777" w:rsidR="001262B5" w:rsidRPr="001262B5" w:rsidRDefault="001262B5" w:rsidP="001262B5">
            <w:pPr>
              <w:rPr>
                <w:rFonts w:eastAsiaTheme="minorHAnsi" w:cs="Arial"/>
                <w:b/>
                <w:bCs/>
                <w:szCs w:val="24"/>
              </w:rPr>
            </w:pPr>
            <w:r w:rsidRPr="001262B5">
              <w:rPr>
                <w:rFonts w:eastAsiaTheme="minorHAnsi" w:cs="Arial"/>
                <w:b/>
                <w:bCs/>
                <w:szCs w:val="24"/>
              </w:rPr>
              <w:t>Aontaidhean Maoin fo Ùghdarras Uàird 1 &amp; 4 25–26</w:t>
            </w:r>
          </w:p>
          <w:p w14:paraId="45B615E0" w14:textId="77777777" w:rsidR="001262B5" w:rsidRPr="001262B5" w:rsidRDefault="001262B5" w:rsidP="001262B5">
            <w:pPr>
              <w:rPr>
                <w:rFonts w:eastAsiaTheme="minorHAnsi" w:cs="Arial"/>
                <w:szCs w:val="24"/>
                <w:lang w:eastAsia="en-US"/>
              </w:rPr>
            </w:pPr>
          </w:p>
          <w:p w14:paraId="75721162" w14:textId="00C66B2D" w:rsidR="001262B5" w:rsidRPr="001262B5" w:rsidRDefault="001262B5" w:rsidP="001262B5">
            <w:pPr>
              <w:rPr>
                <w:rFonts w:eastAsiaTheme="minorHAnsi" w:cs="Arial"/>
                <w:bCs/>
                <w:szCs w:val="24"/>
                <w:lang w:eastAsia="en-US"/>
              </w:rPr>
            </w:pPr>
            <w:r w:rsidRPr="001262B5">
              <w:rPr>
                <w:rFonts w:eastAsiaTheme="minorHAnsi" w:cs="Arial"/>
                <w:bCs/>
                <w:szCs w:val="24"/>
                <w:lang w:eastAsia="en-US"/>
              </w:rPr>
              <w:t>The Committee</w:t>
            </w:r>
            <w:r w:rsidR="007B5862">
              <w:rPr>
                <w:rFonts w:eastAsiaTheme="minorHAnsi" w:cs="Arial"/>
                <w:bCs/>
                <w:szCs w:val="24"/>
                <w:lang w:eastAsia="en-US"/>
              </w:rPr>
              <w:t xml:space="preserve"> </w:t>
            </w:r>
            <w:r w:rsidR="007B5862" w:rsidRPr="007B5862">
              <w:rPr>
                <w:rFonts w:eastAsiaTheme="minorHAnsi" w:cs="Arial"/>
                <w:b/>
                <w:szCs w:val="24"/>
                <w:lang w:eastAsia="en-US"/>
              </w:rPr>
              <w:t>NOTED</w:t>
            </w:r>
            <w:r w:rsidRPr="001262B5">
              <w:rPr>
                <w:rFonts w:eastAsiaTheme="minorHAnsi" w:cs="Arial"/>
                <w:bCs/>
                <w:szCs w:val="24"/>
                <w:lang w:eastAsia="en-US"/>
              </w:rPr>
              <w:t xml:space="preserve"> the awards:</w:t>
            </w:r>
          </w:p>
          <w:p w14:paraId="3411C2BB" w14:textId="77777777" w:rsidR="001262B5" w:rsidRPr="001262B5" w:rsidRDefault="001262B5" w:rsidP="001262B5">
            <w:pPr>
              <w:rPr>
                <w:rFonts w:eastAsiaTheme="minorHAnsi" w:cs="Arial"/>
                <w:bCs/>
                <w:szCs w:val="24"/>
                <w:lang w:eastAsia="en-US"/>
              </w:rPr>
            </w:pPr>
          </w:p>
          <w:p w14:paraId="28684997" w14:textId="77777777" w:rsidR="001262B5" w:rsidRPr="001262B5" w:rsidRDefault="001262B5" w:rsidP="001262B5">
            <w:pPr>
              <w:rPr>
                <w:rFonts w:eastAsiaTheme="minorHAnsi" w:cs="Arial"/>
                <w:b/>
                <w:bCs/>
                <w:color w:val="444444"/>
                <w:szCs w:val="24"/>
                <w:lang w:eastAsia="en-US"/>
              </w:rPr>
            </w:pPr>
            <w:r w:rsidRPr="001262B5">
              <w:rPr>
                <w:rFonts w:eastAsiaTheme="minorHAnsi" w:cs="Arial"/>
                <w:b/>
                <w:bCs/>
                <w:color w:val="444444"/>
                <w:szCs w:val="24"/>
                <w:lang w:eastAsia="en-US"/>
              </w:rPr>
              <w:t>North, West &amp; Central Sutherland Ward Discretionary Budget applications approved 1</w:t>
            </w:r>
            <w:r w:rsidRPr="001262B5">
              <w:rPr>
                <w:rFonts w:eastAsiaTheme="minorHAnsi" w:cs="Arial"/>
                <w:b/>
                <w:bCs/>
                <w:color w:val="444444"/>
                <w:szCs w:val="24"/>
                <w:vertAlign w:val="superscript"/>
                <w:lang w:eastAsia="en-US"/>
              </w:rPr>
              <w:t>st</w:t>
            </w:r>
            <w:r w:rsidRPr="001262B5">
              <w:rPr>
                <w:rFonts w:eastAsiaTheme="minorHAnsi" w:cs="Arial"/>
                <w:b/>
                <w:bCs/>
                <w:color w:val="444444"/>
                <w:szCs w:val="24"/>
                <w:lang w:eastAsia="en-US"/>
              </w:rPr>
              <w:t xml:space="preserve"> April 2025 – 20</w:t>
            </w:r>
            <w:r w:rsidRPr="001262B5">
              <w:rPr>
                <w:rFonts w:eastAsiaTheme="minorHAnsi" w:cs="Arial"/>
                <w:b/>
                <w:bCs/>
                <w:color w:val="444444"/>
                <w:szCs w:val="24"/>
                <w:vertAlign w:val="superscript"/>
                <w:lang w:eastAsia="en-US"/>
              </w:rPr>
              <w:t>th</w:t>
            </w:r>
            <w:r w:rsidRPr="001262B5">
              <w:rPr>
                <w:rFonts w:eastAsiaTheme="minorHAnsi" w:cs="Arial"/>
                <w:b/>
                <w:bCs/>
                <w:color w:val="444444"/>
                <w:szCs w:val="24"/>
                <w:lang w:eastAsia="en-US"/>
              </w:rPr>
              <w:t xml:space="preserve"> October 2025</w:t>
            </w:r>
          </w:p>
          <w:p w14:paraId="43DBEE89" w14:textId="77777777" w:rsidR="001262B5" w:rsidRPr="001262B5" w:rsidRDefault="001262B5" w:rsidP="001262B5">
            <w:pPr>
              <w:rPr>
                <w:rFonts w:eastAsiaTheme="minorHAnsi" w:cs="Arial"/>
                <w:szCs w:val="24"/>
                <w:lang w:eastAsia="en-US"/>
              </w:rPr>
            </w:pPr>
          </w:p>
          <w:tbl>
            <w:tblPr>
              <w:tblW w:w="9356" w:type="dxa"/>
              <w:tblLook w:val="04A0" w:firstRow="1" w:lastRow="0" w:firstColumn="1" w:lastColumn="0" w:noHBand="0" w:noVBand="1"/>
            </w:tblPr>
            <w:tblGrid>
              <w:gridCol w:w="8038"/>
              <w:gridCol w:w="1318"/>
            </w:tblGrid>
            <w:tr w:rsidR="001262B5" w:rsidRPr="001262B5" w14:paraId="2DAE8BA5" w14:textId="77777777" w:rsidTr="002730EA">
              <w:trPr>
                <w:trHeight w:val="20"/>
              </w:trPr>
              <w:tc>
                <w:tcPr>
                  <w:tcW w:w="8038" w:type="dxa"/>
                  <w:tcBorders>
                    <w:top w:val="nil"/>
                    <w:left w:val="nil"/>
                    <w:bottom w:val="nil"/>
                    <w:right w:val="nil"/>
                  </w:tcBorders>
                  <w:hideMark/>
                </w:tcPr>
                <w:p w14:paraId="675ADEF3" w14:textId="77777777" w:rsidR="001262B5" w:rsidRPr="001262B5" w:rsidRDefault="001262B5" w:rsidP="001262B5">
                  <w:pPr>
                    <w:ind w:left="-56"/>
                    <w:rPr>
                      <w:rFonts w:cs="Arial"/>
                      <w:szCs w:val="24"/>
                    </w:rPr>
                  </w:pPr>
                  <w:r w:rsidRPr="001262B5">
                    <w:rPr>
                      <w:rFonts w:cs="Arial"/>
                      <w:szCs w:val="24"/>
                    </w:rPr>
                    <w:t>Durness Community Council – Multimedia &amp; TV Equipment</w:t>
                  </w:r>
                </w:p>
              </w:tc>
              <w:tc>
                <w:tcPr>
                  <w:tcW w:w="1318" w:type="dxa"/>
                  <w:tcBorders>
                    <w:top w:val="nil"/>
                    <w:left w:val="nil"/>
                    <w:bottom w:val="nil"/>
                    <w:right w:val="nil"/>
                  </w:tcBorders>
                  <w:hideMark/>
                </w:tcPr>
                <w:p w14:paraId="242800AC" w14:textId="77777777" w:rsidR="001262B5" w:rsidRPr="001262B5" w:rsidRDefault="001262B5" w:rsidP="001262B5">
                  <w:pPr>
                    <w:jc w:val="right"/>
                    <w:rPr>
                      <w:rFonts w:cs="Arial"/>
                      <w:color w:val="000000"/>
                      <w:szCs w:val="24"/>
                    </w:rPr>
                  </w:pPr>
                  <w:r w:rsidRPr="001262B5">
                    <w:rPr>
                      <w:rFonts w:cs="Arial"/>
                      <w:color w:val="000000"/>
                      <w:szCs w:val="24"/>
                    </w:rPr>
                    <w:t>£1,400.00</w:t>
                  </w:r>
                </w:p>
              </w:tc>
            </w:tr>
            <w:tr w:rsidR="001262B5" w:rsidRPr="001262B5" w14:paraId="6EC0D91E" w14:textId="77777777" w:rsidTr="002730EA">
              <w:trPr>
                <w:trHeight w:val="20"/>
              </w:trPr>
              <w:tc>
                <w:tcPr>
                  <w:tcW w:w="8038" w:type="dxa"/>
                  <w:tcBorders>
                    <w:top w:val="nil"/>
                    <w:left w:val="nil"/>
                    <w:bottom w:val="nil"/>
                    <w:right w:val="nil"/>
                  </w:tcBorders>
                  <w:hideMark/>
                </w:tcPr>
                <w:p w14:paraId="1C300585" w14:textId="77777777" w:rsidR="001262B5" w:rsidRPr="001262B5" w:rsidRDefault="001262B5" w:rsidP="001262B5">
                  <w:pPr>
                    <w:ind w:left="-56"/>
                    <w:rPr>
                      <w:rFonts w:cs="Arial"/>
                      <w:szCs w:val="24"/>
                    </w:rPr>
                  </w:pPr>
                  <w:r w:rsidRPr="001262B5">
                    <w:rPr>
                      <w:rFonts w:cs="Arial"/>
                      <w:szCs w:val="24"/>
                    </w:rPr>
                    <w:t>Kyle of Sutherland Hub – Community Cycling Project</w:t>
                  </w:r>
                </w:p>
                <w:p w14:paraId="79508B37" w14:textId="77777777" w:rsidR="001262B5" w:rsidRPr="001262B5" w:rsidRDefault="001262B5" w:rsidP="001262B5">
                  <w:pPr>
                    <w:ind w:left="-56"/>
                    <w:rPr>
                      <w:rFonts w:cs="Arial"/>
                      <w:szCs w:val="24"/>
                    </w:rPr>
                  </w:pPr>
                  <w:r w:rsidRPr="001262B5">
                    <w:rPr>
                      <w:rFonts w:cs="Arial"/>
                      <w:szCs w:val="24"/>
                    </w:rPr>
                    <w:t>Kyle of Sutherland Development Trust – Kyle Feeds</w:t>
                  </w:r>
                </w:p>
                <w:p w14:paraId="21F9BD43" w14:textId="77777777" w:rsidR="001262B5" w:rsidRPr="001262B5" w:rsidRDefault="001262B5" w:rsidP="001262B5">
                  <w:pPr>
                    <w:ind w:left="-56"/>
                    <w:rPr>
                      <w:rFonts w:cs="Arial"/>
                      <w:szCs w:val="24"/>
                    </w:rPr>
                  </w:pPr>
                  <w:r w:rsidRPr="001262B5">
                    <w:rPr>
                      <w:rFonts w:cs="Arial"/>
                      <w:szCs w:val="24"/>
                    </w:rPr>
                    <w:t>Sutherland Sports Council – Supporting Sport in Sutherland</w:t>
                  </w:r>
                </w:p>
                <w:p w14:paraId="04DE659F" w14:textId="77777777" w:rsidR="001262B5" w:rsidRPr="001262B5" w:rsidRDefault="001262B5" w:rsidP="001262B5">
                  <w:pPr>
                    <w:ind w:left="-56"/>
                    <w:rPr>
                      <w:rFonts w:cs="Arial"/>
                      <w:szCs w:val="24"/>
                    </w:rPr>
                  </w:pPr>
                  <w:r w:rsidRPr="001262B5">
                    <w:rPr>
                      <w:rFonts w:cs="Arial"/>
                      <w:szCs w:val="24"/>
                    </w:rPr>
                    <w:t>Scourie Community Development Company – Repopulating Scourie</w:t>
                  </w:r>
                </w:p>
                <w:p w14:paraId="62ED33AA" w14:textId="77777777" w:rsidR="001262B5" w:rsidRPr="001262B5" w:rsidRDefault="001262B5" w:rsidP="001262B5">
                  <w:pPr>
                    <w:ind w:left="-56"/>
                    <w:rPr>
                      <w:rFonts w:cs="Arial"/>
                      <w:szCs w:val="24"/>
                    </w:rPr>
                  </w:pPr>
                  <w:r w:rsidRPr="001262B5">
                    <w:rPr>
                      <w:rFonts w:cs="Arial"/>
                      <w:szCs w:val="24"/>
                    </w:rPr>
                    <w:t>Community Food Initiatives North East – Fareshare in Highland</w:t>
                  </w:r>
                </w:p>
                <w:p w14:paraId="40E3F5B9" w14:textId="77777777" w:rsidR="001262B5" w:rsidRPr="001262B5" w:rsidRDefault="001262B5" w:rsidP="001262B5">
                  <w:pPr>
                    <w:ind w:left="-56"/>
                    <w:rPr>
                      <w:rFonts w:cs="Arial"/>
                      <w:szCs w:val="24"/>
                    </w:rPr>
                  </w:pPr>
                  <w:r w:rsidRPr="001262B5">
                    <w:rPr>
                      <w:rFonts w:cs="Arial"/>
                      <w:szCs w:val="24"/>
                    </w:rPr>
                    <w:lastRenderedPageBreak/>
                    <w:t>Lochinver Weed Whackers – Lamp Post Planters</w:t>
                  </w:r>
                </w:p>
              </w:tc>
              <w:tc>
                <w:tcPr>
                  <w:tcW w:w="1318" w:type="dxa"/>
                  <w:tcBorders>
                    <w:top w:val="nil"/>
                    <w:left w:val="nil"/>
                    <w:bottom w:val="nil"/>
                    <w:right w:val="nil"/>
                  </w:tcBorders>
                  <w:hideMark/>
                </w:tcPr>
                <w:p w14:paraId="04568271" w14:textId="77777777" w:rsidR="001262B5" w:rsidRPr="001262B5" w:rsidRDefault="001262B5" w:rsidP="001262B5">
                  <w:pPr>
                    <w:jc w:val="right"/>
                    <w:rPr>
                      <w:rFonts w:cs="Arial"/>
                      <w:color w:val="000000"/>
                      <w:szCs w:val="24"/>
                    </w:rPr>
                  </w:pPr>
                  <w:r w:rsidRPr="001262B5">
                    <w:rPr>
                      <w:rFonts w:cs="Arial"/>
                      <w:color w:val="000000"/>
                      <w:szCs w:val="24"/>
                    </w:rPr>
                    <w:lastRenderedPageBreak/>
                    <w:t>£1,000.00</w:t>
                  </w:r>
                </w:p>
                <w:p w14:paraId="05D6E06D" w14:textId="77777777" w:rsidR="001262B5" w:rsidRPr="001262B5" w:rsidRDefault="001262B5" w:rsidP="001262B5">
                  <w:pPr>
                    <w:jc w:val="right"/>
                    <w:rPr>
                      <w:rFonts w:cs="Arial"/>
                      <w:color w:val="000000"/>
                      <w:szCs w:val="24"/>
                    </w:rPr>
                  </w:pPr>
                  <w:r w:rsidRPr="001262B5">
                    <w:rPr>
                      <w:rFonts w:cs="Arial"/>
                      <w:color w:val="000000"/>
                      <w:szCs w:val="24"/>
                    </w:rPr>
                    <w:t>£1,000.00</w:t>
                  </w:r>
                </w:p>
                <w:p w14:paraId="1F6C71FE" w14:textId="77777777" w:rsidR="001262B5" w:rsidRPr="001262B5" w:rsidRDefault="001262B5" w:rsidP="001262B5">
                  <w:pPr>
                    <w:jc w:val="right"/>
                    <w:rPr>
                      <w:rFonts w:cs="Arial"/>
                      <w:color w:val="000000"/>
                      <w:szCs w:val="24"/>
                    </w:rPr>
                  </w:pPr>
                  <w:r w:rsidRPr="001262B5">
                    <w:rPr>
                      <w:rFonts w:cs="Arial"/>
                      <w:color w:val="000000"/>
                      <w:szCs w:val="24"/>
                    </w:rPr>
                    <w:t>£1,000.00</w:t>
                  </w:r>
                </w:p>
                <w:p w14:paraId="1E5DE030" w14:textId="77777777" w:rsidR="001262B5" w:rsidRPr="001262B5" w:rsidRDefault="001262B5" w:rsidP="001262B5">
                  <w:pPr>
                    <w:jc w:val="right"/>
                    <w:rPr>
                      <w:rFonts w:cs="Arial"/>
                      <w:color w:val="000000"/>
                      <w:szCs w:val="24"/>
                    </w:rPr>
                  </w:pPr>
                  <w:r w:rsidRPr="001262B5">
                    <w:rPr>
                      <w:rFonts w:cs="Arial"/>
                      <w:color w:val="000000"/>
                      <w:szCs w:val="24"/>
                    </w:rPr>
                    <w:t>£5,384.71</w:t>
                  </w:r>
                </w:p>
                <w:p w14:paraId="126E4CC9" w14:textId="77777777" w:rsidR="001262B5" w:rsidRPr="001262B5" w:rsidRDefault="001262B5" w:rsidP="001262B5">
                  <w:pPr>
                    <w:jc w:val="right"/>
                    <w:rPr>
                      <w:rFonts w:cs="Arial"/>
                      <w:color w:val="000000"/>
                      <w:szCs w:val="24"/>
                    </w:rPr>
                  </w:pPr>
                  <w:r w:rsidRPr="001262B5">
                    <w:rPr>
                      <w:rFonts w:cs="Arial"/>
                      <w:color w:val="000000"/>
                      <w:szCs w:val="24"/>
                    </w:rPr>
                    <w:t>£3,585.00</w:t>
                  </w:r>
                </w:p>
                <w:p w14:paraId="2C84691A" w14:textId="77777777" w:rsidR="001262B5" w:rsidRPr="001262B5" w:rsidRDefault="001262B5" w:rsidP="001262B5">
                  <w:pPr>
                    <w:jc w:val="right"/>
                    <w:rPr>
                      <w:rFonts w:cs="Arial"/>
                      <w:color w:val="000000"/>
                      <w:szCs w:val="24"/>
                    </w:rPr>
                  </w:pPr>
                  <w:r w:rsidRPr="001262B5">
                    <w:rPr>
                      <w:rFonts w:cs="Arial"/>
                      <w:color w:val="000000"/>
                      <w:szCs w:val="24"/>
                    </w:rPr>
                    <w:lastRenderedPageBreak/>
                    <w:t>£750.00</w:t>
                  </w:r>
                </w:p>
              </w:tc>
            </w:tr>
            <w:tr w:rsidR="001262B5" w:rsidRPr="001262B5" w14:paraId="440DCB0D" w14:textId="77777777" w:rsidTr="002730EA">
              <w:trPr>
                <w:trHeight w:val="20"/>
              </w:trPr>
              <w:tc>
                <w:tcPr>
                  <w:tcW w:w="8038" w:type="dxa"/>
                  <w:tcBorders>
                    <w:top w:val="nil"/>
                    <w:left w:val="nil"/>
                    <w:bottom w:val="nil"/>
                    <w:right w:val="nil"/>
                  </w:tcBorders>
                </w:tcPr>
                <w:p w14:paraId="77564975" w14:textId="77777777" w:rsidR="001262B5" w:rsidRPr="001262B5" w:rsidRDefault="001262B5" w:rsidP="001262B5">
                  <w:pPr>
                    <w:ind w:left="-56"/>
                    <w:rPr>
                      <w:rFonts w:cs="Arial"/>
                      <w:color w:val="000000"/>
                      <w:szCs w:val="24"/>
                    </w:rPr>
                  </w:pPr>
                  <w:r w:rsidRPr="001262B5">
                    <w:rPr>
                      <w:rFonts w:cs="Arial"/>
                      <w:color w:val="000000"/>
                      <w:szCs w:val="24"/>
                    </w:rPr>
                    <w:lastRenderedPageBreak/>
                    <w:t>Culag Community Woodlands Trust – Troll Bridge Restoration</w:t>
                  </w:r>
                </w:p>
                <w:p w14:paraId="444D0D8E" w14:textId="77777777" w:rsidR="001262B5" w:rsidRPr="001262B5" w:rsidRDefault="001262B5" w:rsidP="001262B5">
                  <w:pPr>
                    <w:ind w:left="-56"/>
                    <w:rPr>
                      <w:rFonts w:cs="Arial"/>
                      <w:color w:val="000000"/>
                      <w:szCs w:val="24"/>
                    </w:rPr>
                  </w:pPr>
                  <w:r w:rsidRPr="001262B5">
                    <w:rPr>
                      <w:rFonts w:cs="Arial"/>
                      <w:color w:val="000000"/>
                      <w:szCs w:val="24"/>
                    </w:rPr>
                    <w:t>Culrain &amp; District Hall Committee – New Door</w:t>
                  </w:r>
                </w:p>
                <w:p w14:paraId="5B0DEAC2" w14:textId="77777777" w:rsidR="001262B5" w:rsidRPr="001262B5" w:rsidRDefault="001262B5" w:rsidP="001262B5">
                  <w:pPr>
                    <w:ind w:left="-56"/>
                    <w:rPr>
                      <w:rFonts w:cs="Arial"/>
                      <w:color w:val="000000"/>
                      <w:szCs w:val="24"/>
                    </w:rPr>
                  </w:pPr>
                  <w:r w:rsidRPr="001262B5">
                    <w:rPr>
                      <w:rFonts w:cs="Arial"/>
                      <w:color w:val="000000"/>
                      <w:szCs w:val="24"/>
                    </w:rPr>
                    <w:t xml:space="preserve">Bonar Bridge Community Hall – Running Costs </w:t>
                  </w:r>
                </w:p>
                <w:p w14:paraId="3FF3FD14" w14:textId="77777777" w:rsidR="001262B5" w:rsidRPr="001262B5" w:rsidRDefault="001262B5" w:rsidP="001262B5">
                  <w:pPr>
                    <w:ind w:left="-56"/>
                    <w:rPr>
                      <w:rFonts w:cs="Arial"/>
                      <w:color w:val="000000"/>
                      <w:szCs w:val="24"/>
                    </w:rPr>
                  </w:pPr>
                  <w:r w:rsidRPr="001262B5">
                    <w:rPr>
                      <w:rFonts w:cs="Arial"/>
                      <w:color w:val="000000"/>
                      <w:szCs w:val="24"/>
                    </w:rPr>
                    <w:t>The Flow Country Partnership – Flowing Forward</w:t>
                  </w:r>
                </w:p>
                <w:p w14:paraId="0E40B1A0" w14:textId="77777777" w:rsidR="001262B5" w:rsidRPr="001262B5" w:rsidRDefault="001262B5" w:rsidP="001262B5">
                  <w:pPr>
                    <w:ind w:left="-56"/>
                    <w:rPr>
                      <w:rFonts w:cs="Arial"/>
                      <w:color w:val="000000"/>
                      <w:szCs w:val="24"/>
                    </w:rPr>
                  </w:pPr>
                  <w:r w:rsidRPr="001262B5">
                    <w:rPr>
                      <w:rFonts w:cs="Arial"/>
                      <w:color w:val="000000"/>
                      <w:szCs w:val="24"/>
                    </w:rPr>
                    <w:t>Poppy Wreaths</w:t>
                  </w:r>
                </w:p>
              </w:tc>
              <w:tc>
                <w:tcPr>
                  <w:tcW w:w="1318" w:type="dxa"/>
                  <w:tcBorders>
                    <w:top w:val="nil"/>
                    <w:left w:val="nil"/>
                    <w:bottom w:val="nil"/>
                    <w:right w:val="nil"/>
                  </w:tcBorders>
                </w:tcPr>
                <w:p w14:paraId="62EAF3EE" w14:textId="77777777" w:rsidR="001262B5" w:rsidRPr="001262B5" w:rsidRDefault="001262B5" w:rsidP="001262B5">
                  <w:pPr>
                    <w:jc w:val="right"/>
                    <w:rPr>
                      <w:rFonts w:cs="Arial"/>
                      <w:color w:val="000000"/>
                      <w:szCs w:val="24"/>
                    </w:rPr>
                  </w:pPr>
                  <w:r w:rsidRPr="001262B5">
                    <w:rPr>
                      <w:rFonts w:cs="Arial"/>
                      <w:color w:val="000000"/>
                      <w:szCs w:val="24"/>
                    </w:rPr>
                    <w:t>£2,000.00</w:t>
                  </w:r>
                </w:p>
                <w:p w14:paraId="6A9CE320" w14:textId="77777777" w:rsidR="001262B5" w:rsidRPr="001262B5" w:rsidRDefault="001262B5" w:rsidP="001262B5">
                  <w:pPr>
                    <w:jc w:val="right"/>
                    <w:rPr>
                      <w:rFonts w:cs="Arial"/>
                      <w:color w:val="000000"/>
                      <w:szCs w:val="24"/>
                    </w:rPr>
                  </w:pPr>
                  <w:r w:rsidRPr="001262B5">
                    <w:rPr>
                      <w:rFonts w:cs="Arial"/>
                      <w:color w:val="000000"/>
                      <w:szCs w:val="24"/>
                    </w:rPr>
                    <w:t>£2,000.00</w:t>
                  </w:r>
                </w:p>
                <w:p w14:paraId="1FC23185" w14:textId="77777777" w:rsidR="001262B5" w:rsidRPr="001262B5" w:rsidRDefault="001262B5" w:rsidP="001262B5">
                  <w:pPr>
                    <w:jc w:val="right"/>
                    <w:rPr>
                      <w:rFonts w:cs="Arial"/>
                      <w:color w:val="000000"/>
                      <w:szCs w:val="24"/>
                    </w:rPr>
                  </w:pPr>
                  <w:r w:rsidRPr="001262B5">
                    <w:rPr>
                      <w:rFonts w:cs="Arial"/>
                      <w:color w:val="000000"/>
                      <w:szCs w:val="24"/>
                    </w:rPr>
                    <w:t>£1,250.00</w:t>
                  </w:r>
                </w:p>
                <w:p w14:paraId="77F28E8F" w14:textId="77777777" w:rsidR="001262B5" w:rsidRPr="001262B5" w:rsidRDefault="001262B5" w:rsidP="001262B5">
                  <w:pPr>
                    <w:jc w:val="right"/>
                    <w:rPr>
                      <w:rFonts w:cs="Arial"/>
                      <w:color w:val="000000"/>
                      <w:szCs w:val="24"/>
                    </w:rPr>
                  </w:pPr>
                  <w:r w:rsidRPr="001262B5">
                    <w:rPr>
                      <w:rFonts w:cs="Arial"/>
                      <w:color w:val="000000"/>
                      <w:szCs w:val="24"/>
                    </w:rPr>
                    <w:t>£412.29</w:t>
                  </w:r>
                </w:p>
                <w:p w14:paraId="2F53FC96" w14:textId="77777777" w:rsidR="001262B5" w:rsidRPr="001262B5" w:rsidRDefault="001262B5" w:rsidP="001262B5">
                  <w:pPr>
                    <w:jc w:val="right"/>
                    <w:rPr>
                      <w:rFonts w:cs="Arial"/>
                      <w:color w:val="000000"/>
                      <w:szCs w:val="24"/>
                    </w:rPr>
                  </w:pPr>
                  <w:r w:rsidRPr="001262B5">
                    <w:rPr>
                      <w:rFonts w:cs="Arial"/>
                      <w:color w:val="000000"/>
                      <w:szCs w:val="24"/>
                    </w:rPr>
                    <w:t>£99.00</w:t>
                  </w:r>
                </w:p>
              </w:tc>
            </w:tr>
            <w:tr w:rsidR="001262B5" w:rsidRPr="001262B5" w14:paraId="3B1B0BAD" w14:textId="77777777" w:rsidTr="002730EA">
              <w:trPr>
                <w:trHeight w:val="20"/>
              </w:trPr>
              <w:tc>
                <w:tcPr>
                  <w:tcW w:w="8038" w:type="dxa"/>
                  <w:tcBorders>
                    <w:top w:val="nil"/>
                    <w:left w:val="nil"/>
                    <w:bottom w:val="nil"/>
                    <w:right w:val="nil"/>
                  </w:tcBorders>
                </w:tcPr>
                <w:p w14:paraId="60339347" w14:textId="77777777" w:rsidR="001262B5" w:rsidRPr="001262B5" w:rsidRDefault="001262B5" w:rsidP="001262B5">
                  <w:pPr>
                    <w:spacing w:after="200"/>
                    <w:rPr>
                      <w:rFonts w:cs="Arial"/>
                      <w:color w:val="000000"/>
                      <w:szCs w:val="24"/>
                    </w:rPr>
                  </w:pPr>
                </w:p>
              </w:tc>
              <w:tc>
                <w:tcPr>
                  <w:tcW w:w="1318" w:type="dxa"/>
                  <w:tcBorders>
                    <w:top w:val="nil"/>
                    <w:left w:val="nil"/>
                    <w:bottom w:val="nil"/>
                    <w:right w:val="nil"/>
                  </w:tcBorders>
                </w:tcPr>
                <w:p w14:paraId="35A5F7AA" w14:textId="77777777" w:rsidR="001262B5" w:rsidRPr="001262B5" w:rsidRDefault="001262B5" w:rsidP="001262B5">
                  <w:pPr>
                    <w:spacing w:after="200"/>
                    <w:jc w:val="right"/>
                    <w:rPr>
                      <w:rFonts w:cs="Arial"/>
                      <w:color w:val="000000"/>
                      <w:szCs w:val="24"/>
                    </w:rPr>
                  </w:pPr>
                </w:p>
              </w:tc>
            </w:tr>
          </w:tbl>
          <w:p w14:paraId="179BBA4D" w14:textId="77777777" w:rsidR="001262B5" w:rsidRPr="001262B5" w:rsidRDefault="001262B5" w:rsidP="001262B5">
            <w:pPr>
              <w:rPr>
                <w:rFonts w:eastAsiaTheme="minorHAnsi" w:cs="Arial"/>
                <w:b/>
                <w:bCs/>
                <w:color w:val="444444"/>
                <w:szCs w:val="24"/>
                <w:lang w:eastAsia="en-US"/>
              </w:rPr>
            </w:pPr>
            <w:r w:rsidRPr="001262B5">
              <w:rPr>
                <w:rFonts w:eastAsiaTheme="minorHAnsi" w:cs="Arial"/>
                <w:b/>
                <w:bCs/>
                <w:color w:val="444444"/>
                <w:szCs w:val="24"/>
                <w:lang w:eastAsia="en-US"/>
              </w:rPr>
              <w:t>East Sutherland &amp; Edderton Ward Discretionary Budget applications approved 1</w:t>
            </w:r>
            <w:r w:rsidRPr="001262B5">
              <w:rPr>
                <w:rFonts w:eastAsiaTheme="minorHAnsi" w:cs="Arial"/>
                <w:b/>
                <w:bCs/>
                <w:color w:val="444444"/>
                <w:szCs w:val="24"/>
                <w:vertAlign w:val="superscript"/>
                <w:lang w:eastAsia="en-US"/>
              </w:rPr>
              <w:t>st</w:t>
            </w:r>
            <w:r w:rsidRPr="001262B5">
              <w:rPr>
                <w:rFonts w:eastAsiaTheme="minorHAnsi" w:cs="Arial"/>
                <w:b/>
                <w:bCs/>
                <w:color w:val="444444"/>
                <w:szCs w:val="24"/>
                <w:lang w:eastAsia="en-US"/>
              </w:rPr>
              <w:t xml:space="preserve"> April 2025 – 20</w:t>
            </w:r>
            <w:r w:rsidRPr="001262B5">
              <w:rPr>
                <w:rFonts w:eastAsiaTheme="minorHAnsi" w:cs="Arial"/>
                <w:b/>
                <w:bCs/>
                <w:color w:val="444444"/>
                <w:szCs w:val="24"/>
                <w:vertAlign w:val="superscript"/>
                <w:lang w:eastAsia="en-US"/>
              </w:rPr>
              <w:t>th</w:t>
            </w:r>
            <w:r w:rsidRPr="001262B5">
              <w:rPr>
                <w:rFonts w:eastAsiaTheme="minorHAnsi" w:cs="Arial"/>
                <w:b/>
                <w:bCs/>
                <w:color w:val="444444"/>
                <w:szCs w:val="24"/>
                <w:lang w:eastAsia="en-US"/>
              </w:rPr>
              <w:t xml:space="preserve"> October 2025</w:t>
            </w:r>
          </w:p>
          <w:p w14:paraId="4C46D644" w14:textId="77777777" w:rsidR="001262B5" w:rsidRPr="001262B5" w:rsidRDefault="001262B5" w:rsidP="001262B5">
            <w:pPr>
              <w:rPr>
                <w:rFonts w:eastAsiaTheme="minorHAnsi" w:cs="Arial"/>
                <w:szCs w:val="24"/>
                <w:lang w:eastAsia="en-US"/>
              </w:rPr>
            </w:pPr>
          </w:p>
          <w:tbl>
            <w:tblPr>
              <w:tblW w:w="9405" w:type="dxa"/>
              <w:tblLook w:val="04A0" w:firstRow="1" w:lastRow="0" w:firstColumn="1" w:lastColumn="0" w:noHBand="0" w:noVBand="1"/>
            </w:tblPr>
            <w:tblGrid>
              <w:gridCol w:w="6995"/>
              <w:gridCol w:w="2410"/>
            </w:tblGrid>
            <w:tr w:rsidR="001262B5" w:rsidRPr="001262B5" w14:paraId="341982D1" w14:textId="77777777" w:rsidTr="002730EA">
              <w:trPr>
                <w:trHeight w:val="20"/>
              </w:trPr>
              <w:tc>
                <w:tcPr>
                  <w:tcW w:w="6995" w:type="dxa"/>
                  <w:tcBorders>
                    <w:top w:val="nil"/>
                    <w:left w:val="nil"/>
                    <w:bottom w:val="nil"/>
                    <w:right w:val="nil"/>
                  </w:tcBorders>
                  <w:hideMark/>
                </w:tcPr>
                <w:p w14:paraId="5496D4AE" w14:textId="77777777" w:rsidR="001262B5" w:rsidRPr="001262B5" w:rsidRDefault="001262B5" w:rsidP="001262B5">
                  <w:pPr>
                    <w:ind w:left="-56"/>
                    <w:rPr>
                      <w:rFonts w:cs="Arial"/>
                      <w:szCs w:val="24"/>
                    </w:rPr>
                  </w:pPr>
                  <w:r w:rsidRPr="001262B5">
                    <w:rPr>
                      <w:rFonts w:cs="Arial"/>
                      <w:szCs w:val="24"/>
                    </w:rPr>
                    <w:t>Golspie Youth Action project – Youth Club Core Costs</w:t>
                  </w:r>
                </w:p>
                <w:p w14:paraId="3969F938" w14:textId="77777777" w:rsidR="001262B5" w:rsidRPr="001262B5" w:rsidRDefault="001262B5" w:rsidP="001262B5">
                  <w:pPr>
                    <w:ind w:left="-56"/>
                    <w:rPr>
                      <w:rFonts w:cs="Arial"/>
                      <w:szCs w:val="24"/>
                    </w:rPr>
                  </w:pPr>
                  <w:r w:rsidRPr="001262B5">
                    <w:rPr>
                      <w:rFonts w:cs="Arial"/>
                      <w:szCs w:val="24"/>
                    </w:rPr>
                    <w:t>Go Golspie Development Trust – Go Golspie Community Car Service</w:t>
                  </w:r>
                </w:p>
                <w:p w14:paraId="318AA34D" w14:textId="77777777" w:rsidR="001262B5" w:rsidRPr="001262B5" w:rsidRDefault="001262B5" w:rsidP="001262B5">
                  <w:pPr>
                    <w:ind w:left="-56"/>
                    <w:rPr>
                      <w:rFonts w:cs="Arial"/>
                      <w:szCs w:val="24"/>
                    </w:rPr>
                  </w:pPr>
                  <w:r w:rsidRPr="001262B5">
                    <w:rPr>
                      <w:rFonts w:cs="Arial"/>
                      <w:szCs w:val="24"/>
                    </w:rPr>
                    <w:t>Sutherland Sports Council – Supporting Sport in Sutherland</w:t>
                  </w:r>
                </w:p>
                <w:p w14:paraId="2EA77F2A" w14:textId="77777777" w:rsidR="001262B5" w:rsidRPr="001262B5" w:rsidRDefault="001262B5" w:rsidP="001262B5">
                  <w:pPr>
                    <w:ind w:left="-56"/>
                    <w:rPr>
                      <w:rFonts w:cs="Arial"/>
                      <w:szCs w:val="24"/>
                    </w:rPr>
                  </w:pPr>
                  <w:r w:rsidRPr="001262B5">
                    <w:rPr>
                      <w:rFonts w:cs="Arial"/>
                      <w:szCs w:val="24"/>
                    </w:rPr>
                    <w:t>Fèis Chataibh - Fèis an t-Samhraidh</w:t>
                  </w:r>
                </w:p>
                <w:p w14:paraId="6AC63EF4" w14:textId="77777777" w:rsidR="001262B5" w:rsidRPr="001262B5" w:rsidRDefault="001262B5" w:rsidP="001262B5">
                  <w:pPr>
                    <w:ind w:left="-56"/>
                    <w:rPr>
                      <w:rFonts w:cs="Arial"/>
                      <w:szCs w:val="24"/>
                    </w:rPr>
                  </w:pPr>
                  <w:r w:rsidRPr="001262B5">
                    <w:rPr>
                      <w:rFonts w:cs="Arial"/>
                      <w:szCs w:val="24"/>
                    </w:rPr>
                    <w:t>Embo Football Club – Football Pitch Development/Upgrade</w:t>
                  </w:r>
                </w:p>
                <w:p w14:paraId="526A0888" w14:textId="77777777" w:rsidR="001262B5" w:rsidRPr="001262B5" w:rsidRDefault="001262B5" w:rsidP="001262B5">
                  <w:pPr>
                    <w:ind w:left="-56"/>
                    <w:rPr>
                      <w:rFonts w:cs="Arial"/>
                      <w:szCs w:val="24"/>
                    </w:rPr>
                  </w:pPr>
                  <w:r w:rsidRPr="001262B5">
                    <w:rPr>
                      <w:rFonts w:cs="Arial"/>
                      <w:szCs w:val="24"/>
                    </w:rPr>
                    <w:t>Community Food initiatives North East – Fareshare in Highland</w:t>
                  </w:r>
                </w:p>
                <w:p w14:paraId="48D626D7" w14:textId="77777777" w:rsidR="001262B5" w:rsidRPr="001262B5" w:rsidRDefault="001262B5" w:rsidP="001262B5">
                  <w:pPr>
                    <w:ind w:left="-56"/>
                    <w:rPr>
                      <w:rFonts w:cs="Arial"/>
                      <w:szCs w:val="24"/>
                    </w:rPr>
                  </w:pPr>
                  <w:r w:rsidRPr="001262B5">
                    <w:rPr>
                      <w:rFonts w:cs="Arial"/>
                      <w:szCs w:val="24"/>
                    </w:rPr>
                    <w:t>Golspie Sutherland FC – Season’s Transport</w:t>
                  </w:r>
                </w:p>
                <w:p w14:paraId="5A9CF35A" w14:textId="77777777" w:rsidR="001262B5" w:rsidRPr="001262B5" w:rsidRDefault="001262B5" w:rsidP="001262B5">
                  <w:pPr>
                    <w:ind w:left="-56"/>
                    <w:rPr>
                      <w:rFonts w:cs="Arial"/>
                      <w:szCs w:val="24"/>
                    </w:rPr>
                  </w:pPr>
                  <w:r w:rsidRPr="001262B5">
                    <w:rPr>
                      <w:rFonts w:cs="Arial"/>
                      <w:szCs w:val="24"/>
                    </w:rPr>
                    <w:t>Golspie High School – Higher Geography Field Trip</w:t>
                  </w:r>
                </w:p>
                <w:p w14:paraId="52309717" w14:textId="77777777" w:rsidR="001262B5" w:rsidRPr="001262B5" w:rsidRDefault="001262B5" w:rsidP="001262B5">
                  <w:pPr>
                    <w:ind w:left="-56"/>
                    <w:rPr>
                      <w:rFonts w:cs="Arial"/>
                      <w:szCs w:val="24"/>
                    </w:rPr>
                  </w:pPr>
                  <w:r w:rsidRPr="001262B5">
                    <w:rPr>
                      <w:rFonts w:cs="Arial"/>
                      <w:szCs w:val="24"/>
                    </w:rPr>
                    <w:t>The Flow Country Partnership – Flowing Forward</w:t>
                  </w:r>
                </w:p>
                <w:p w14:paraId="2D212D91" w14:textId="77777777" w:rsidR="001262B5" w:rsidRPr="001262B5" w:rsidRDefault="001262B5" w:rsidP="001262B5">
                  <w:pPr>
                    <w:ind w:left="-56"/>
                    <w:rPr>
                      <w:rFonts w:cs="Arial"/>
                      <w:szCs w:val="24"/>
                    </w:rPr>
                  </w:pPr>
                  <w:r w:rsidRPr="001262B5">
                    <w:rPr>
                      <w:rFonts w:cs="Arial"/>
                      <w:szCs w:val="24"/>
                    </w:rPr>
                    <w:t>Golspie high School – Small Schools Football Competition</w:t>
                  </w:r>
                </w:p>
              </w:tc>
              <w:tc>
                <w:tcPr>
                  <w:tcW w:w="2410" w:type="dxa"/>
                  <w:tcBorders>
                    <w:top w:val="nil"/>
                    <w:left w:val="nil"/>
                    <w:bottom w:val="nil"/>
                    <w:right w:val="nil"/>
                  </w:tcBorders>
                  <w:hideMark/>
                </w:tcPr>
                <w:p w14:paraId="6CDDCFD7" w14:textId="77777777" w:rsidR="001262B5" w:rsidRPr="001262B5" w:rsidRDefault="001262B5" w:rsidP="001262B5">
                  <w:pPr>
                    <w:jc w:val="right"/>
                    <w:rPr>
                      <w:rFonts w:cs="Arial"/>
                      <w:color w:val="000000"/>
                      <w:szCs w:val="24"/>
                    </w:rPr>
                  </w:pPr>
                  <w:r w:rsidRPr="001262B5">
                    <w:rPr>
                      <w:rFonts w:cs="Arial"/>
                      <w:color w:val="000000"/>
                      <w:szCs w:val="24"/>
                    </w:rPr>
                    <w:t>£1,500.00</w:t>
                  </w:r>
                </w:p>
                <w:p w14:paraId="147B65D7" w14:textId="77777777" w:rsidR="001262B5" w:rsidRPr="001262B5" w:rsidRDefault="001262B5" w:rsidP="001262B5">
                  <w:pPr>
                    <w:jc w:val="right"/>
                    <w:rPr>
                      <w:rFonts w:cs="Arial"/>
                      <w:color w:val="000000"/>
                      <w:szCs w:val="24"/>
                    </w:rPr>
                  </w:pPr>
                  <w:r w:rsidRPr="001262B5">
                    <w:rPr>
                      <w:rFonts w:cs="Arial"/>
                      <w:color w:val="000000"/>
                      <w:szCs w:val="24"/>
                    </w:rPr>
                    <w:t>£2,000.00</w:t>
                  </w:r>
                </w:p>
                <w:p w14:paraId="5CFEB0F6" w14:textId="77777777" w:rsidR="001262B5" w:rsidRPr="001262B5" w:rsidRDefault="001262B5" w:rsidP="001262B5">
                  <w:pPr>
                    <w:jc w:val="right"/>
                    <w:rPr>
                      <w:rFonts w:cs="Arial"/>
                      <w:color w:val="000000"/>
                      <w:szCs w:val="24"/>
                    </w:rPr>
                  </w:pPr>
                </w:p>
                <w:p w14:paraId="31D7AEA0" w14:textId="77777777" w:rsidR="001262B5" w:rsidRPr="001262B5" w:rsidRDefault="001262B5" w:rsidP="001262B5">
                  <w:pPr>
                    <w:jc w:val="right"/>
                    <w:rPr>
                      <w:rFonts w:cs="Arial"/>
                      <w:color w:val="000000"/>
                      <w:szCs w:val="24"/>
                    </w:rPr>
                  </w:pPr>
                  <w:r w:rsidRPr="001262B5">
                    <w:rPr>
                      <w:rFonts w:cs="Arial"/>
                      <w:color w:val="000000"/>
                      <w:szCs w:val="24"/>
                    </w:rPr>
                    <w:t>£1,000.00</w:t>
                  </w:r>
                </w:p>
                <w:p w14:paraId="3A530120" w14:textId="77777777" w:rsidR="001262B5" w:rsidRPr="001262B5" w:rsidRDefault="001262B5" w:rsidP="001262B5">
                  <w:pPr>
                    <w:jc w:val="right"/>
                    <w:rPr>
                      <w:rFonts w:cs="Arial"/>
                      <w:color w:val="000000"/>
                      <w:szCs w:val="24"/>
                    </w:rPr>
                  </w:pPr>
                  <w:r w:rsidRPr="001262B5">
                    <w:rPr>
                      <w:rFonts w:cs="Arial"/>
                      <w:color w:val="000000"/>
                      <w:szCs w:val="24"/>
                    </w:rPr>
                    <w:t>£2,000.00</w:t>
                  </w:r>
                </w:p>
                <w:p w14:paraId="1D5EE9AA" w14:textId="77777777" w:rsidR="001262B5" w:rsidRPr="001262B5" w:rsidRDefault="001262B5" w:rsidP="001262B5">
                  <w:pPr>
                    <w:jc w:val="right"/>
                    <w:rPr>
                      <w:rFonts w:cs="Arial"/>
                      <w:color w:val="000000"/>
                      <w:szCs w:val="24"/>
                    </w:rPr>
                  </w:pPr>
                  <w:r w:rsidRPr="001262B5">
                    <w:rPr>
                      <w:rFonts w:cs="Arial"/>
                      <w:color w:val="000000"/>
                      <w:szCs w:val="24"/>
                    </w:rPr>
                    <w:t>£975.00</w:t>
                  </w:r>
                </w:p>
                <w:p w14:paraId="5D36EBB5" w14:textId="77777777" w:rsidR="001262B5" w:rsidRPr="001262B5" w:rsidRDefault="001262B5" w:rsidP="001262B5">
                  <w:pPr>
                    <w:jc w:val="right"/>
                    <w:rPr>
                      <w:rFonts w:cs="Arial"/>
                      <w:color w:val="000000"/>
                      <w:szCs w:val="24"/>
                    </w:rPr>
                  </w:pPr>
                  <w:r w:rsidRPr="001262B5">
                    <w:rPr>
                      <w:rFonts w:cs="Arial"/>
                      <w:color w:val="000000"/>
                      <w:szCs w:val="24"/>
                    </w:rPr>
                    <w:t>£975.00</w:t>
                  </w:r>
                </w:p>
                <w:p w14:paraId="1EFD6D80" w14:textId="77777777" w:rsidR="001262B5" w:rsidRPr="001262B5" w:rsidRDefault="001262B5" w:rsidP="001262B5">
                  <w:pPr>
                    <w:jc w:val="right"/>
                    <w:rPr>
                      <w:rFonts w:cs="Arial"/>
                      <w:color w:val="000000"/>
                      <w:szCs w:val="24"/>
                    </w:rPr>
                  </w:pPr>
                  <w:r w:rsidRPr="001262B5">
                    <w:rPr>
                      <w:rFonts w:cs="Arial"/>
                      <w:color w:val="000000"/>
                      <w:szCs w:val="24"/>
                    </w:rPr>
                    <w:t>£1,000.00</w:t>
                  </w:r>
                </w:p>
                <w:p w14:paraId="7B5E8CCE" w14:textId="77777777" w:rsidR="001262B5" w:rsidRPr="001262B5" w:rsidRDefault="001262B5" w:rsidP="001262B5">
                  <w:pPr>
                    <w:jc w:val="right"/>
                    <w:rPr>
                      <w:rFonts w:cs="Arial"/>
                      <w:color w:val="000000"/>
                      <w:szCs w:val="24"/>
                    </w:rPr>
                  </w:pPr>
                  <w:r w:rsidRPr="001262B5">
                    <w:rPr>
                      <w:rFonts w:cs="Arial"/>
                      <w:color w:val="000000"/>
                      <w:szCs w:val="24"/>
                    </w:rPr>
                    <w:t>£1,598.00</w:t>
                  </w:r>
                </w:p>
                <w:p w14:paraId="754CBBB6" w14:textId="77777777" w:rsidR="001262B5" w:rsidRPr="001262B5" w:rsidRDefault="001262B5" w:rsidP="001262B5">
                  <w:pPr>
                    <w:jc w:val="right"/>
                    <w:rPr>
                      <w:rFonts w:cs="Arial"/>
                      <w:color w:val="000000"/>
                      <w:szCs w:val="24"/>
                    </w:rPr>
                  </w:pPr>
                  <w:r w:rsidRPr="001262B5">
                    <w:rPr>
                      <w:rFonts w:cs="Arial"/>
                      <w:color w:val="000000"/>
                      <w:szCs w:val="24"/>
                    </w:rPr>
                    <w:t>£412.29</w:t>
                  </w:r>
                </w:p>
                <w:p w14:paraId="1BCA1F25" w14:textId="77777777" w:rsidR="001262B5" w:rsidRPr="001262B5" w:rsidRDefault="001262B5" w:rsidP="001262B5">
                  <w:pPr>
                    <w:jc w:val="right"/>
                    <w:rPr>
                      <w:rFonts w:cs="Arial"/>
                      <w:color w:val="000000"/>
                      <w:szCs w:val="24"/>
                    </w:rPr>
                  </w:pPr>
                  <w:r w:rsidRPr="001262B5">
                    <w:rPr>
                      <w:rFonts w:cs="Arial"/>
                      <w:color w:val="000000"/>
                      <w:szCs w:val="24"/>
                    </w:rPr>
                    <w:t>£1,220.00</w:t>
                  </w:r>
                </w:p>
              </w:tc>
            </w:tr>
            <w:tr w:rsidR="001262B5" w:rsidRPr="001262B5" w14:paraId="08711FA0" w14:textId="77777777" w:rsidTr="002730EA">
              <w:trPr>
                <w:trHeight w:val="20"/>
              </w:trPr>
              <w:tc>
                <w:tcPr>
                  <w:tcW w:w="6995" w:type="dxa"/>
                  <w:tcBorders>
                    <w:top w:val="nil"/>
                    <w:left w:val="nil"/>
                    <w:bottom w:val="nil"/>
                    <w:right w:val="nil"/>
                  </w:tcBorders>
                </w:tcPr>
                <w:p w14:paraId="51BC647E" w14:textId="77777777" w:rsidR="001262B5" w:rsidRPr="001262B5" w:rsidRDefault="001262B5" w:rsidP="001262B5">
                  <w:pPr>
                    <w:ind w:left="-56"/>
                    <w:rPr>
                      <w:rFonts w:cs="Arial"/>
                      <w:szCs w:val="24"/>
                    </w:rPr>
                  </w:pPr>
                  <w:r w:rsidRPr="001262B5">
                    <w:rPr>
                      <w:rFonts w:cs="Arial"/>
                      <w:szCs w:val="24"/>
                    </w:rPr>
                    <w:t>Poppy Wreaths</w:t>
                  </w:r>
                </w:p>
              </w:tc>
              <w:tc>
                <w:tcPr>
                  <w:tcW w:w="2410" w:type="dxa"/>
                  <w:tcBorders>
                    <w:top w:val="nil"/>
                    <w:left w:val="nil"/>
                    <w:bottom w:val="nil"/>
                    <w:right w:val="nil"/>
                  </w:tcBorders>
                </w:tcPr>
                <w:p w14:paraId="43680413" w14:textId="77777777" w:rsidR="001262B5" w:rsidRPr="001262B5" w:rsidRDefault="001262B5" w:rsidP="001262B5">
                  <w:pPr>
                    <w:jc w:val="right"/>
                    <w:rPr>
                      <w:rFonts w:cs="Arial"/>
                      <w:color w:val="000000"/>
                      <w:szCs w:val="24"/>
                    </w:rPr>
                  </w:pPr>
                  <w:r w:rsidRPr="001262B5">
                    <w:rPr>
                      <w:rFonts w:cs="Arial"/>
                      <w:color w:val="000000"/>
                      <w:szCs w:val="24"/>
                    </w:rPr>
                    <w:t>£99.00</w:t>
                  </w:r>
                </w:p>
              </w:tc>
            </w:tr>
          </w:tbl>
          <w:p w14:paraId="76D704FA" w14:textId="77777777" w:rsidR="001262B5" w:rsidRPr="001262B5" w:rsidRDefault="001262B5" w:rsidP="001262B5">
            <w:pPr>
              <w:rPr>
                <w:rFonts w:eastAsiaTheme="minorHAnsi" w:cs="Arial"/>
                <w:b/>
                <w:bCs/>
                <w:szCs w:val="24"/>
                <w:lang w:eastAsia="en-US"/>
              </w:rPr>
            </w:pPr>
          </w:p>
        </w:tc>
      </w:tr>
      <w:tr w:rsidR="00D16C60" w:rsidRPr="001262B5" w14:paraId="42327182" w14:textId="77777777" w:rsidTr="002730EA">
        <w:tc>
          <w:tcPr>
            <w:tcW w:w="550" w:type="dxa"/>
          </w:tcPr>
          <w:p w14:paraId="3844813F" w14:textId="04632815" w:rsidR="00D16C60" w:rsidRPr="001262B5" w:rsidRDefault="00D16C60" w:rsidP="001262B5">
            <w:pPr>
              <w:rPr>
                <w:rFonts w:eastAsiaTheme="minorHAnsi" w:cs="Arial"/>
                <w:b/>
                <w:szCs w:val="24"/>
                <w:lang w:eastAsia="en-US"/>
              </w:rPr>
            </w:pPr>
            <w:r w:rsidRPr="001262B5">
              <w:rPr>
                <w:rFonts w:eastAsiaTheme="minorHAnsi" w:cs="Arial"/>
                <w:b/>
                <w:szCs w:val="24"/>
                <w:lang w:eastAsia="en-US"/>
              </w:rPr>
              <w:lastRenderedPageBreak/>
              <w:t>13.</w:t>
            </w:r>
          </w:p>
        </w:tc>
        <w:tc>
          <w:tcPr>
            <w:tcW w:w="9523" w:type="dxa"/>
            <w:gridSpan w:val="2"/>
          </w:tcPr>
          <w:p w14:paraId="59EADCBF" w14:textId="77777777" w:rsidR="00D16C60" w:rsidRDefault="00D16C60" w:rsidP="00D16C60">
            <w:pPr>
              <w:tabs>
                <w:tab w:val="left" w:pos="567"/>
                <w:tab w:val="right" w:pos="9026"/>
              </w:tabs>
              <w:jc w:val="both"/>
              <w:rPr>
                <w:rFonts w:eastAsiaTheme="minorHAnsi" w:cs="Arial"/>
                <w:b/>
                <w:szCs w:val="24"/>
                <w:lang w:eastAsia="en-US"/>
              </w:rPr>
            </w:pPr>
            <w:r w:rsidRPr="001262B5">
              <w:rPr>
                <w:rFonts w:eastAsiaTheme="minorHAnsi" w:cs="Arial"/>
                <w:b/>
                <w:szCs w:val="24"/>
                <w:lang w:eastAsia="en-US"/>
              </w:rPr>
              <w:t xml:space="preserve">Minutes                                                                                                                                           </w:t>
            </w:r>
          </w:p>
          <w:p w14:paraId="22237DE1" w14:textId="77777777" w:rsidR="00D16C60" w:rsidRPr="001262B5" w:rsidRDefault="00D16C60" w:rsidP="00D16C60">
            <w:pPr>
              <w:tabs>
                <w:tab w:val="left" w:pos="567"/>
                <w:tab w:val="right" w:pos="9026"/>
              </w:tabs>
              <w:jc w:val="both"/>
              <w:rPr>
                <w:rFonts w:eastAsiaTheme="minorHAnsi" w:cs="Arial"/>
                <w:b/>
                <w:szCs w:val="24"/>
                <w:lang w:eastAsia="en-US"/>
              </w:rPr>
            </w:pPr>
            <w:r w:rsidRPr="001262B5">
              <w:rPr>
                <w:rFonts w:eastAsiaTheme="minorHAnsi" w:cs="Arial"/>
                <w:b/>
                <w:szCs w:val="24"/>
                <w:lang w:eastAsia="en-US"/>
              </w:rPr>
              <w:t>Geàrr-chunntas</w:t>
            </w:r>
          </w:p>
          <w:p w14:paraId="46A0E932" w14:textId="77777777" w:rsidR="00D16C60" w:rsidRPr="001262B5" w:rsidRDefault="00D16C60" w:rsidP="00D16C60">
            <w:pPr>
              <w:tabs>
                <w:tab w:val="left" w:pos="567"/>
                <w:tab w:val="right" w:pos="9026"/>
              </w:tabs>
              <w:ind w:left="142"/>
              <w:jc w:val="both"/>
              <w:rPr>
                <w:rFonts w:eastAsiaTheme="minorHAnsi" w:cs="Arial"/>
                <w:b/>
                <w:szCs w:val="24"/>
                <w:lang w:eastAsia="en-US"/>
              </w:rPr>
            </w:pPr>
          </w:p>
          <w:p w14:paraId="371F2DF2" w14:textId="261EEF71" w:rsidR="00D16C60" w:rsidRPr="001262B5" w:rsidRDefault="00D16C60" w:rsidP="00D16C60">
            <w:pPr>
              <w:rPr>
                <w:rFonts w:eastAsiaTheme="minorHAnsi" w:cs="Arial"/>
                <w:b/>
                <w:bCs/>
                <w:szCs w:val="24"/>
                <w:lang w:eastAsia="en-US"/>
              </w:rPr>
            </w:pPr>
            <w:r>
              <w:rPr>
                <w:rFonts w:eastAsiaTheme="minorHAnsi" w:cs="Arial"/>
                <w:szCs w:val="24"/>
                <w:lang w:eastAsia="en-US"/>
              </w:rPr>
              <w:t xml:space="preserve">The Committee </w:t>
            </w:r>
            <w:r w:rsidRPr="00867CD7">
              <w:rPr>
                <w:rFonts w:eastAsiaTheme="minorHAnsi" w:cs="Arial"/>
                <w:b/>
                <w:bCs/>
                <w:szCs w:val="24"/>
                <w:lang w:eastAsia="en-US"/>
              </w:rPr>
              <w:t>NOTED</w:t>
            </w:r>
            <w:r>
              <w:rPr>
                <w:rFonts w:eastAsiaTheme="minorHAnsi" w:cs="Arial"/>
                <w:szCs w:val="24"/>
                <w:lang w:eastAsia="en-US"/>
              </w:rPr>
              <w:t xml:space="preserve"> the</w:t>
            </w:r>
            <w:r w:rsidRPr="001262B5">
              <w:rPr>
                <w:rFonts w:eastAsiaTheme="minorHAnsi" w:cs="Arial"/>
                <w:szCs w:val="24"/>
                <w:lang w:eastAsia="en-US"/>
              </w:rPr>
              <w:t xml:space="preserve"> Minutes of the </w:t>
            </w:r>
            <w:r w:rsidRPr="001262B5">
              <w:rPr>
                <w:rFonts w:eastAsia="Arial" w:cs="Arial"/>
                <w:szCs w:val="24"/>
                <w:lang w:eastAsia="en-US"/>
              </w:rPr>
              <w:t xml:space="preserve">Sutherland County </w:t>
            </w:r>
            <w:r w:rsidRPr="001262B5">
              <w:rPr>
                <w:rFonts w:eastAsiaTheme="minorHAnsi" w:cs="Arial"/>
                <w:szCs w:val="24"/>
                <w:lang w:eastAsia="en-US"/>
              </w:rPr>
              <w:t>Committee held on</w:t>
            </w:r>
            <w:r w:rsidRPr="001262B5">
              <w:rPr>
                <w:rFonts w:eastAsia="Arial" w:cs="Arial"/>
                <w:spacing w:val="1"/>
                <w:szCs w:val="24"/>
                <w:lang w:eastAsia="en-US"/>
              </w:rPr>
              <w:t xml:space="preserve"> 1 September 2025,</w:t>
            </w:r>
            <w:r w:rsidRPr="001262B5">
              <w:rPr>
                <w:rFonts w:eastAsiaTheme="minorHAnsi" w:cs="Arial"/>
                <w:szCs w:val="24"/>
                <w:lang w:eastAsia="en-US"/>
              </w:rPr>
              <w:t xml:space="preserve"> which were approved by the Council on the 18 September 2025.</w:t>
            </w:r>
          </w:p>
        </w:tc>
      </w:tr>
    </w:tbl>
    <w:p w14:paraId="2036A578" w14:textId="77777777" w:rsidR="00AD02CC" w:rsidRDefault="00AD02CC" w:rsidP="00AD02CC">
      <w:pPr>
        <w:pStyle w:val="BodyTextIndent"/>
      </w:pPr>
    </w:p>
    <w:p w14:paraId="6B76A084" w14:textId="77777777" w:rsidR="00AD02CC" w:rsidRDefault="00AD02CC" w:rsidP="00AD02CC">
      <w:pPr>
        <w:pStyle w:val="BodyTextIndent"/>
      </w:pPr>
    </w:p>
    <w:p w14:paraId="40F8E36F" w14:textId="628E6FE9" w:rsidR="005A4554" w:rsidRDefault="003F4B0A" w:rsidP="00787515">
      <w:r>
        <w:t>The meeting concluded at</w:t>
      </w:r>
      <w:r w:rsidR="0092381E">
        <w:t xml:space="preserve"> 11.20am</w:t>
      </w:r>
      <w:r w:rsidR="00D16C60">
        <w:t>.</w:t>
      </w:r>
    </w:p>
    <w:p w14:paraId="273A005A" w14:textId="77777777" w:rsidR="00CF50D5" w:rsidRDefault="00CF50D5" w:rsidP="00787515"/>
    <w:p w14:paraId="772C4D2A" w14:textId="77777777" w:rsidR="00CF50D5" w:rsidRPr="005A4554" w:rsidRDefault="00CF50D5" w:rsidP="00787515"/>
    <w:sectPr w:rsidR="00CF50D5" w:rsidRPr="005A4554" w:rsidSect="00E451BC">
      <w:pgSz w:w="11906" w:h="16838"/>
      <w:pgMar w:top="1134" w:right="1134"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D23"/>
    <w:multiLevelType w:val="hybridMultilevel"/>
    <w:tmpl w:val="05C6E5BA"/>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15:restartNumberingAfterBreak="0">
    <w:nsid w:val="04CA6176"/>
    <w:multiLevelType w:val="hybridMultilevel"/>
    <w:tmpl w:val="534C1F2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80C43A1"/>
    <w:multiLevelType w:val="hybridMultilevel"/>
    <w:tmpl w:val="8736B6D2"/>
    <w:lvl w:ilvl="0" w:tplc="0F187562">
      <w:start w:val="1"/>
      <w:numFmt w:val="lowerRoman"/>
      <w:lvlText w:val="%1."/>
      <w:lvlJc w:val="left"/>
      <w:pPr>
        <w:ind w:left="870" w:hanging="360"/>
      </w:pPr>
      <w:rPr>
        <w:rFonts w:ascii="Arial" w:hAnsi="Arial" w:hint="default"/>
        <w:b/>
        <w:i w:val="0"/>
        <w:color w:val="auto"/>
        <w:sz w:val="24"/>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3" w15:restartNumberingAfterBreak="0">
    <w:nsid w:val="1902067D"/>
    <w:multiLevelType w:val="hybridMultilevel"/>
    <w:tmpl w:val="5860B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015885"/>
    <w:multiLevelType w:val="hybridMultilevel"/>
    <w:tmpl w:val="5A340BD4"/>
    <w:lvl w:ilvl="0" w:tplc="A5BA6496">
      <w:start w:val="1"/>
      <w:numFmt w:val="lowerRoman"/>
      <w:lvlText w:val="%1."/>
      <w:lvlJc w:val="left"/>
      <w:pPr>
        <w:ind w:left="2146" w:hanging="720"/>
      </w:pPr>
      <w:rPr>
        <w:rFonts w:hint="default"/>
        <w:b w:val="0"/>
      </w:rPr>
    </w:lvl>
    <w:lvl w:ilvl="1" w:tplc="FFFFFFFF" w:tentative="1">
      <w:start w:val="1"/>
      <w:numFmt w:val="lowerLetter"/>
      <w:lvlText w:val="%2."/>
      <w:lvlJc w:val="left"/>
      <w:pPr>
        <w:ind w:left="2506" w:hanging="360"/>
      </w:pPr>
    </w:lvl>
    <w:lvl w:ilvl="2" w:tplc="FFFFFFFF" w:tentative="1">
      <w:start w:val="1"/>
      <w:numFmt w:val="lowerRoman"/>
      <w:lvlText w:val="%3."/>
      <w:lvlJc w:val="right"/>
      <w:pPr>
        <w:ind w:left="3226" w:hanging="180"/>
      </w:pPr>
    </w:lvl>
    <w:lvl w:ilvl="3" w:tplc="FFFFFFFF" w:tentative="1">
      <w:start w:val="1"/>
      <w:numFmt w:val="decimal"/>
      <w:lvlText w:val="%4."/>
      <w:lvlJc w:val="left"/>
      <w:pPr>
        <w:ind w:left="3946" w:hanging="360"/>
      </w:pPr>
    </w:lvl>
    <w:lvl w:ilvl="4" w:tplc="FFFFFFFF" w:tentative="1">
      <w:start w:val="1"/>
      <w:numFmt w:val="lowerLetter"/>
      <w:lvlText w:val="%5."/>
      <w:lvlJc w:val="left"/>
      <w:pPr>
        <w:ind w:left="4666" w:hanging="360"/>
      </w:pPr>
    </w:lvl>
    <w:lvl w:ilvl="5" w:tplc="FFFFFFFF" w:tentative="1">
      <w:start w:val="1"/>
      <w:numFmt w:val="lowerRoman"/>
      <w:lvlText w:val="%6."/>
      <w:lvlJc w:val="right"/>
      <w:pPr>
        <w:ind w:left="5386" w:hanging="180"/>
      </w:pPr>
    </w:lvl>
    <w:lvl w:ilvl="6" w:tplc="FFFFFFFF" w:tentative="1">
      <w:start w:val="1"/>
      <w:numFmt w:val="decimal"/>
      <w:lvlText w:val="%7."/>
      <w:lvlJc w:val="left"/>
      <w:pPr>
        <w:ind w:left="6106" w:hanging="360"/>
      </w:pPr>
    </w:lvl>
    <w:lvl w:ilvl="7" w:tplc="FFFFFFFF" w:tentative="1">
      <w:start w:val="1"/>
      <w:numFmt w:val="lowerLetter"/>
      <w:lvlText w:val="%8."/>
      <w:lvlJc w:val="left"/>
      <w:pPr>
        <w:ind w:left="6826" w:hanging="360"/>
      </w:pPr>
    </w:lvl>
    <w:lvl w:ilvl="8" w:tplc="FFFFFFFF" w:tentative="1">
      <w:start w:val="1"/>
      <w:numFmt w:val="lowerRoman"/>
      <w:lvlText w:val="%9."/>
      <w:lvlJc w:val="right"/>
      <w:pPr>
        <w:ind w:left="7546" w:hanging="180"/>
      </w:pPr>
    </w:lvl>
  </w:abstractNum>
  <w:abstractNum w:abstractNumId="5" w15:restartNumberingAfterBreak="0">
    <w:nsid w:val="35066ED0"/>
    <w:multiLevelType w:val="hybridMultilevel"/>
    <w:tmpl w:val="7EE47C92"/>
    <w:lvl w:ilvl="0" w:tplc="54C691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635CBB"/>
    <w:multiLevelType w:val="multilevel"/>
    <w:tmpl w:val="B300A66C"/>
    <w:lvl w:ilvl="0">
      <w:start w:val="1"/>
      <w:numFmt w:val="decimal"/>
      <w:pStyle w:val="Heading2"/>
      <w:lvlText w:val="%1."/>
      <w:lvlJc w:val="left"/>
      <w:pPr>
        <w:tabs>
          <w:tab w:val="num" w:pos="510"/>
        </w:tabs>
        <w:ind w:left="454" w:hanging="454"/>
      </w:pPr>
      <w:rPr>
        <w:rFonts w:hint="default"/>
        <w:b/>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CD49DC"/>
    <w:multiLevelType w:val="hybridMultilevel"/>
    <w:tmpl w:val="609A541E"/>
    <w:lvl w:ilvl="0" w:tplc="0F187562">
      <w:start w:val="1"/>
      <w:numFmt w:val="lowerRoman"/>
      <w:lvlText w:val="%1."/>
      <w:lvlJc w:val="left"/>
      <w:pPr>
        <w:ind w:left="814" w:hanging="36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8" w15:restartNumberingAfterBreak="0">
    <w:nsid w:val="45713E1E"/>
    <w:multiLevelType w:val="hybridMultilevel"/>
    <w:tmpl w:val="7854B2F8"/>
    <w:lvl w:ilvl="0" w:tplc="4C96A36A">
      <w:start w:val="1"/>
      <w:numFmt w:val="lowerRoman"/>
      <w:lvlText w:val="%1."/>
      <w:lvlJc w:val="left"/>
      <w:pPr>
        <w:ind w:left="870" w:hanging="360"/>
      </w:pPr>
      <w:rPr>
        <w:rFonts w:hint="default"/>
        <w:b/>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9" w15:restartNumberingAfterBreak="0">
    <w:nsid w:val="4A457691"/>
    <w:multiLevelType w:val="hybridMultilevel"/>
    <w:tmpl w:val="B6A8C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B754F9"/>
    <w:multiLevelType w:val="hybridMultilevel"/>
    <w:tmpl w:val="8622328A"/>
    <w:lvl w:ilvl="0" w:tplc="FFFFFFFF">
      <w:start w:val="1"/>
      <w:numFmt w:val="lowerRoman"/>
      <w:lvlText w:val="%1."/>
      <w:lvlJc w:val="left"/>
      <w:pPr>
        <w:ind w:left="2146" w:hanging="720"/>
      </w:pPr>
      <w:rPr>
        <w:rFonts w:hint="default"/>
        <w:b w:val="0"/>
      </w:rPr>
    </w:lvl>
    <w:lvl w:ilvl="1" w:tplc="FFFFFFFF" w:tentative="1">
      <w:start w:val="1"/>
      <w:numFmt w:val="lowerLetter"/>
      <w:lvlText w:val="%2."/>
      <w:lvlJc w:val="left"/>
      <w:pPr>
        <w:ind w:left="2506" w:hanging="360"/>
      </w:pPr>
    </w:lvl>
    <w:lvl w:ilvl="2" w:tplc="FFFFFFFF" w:tentative="1">
      <w:start w:val="1"/>
      <w:numFmt w:val="lowerRoman"/>
      <w:lvlText w:val="%3."/>
      <w:lvlJc w:val="right"/>
      <w:pPr>
        <w:ind w:left="3226" w:hanging="180"/>
      </w:pPr>
    </w:lvl>
    <w:lvl w:ilvl="3" w:tplc="FFFFFFFF" w:tentative="1">
      <w:start w:val="1"/>
      <w:numFmt w:val="decimal"/>
      <w:lvlText w:val="%4."/>
      <w:lvlJc w:val="left"/>
      <w:pPr>
        <w:ind w:left="3946" w:hanging="360"/>
      </w:pPr>
    </w:lvl>
    <w:lvl w:ilvl="4" w:tplc="FFFFFFFF" w:tentative="1">
      <w:start w:val="1"/>
      <w:numFmt w:val="lowerLetter"/>
      <w:lvlText w:val="%5."/>
      <w:lvlJc w:val="left"/>
      <w:pPr>
        <w:ind w:left="4666" w:hanging="360"/>
      </w:pPr>
    </w:lvl>
    <w:lvl w:ilvl="5" w:tplc="FFFFFFFF" w:tentative="1">
      <w:start w:val="1"/>
      <w:numFmt w:val="lowerRoman"/>
      <w:lvlText w:val="%6."/>
      <w:lvlJc w:val="right"/>
      <w:pPr>
        <w:ind w:left="5386" w:hanging="180"/>
      </w:pPr>
    </w:lvl>
    <w:lvl w:ilvl="6" w:tplc="FFFFFFFF" w:tentative="1">
      <w:start w:val="1"/>
      <w:numFmt w:val="decimal"/>
      <w:lvlText w:val="%7."/>
      <w:lvlJc w:val="left"/>
      <w:pPr>
        <w:ind w:left="6106" w:hanging="360"/>
      </w:pPr>
    </w:lvl>
    <w:lvl w:ilvl="7" w:tplc="FFFFFFFF" w:tentative="1">
      <w:start w:val="1"/>
      <w:numFmt w:val="lowerLetter"/>
      <w:lvlText w:val="%8."/>
      <w:lvlJc w:val="left"/>
      <w:pPr>
        <w:ind w:left="6826" w:hanging="360"/>
      </w:pPr>
    </w:lvl>
    <w:lvl w:ilvl="8" w:tplc="FFFFFFFF" w:tentative="1">
      <w:start w:val="1"/>
      <w:numFmt w:val="lowerRoman"/>
      <w:lvlText w:val="%9."/>
      <w:lvlJc w:val="right"/>
      <w:pPr>
        <w:ind w:left="7546" w:hanging="180"/>
      </w:pPr>
    </w:lvl>
  </w:abstractNum>
  <w:abstractNum w:abstractNumId="11" w15:restartNumberingAfterBreak="0">
    <w:nsid w:val="591C3E10"/>
    <w:multiLevelType w:val="hybridMultilevel"/>
    <w:tmpl w:val="8622328A"/>
    <w:lvl w:ilvl="0" w:tplc="6FD6C39E">
      <w:start w:val="1"/>
      <w:numFmt w:val="lowerRoman"/>
      <w:lvlText w:val="%1."/>
      <w:lvlJc w:val="left"/>
      <w:pPr>
        <w:ind w:left="2146" w:hanging="720"/>
      </w:pPr>
      <w:rPr>
        <w:rFonts w:hint="default"/>
        <w:b w:val="0"/>
      </w:rPr>
    </w:lvl>
    <w:lvl w:ilvl="1" w:tplc="08090019" w:tentative="1">
      <w:start w:val="1"/>
      <w:numFmt w:val="lowerLetter"/>
      <w:lvlText w:val="%2."/>
      <w:lvlJc w:val="left"/>
      <w:pPr>
        <w:ind w:left="2506" w:hanging="360"/>
      </w:pPr>
    </w:lvl>
    <w:lvl w:ilvl="2" w:tplc="0809001B" w:tentative="1">
      <w:start w:val="1"/>
      <w:numFmt w:val="lowerRoman"/>
      <w:lvlText w:val="%3."/>
      <w:lvlJc w:val="right"/>
      <w:pPr>
        <w:ind w:left="3226" w:hanging="180"/>
      </w:pPr>
    </w:lvl>
    <w:lvl w:ilvl="3" w:tplc="0809000F" w:tentative="1">
      <w:start w:val="1"/>
      <w:numFmt w:val="decimal"/>
      <w:lvlText w:val="%4."/>
      <w:lvlJc w:val="left"/>
      <w:pPr>
        <w:ind w:left="3946" w:hanging="360"/>
      </w:pPr>
    </w:lvl>
    <w:lvl w:ilvl="4" w:tplc="08090019" w:tentative="1">
      <w:start w:val="1"/>
      <w:numFmt w:val="lowerLetter"/>
      <w:lvlText w:val="%5."/>
      <w:lvlJc w:val="left"/>
      <w:pPr>
        <w:ind w:left="4666" w:hanging="360"/>
      </w:pPr>
    </w:lvl>
    <w:lvl w:ilvl="5" w:tplc="0809001B" w:tentative="1">
      <w:start w:val="1"/>
      <w:numFmt w:val="lowerRoman"/>
      <w:lvlText w:val="%6."/>
      <w:lvlJc w:val="right"/>
      <w:pPr>
        <w:ind w:left="5386" w:hanging="180"/>
      </w:pPr>
    </w:lvl>
    <w:lvl w:ilvl="6" w:tplc="0809000F" w:tentative="1">
      <w:start w:val="1"/>
      <w:numFmt w:val="decimal"/>
      <w:lvlText w:val="%7."/>
      <w:lvlJc w:val="left"/>
      <w:pPr>
        <w:ind w:left="6106" w:hanging="360"/>
      </w:pPr>
    </w:lvl>
    <w:lvl w:ilvl="7" w:tplc="08090019" w:tentative="1">
      <w:start w:val="1"/>
      <w:numFmt w:val="lowerLetter"/>
      <w:lvlText w:val="%8."/>
      <w:lvlJc w:val="left"/>
      <w:pPr>
        <w:ind w:left="6826" w:hanging="360"/>
      </w:pPr>
    </w:lvl>
    <w:lvl w:ilvl="8" w:tplc="0809001B" w:tentative="1">
      <w:start w:val="1"/>
      <w:numFmt w:val="lowerRoman"/>
      <w:lvlText w:val="%9."/>
      <w:lvlJc w:val="right"/>
      <w:pPr>
        <w:ind w:left="7546" w:hanging="180"/>
      </w:pPr>
    </w:lvl>
  </w:abstractNum>
  <w:abstractNum w:abstractNumId="12" w15:restartNumberingAfterBreak="0">
    <w:nsid w:val="5B7F53D6"/>
    <w:multiLevelType w:val="hybridMultilevel"/>
    <w:tmpl w:val="000AE242"/>
    <w:lvl w:ilvl="0" w:tplc="0F187562">
      <w:start w:val="1"/>
      <w:numFmt w:val="lowerRoman"/>
      <w:lvlText w:val="%1."/>
      <w:lvlJc w:val="left"/>
      <w:pPr>
        <w:ind w:left="1134" w:hanging="567"/>
      </w:pPr>
      <w:rPr>
        <w:rFonts w:ascii="Arial" w:hAnsi="Arial" w:hint="default"/>
        <w:b/>
        <w:i w:val="0"/>
        <w:color w:val="auto"/>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D5471C6"/>
    <w:multiLevelType w:val="hybridMultilevel"/>
    <w:tmpl w:val="003C5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946957"/>
    <w:multiLevelType w:val="hybridMultilevel"/>
    <w:tmpl w:val="F6E8B37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5" w15:restartNumberingAfterBreak="0">
    <w:nsid w:val="74C33150"/>
    <w:multiLevelType w:val="hybridMultilevel"/>
    <w:tmpl w:val="964EB44E"/>
    <w:lvl w:ilvl="0" w:tplc="FFFFFFFF">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3666321">
    <w:abstractNumId w:val="6"/>
  </w:num>
  <w:num w:numId="2" w16cid:durableId="86467412">
    <w:abstractNumId w:val="2"/>
  </w:num>
  <w:num w:numId="3" w16cid:durableId="1525560526">
    <w:abstractNumId w:val="8"/>
  </w:num>
  <w:num w:numId="4" w16cid:durableId="1856654410">
    <w:abstractNumId w:val="14"/>
  </w:num>
  <w:num w:numId="5" w16cid:durableId="2123835644">
    <w:abstractNumId w:val="7"/>
  </w:num>
  <w:num w:numId="6" w16cid:durableId="232280886">
    <w:abstractNumId w:val="1"/>
  </w:num>
  <w:num w:numId="7" w16cid:durableId="517736665">
    <w:abstractNumId w:val="0"/>
  </w:num>
  <w:num w:numId="8" w16cid:durableId="1206523414">
    <w:abstractNumId w:val="12"/>
  </w:num>
  <w:num w:numId="9" w16cid:durableId="1524126309">
    <w:abstractNumId w:val="11"/>
  </w:num>
  <w:num w:numId="10" w16cid:durableId="1959794365">
    <w:abstractNumId w:val="15"/>
  </w:num>
  <w:num w:numId="11" w16cid:durableId="49772466">
    <w:abstractNumId w:val="5"/>
  </w:num>
  <w:num w:numId="12" w16cid:durableId="740761449">
    <w:abstractNumId w:val="4"/>
  </w:num>
  <w:num w:numId="13" w16cid:durableId="203837498">
    <w:abstractNumId w:val="10"/>
  </w:num>
  <w:num w:numId="14" w16cid:durableId="2032031184">
    <w:abstractNumId w:val="9"/>
  </w:num>
  <w:num w:numId="15" w16cid:durableId="1816750289">
    <w:abstractNumId w:val="13"/>
  </w:num>
  <w:num w:numId="16" w16cid:durableId="1423991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E26"/>
    <w:rsid w:val="000063EA"/>
    <w:rsid w:val="000279AE"/>
    <w:rsid w:val="000620F1"/>
    <w:rsid w:val="00092459"/>
    <w:rsid w:val="000A5717"/>
    <w:rsid w:val="000B6E4A"/>
    <w:rsid w:val="000E7247"/>
    <w:rsid w:val="000F4745"/>
    <w:rsid w:val="00115213"/>
    <w:rsid w:val="00116E5A"/>
    <w:rsid w:val="001262B5"/>
    <w:rsid w:val="0013393C"/>
    <w:rsid w:val="00135F32"/>
    <w:rsid w:val="00143A28"/>
    <w:rsid w:val="00146CE0"/>
    <w:rsid w:val="00152C2A"/>
    <w:rsid w:val="00160597"/>
    <w:rsid w:val="0016192E"/>
    <w:rsid w:val="00163388"/>
    <w:rsid w:val="00163852"/>
    <w:rsid w:val="00176FA0"/>
    <w:rsid w:val="001827AC"/>
    <w:rsid w:val="001852F2"/>
    <w:rsid w:val="001A641F"/>
    <w:rsid w:val="001A790C"/>
    <w:rsid w:val="001C4D07"/>
    <w:rsid w:val="001C7FBE"/>
    <w:rsid w:val="001E0F49"/>
    <w:rsid w:val="001E3EF6"/>
    <w:rsid w:val="001F35BB"/>
    <w:rsid w:val="001F4D5C"/>
    <w:rsid w:val="001F6F60"/>
    <w:rsid w:val="001F7B0B"/>
    <w:rsid w:val="0021685B"/>
    <w:rsid w:val="002306CF"/>
    <w:rsid w:val="0023695E"/>
    <w:rsid w:val="00242893"/>
    <w:rsid w:val="0024511C"/>
    <w:rsid w:val="00255807"/>
    <w:rsid w:val="002600B2"/>
    <w:rsid w:val="002669BC"/>
    <w:rsid w:val="00273FD5"/>
    <w:rsid w:val="00274471"/>
    <w:rsid w:val="002759BF"/>
    <w:rsid w:val="002829ED"/>
    <w:rsid w:val="002A37BD"/>
    <w:rsid w:val="002B4F49"/>
    <w:rsid w:val="002C1458"/>
    <w:rsid w:val="002D288B"/>
    <w:rsid w:val="002D4A4B"/>
    <w:rsid w:val="002E362A"/>
    <w:rsid w:val="002F678C"/>
    <w:rsid w:val="00324187"/>
    <w:rsid w:val="00330B54"/>
    <w:rsid w:val="00341206"/>
    <w:rsid w:val="00364CE7"/>
    <w:rsid w:val="003926F2"/>
    <w:rsid w:val="003A25B3"/>
    <w:rsid w:val="003A6BD3"/>
    <w:rsid w:val="003B38C4"/>
    <w:rsid w:val="003C4126"/>
    <w:rsid w:val="003C6DFF"/>
    <w:rsid w:val="003C730E"/>
    <w:rsid w:val="003F4B0A"/>
    <w:rsid w:val="003F7625"/>
    <w:rsid w:val="00406F5A"/>
    <w:rsid w:val="00410C91"/>
    <w:rsid w:val="004117E4"/>
    <w:rsid w:val="00417512"/>
    <w:rsid w:val="004239C5"/>
    <w:rsid w:val="00431207"/>
    <w:rsid w:val="00435D99"/>
    <w:rsid w:val="004603F0"/>
    <w:rsid w:val="004A543C"/>
    <w:rsid w:val="004A6E15"/>
    <w:rsid w:val="004A77B7"/>
    <w:rsid w:val="004B0D63"/>
    <w:rsid w:val="004B3F90"/>
    <w:rsid w:val="004C4A8A"/>
    <w:rsid w:val="004C6476"/>
    <w:rsid w:val="004D3FEC"/>
    <w:rsid w:val="004D6D63"/>
    <w:rsid w:val="004E0F58"/>
    <w:rsid w:val="00504C08"/>
    <w:rsid w:val="00504EBD"/>
    <w:rsid w:val="005257F9"/>
    <w:rsid w:val="0053064B"/>
    <w:rsid w:val="00574C63"/>
    <w:rsid w:val="0059020D"/>
    <w:rsid w:val="005A2CD2"/>
    <w:rsid w:val="005A37C6"/>
    <w:rsid w:val="005A4554"/>
    <w:rsid w:val="005B15E6"/>
    <w:rsid w:val="005B1BA7"/>
    <w:rsid w:val="005B2711"/>
    <w:rsid w:val="005D39D6"/>
    <w:rsid w:val="005E54DA"/>
    <w:rsid w:val="005E646F"/>
    <w:rsid w:val="00601607"/>
    <w:rsid w:val="00601EF9"/>
    <w:rsid w:val="006061FE"/>
    <w:rsid w:val="00606A3F"/>
    <w:rsid w:val="0061569C"/>
    <w:rsid w:val="00622F44"/>
    <w:rsid w:val="0063075C"/>
    <w:rsid w:val="00643393"/>
    <w:rsid w:val="00645385"/>
    <w:rsid w:val="00651DA2"/>
    <w:rsid w:val="00652BC8"/>
    <w:rsid w:val="00662889"/>
    <w:rsid w:val="00662FBC"/>
    <w:rsid w:val="00665310"/>
    <w:rsid w:val="00681E65"/>
    <w:rsid w:val="006859CA"/>
    <w:rsid w:val="00691D49"/>
    <w:rsid w:val="00697E3C"/>
    <w:rsid w:val="006B762D"/>
    <w:rsid w:val="006C71EA"/>
    <w:rsid w:val="006F0682"/>
    <w:rsid w:val="006F1C42"/>
    <w:rsid w:val="006F44B4"/>
    <w:rsid w:val="00705C92"/>
    <w:rsid w:val="0071784E"/>
    <w:rsid w:val="00721F72"/>
    <w:rsid w:val="00722479"/>
    <w:rsid w:val="0075252A"/>
    <w:rsid w:val="00755772"/>
    <w:rsid w:val="00766A08"/>
    <w:rsid w:val="00772015"/>
    <w:rsid w:val="00787515"/>
    <w:rsid w:val="007965C6"/>
    <w:rsid w:val="007A430B"/>
    <w:rsid w:val="007B2CCF"/>
    <w:rsid w:val="007B5862"/>
    <w:rsid w:val="007D3180"/>
    <w:rsid w:val="007E0E74"/>
    <w:rsid w:val="007E1A85"/>
    <w:rsid w:val="007F305E"/>
    <w:rsid w:val="0080342B"/>
    <w:rsid w:val="0080580D"/>
    <w:rsid w:val="00842D62"/>
    <w:rsid w:val="008462B3"/>
    <w:rsid w:val="0084738C"/>
    <w:rsid w:val="00867CD7"/>
    <w:rsid w:val="00875E84"/>
    <w:rsid w:val="00876770"/>
    <w:rsid w:val="0088716E"/>
    <w:rsid w:val="00887E28"/>
    <w:rsid w:val="0089410B"/>
    <w:rsid w:val="008947A9"/>
    <w:rsid w:val="008B28D5"/>
    <w:rsid w:val="008C6D37"/>
    <w:rsid w:val="008D1394"/>
    <w:rsid w:val="008D361D"/>
    <w:rsid w:val="00902F17"/>
    <w:rsid w:val="0090721A"/>
    <w:rsid w:val="00907E71"/>
    <w:rsid w:val="0092381E"/>
    <w:rsid w:val="00923C6A"/>
    <w:rsid w:val="009448E3"/>
    <w:rsid w:val="009545D0"/>
    <w:rsid w:val="00960F2C"/>
    <w:rsid w:val="00965D55"/>
    <w:rsid w:val="009702C6"/>
    <w:rsid w:val="00975F07"/>
    <w:rsid w:val="0097751A"/>
    <w:rsid w:val="00996783"/>
    <w:rsid w:val="009A0DF5"/>
    <w:rsid w:val="009A22E0"/>
    <w:rsid w:val="009A62D4"/>
    <w:rsid w:val="009A64C2"/>
    <w:rsid w:val="009B2535"/>
    <w:rsid w:val="009C6C96"/>
    <w:rsid w:val="009C7B3C"/>
    <w:rsid w:val="009E09AF"/>
    <w:rsid w:val="009E0B85"/>
    <w:rsid w:val="009E3965"/>
    <w:rsid w:val="009F5A81"/>
    <w:rsid w:val="009F690B"/>
    <w:rsid w:val="00A01A00"/>
    <w:rsid w:val="00A11777"/>
    <w:rsid w:val="00A169F3"/>
    <w:rsid w:val="00A21540"/>
    <w:rsid w:val="00A4261E"/>
    <w:rsid w:val="00A45488"/>
    <w:rsid w:val="00A71D18"/>
    <w:rsid w:val="00A86D38"/>
    <w:rsid w:val="00AA2FDC"/>
    <w:rsid w:val="00AA6724"/>
    <w:rsid w:val="00AC22B4"/>
    <w:rsid w:val="00AC5F21"/>
    <w:rsid w:val="00AD02CC"/>
    <w:rsid w:val="00AF71BF"/>
    <w:rsid w:val="00B05576"/>
    <w:rsid w:val="00B10005"/>
    <w:rsid w:val="00B36970"/>
    <w:rsid w:val="00B37B5E"/>
    <w:rsid w:val="00B47C8E"/>
    <w:rsid w:val="00B562A3"/>
    <w:rsid w:val="00B56396"/>
    <w:rsid w:val="00B57AC9"/>
    <w:rsid w:val="00B65841"/>
    <w:rsid w:val="00B75252"/>
    <w:rsid w:val="00B8450E"/>
    <w:rsid w:val="00B93699"/>
    <w:rsid w:val="00B93AB6"/>
    <w:rsid w:val="00BA1180"/>
    <w:rsid w:val="00BB4F2E"/>
    <w:rsid w:val="00BB5D56"/>
    <w:rsid w:val="00BB6C17"/>
    <w:rsid w:val="00BC32AE"/>
    <w:rsid w:val="00BE38C8"/>
    <w:rsid w:val="00BF0938"/>
    <w:rsid w:val="00C21037"/>
    <w:rsid w:val="00C220F1"/>
    <w:rsid w:val="00C2397C"/>
    <w:rsid w:val="00C31D41"/>
    <w:rsid w:val="00C415EC"/>
    <w:rsid w:val="00C4238B"/>
    <w:rsid w:val="00C51B2A"/>
    <w:rsid w:val="00C569B0"/>
    <w:rsid w:val="00C56A56"/>
    <w:rsid w:val="00C575B8"/>
    <w:rsid w:val="00C57997"/>
    <w:rsid w:val="00C848C2"/>
    <w:rsid w:val="00C903F0"/>
    <w:rsid w:val="00CB231B"/>
    <w:rsid w:val="00CD1844"/>
    <w:rsid w:val="00CD30DB"/>
    <w:rsid w:val="00CD6773"/>
    <w:rsid w:val="00CF16AC"/>
    <w:rsid w:val="00CF247A"/>
    <w:rsid w:val="00CF4C33"/>
    <w:rsid w:val="00CF50D5"/>
    <w:rsid w:val="00D02329"/>
    <w:rsid w:val="00D133CF"/>
    <w:rsid w:val="00D15B32"/>
    <w:rsid w:val="00D16C60"/>
    <w:rsid w:val="00D277DE"/>
    <w:rsid w:val="00D32693"/>
    <w:rsid w:val="00D363A2"/>
    <w:rsid w:val="00D40290"/>
    <w:rsid w:val="00D414EF"/>
    <w:rsid w:val="00D46D26"/>
    <w:rsid w:val="00D52630"/>
    <w:rsid w:val="00D72EA7"/>
    <w:rsid w:val="00D81C42"/>
    <w:rsid w:val="00D85BF3"/>
    <w:rsid w:val="00D87EA6"/>
    <w:rsid w:val="00DA7B62"/>
    <w:rsid w:val="00DD7969"/>
    <w:rsid w:val="00DE5B6A"/>
    <w:rsid w:val="00DF050E"/>
    <w:rsid w:val="00DF096E"/>
    <w:rsid w:val="00DF5179"/>
    <w:rsid w:val="00E13CEA"/>
    <w:rsid w:val="00E451BC"/>
    <w:rsid w:val="00E55201"/>
    <w:rsid w:val="00EA399D"/>
    <w:rsid w:val="00EA5693"/>
    <w:rsid w:val="00F030A1"/>
    <w:rsid w:val="00F046F6"/>
    <w:rsid w:val="00F06603"/>
    <w:rsid w:val="00F07FCA"/>
    <w:rsid w:val="00F16CBE"/>
    <w:rsid w:val="00F34179"/>
    <w:rsid w:val="00F46199"/>
    <w:rsid w:val="00F51C49"/>
    <w:rsid w:val="00F528BC"/>
    <w:rsid w:val="00F52E26"/>
    <w:rsid w:val="00F52E8E"/>
    <w:rsid w:val="00F63959"/>
    <w:rsid w:val="00F8209A"/>
    <w:rsid w:val="00F90075"/>
    <w:rsid w:val="00FB0D94"/>
    <w:rsid w:val="00FB2AB1"/>
    <w:rsid w:val="00FB4EC6"/>
    <w:rsid w:val="00FC2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342E"/>
  <w15:docId w15:val="{ACFB0EF0-07DC-44D8-A148-7E44C2F5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9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4312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w:basedOn w:val="Normal"/>
    <w:next w:val="BodyTextIndent"/>
    <w:link w:val="Heading2Char"/>
    <w:autoRedefine/>
    <w:qFormat/>
    <w:rsid w:val="004A77B7"/>
    <w:pPr>
      <w:keepNext/>
      <w:numPr>
        <w:numId w:val="1"/>
      </w:numPr>
      <w:tabs>
        <w:tab w:val="clear" w:pos="510"/>
      </w:tabs>
      <w:ind w:left="567" w:hanging="567"/>
      <w:outlineLvl w:val="1"/>
    </w:pPr>
    <w:rPr>
      <w:b/>
    </w:rPr>
  </w:style>
  <w:style w:type="paragraph" w:styleId="Heading3">
    <w:name w:val="heading 3"/>
    <w:aliases w:val="Char"/>
    <w:basedOn w:val="Normal"/>
    <w:next w:val="Normal"/>
    <w:link w:val="Heading3Char"/>
    <w:qFormat/>
    <w:rsid w:val="00705C92"/>
    <w:pPr>
      <w:keepNext/>
      <w:numPr>
        <w:ilvl w:val="2"/>
        <w:numId w:val="1"/>
      </w:numPr>
      <w:jc w:val="both"/>
      <w:outlineLvl w:val="2"/>
    </w:pPr>
    <w:rPr>
      <w:b/>
    </w:rPr>
  </w:style>
  <w:style w:type="paragraph" w:styleId="Heading4">
    <w:name w:val="heading 4"/>
    <w:basedOn w:val="Normal"/>
    <w:next w:val="Normal"/>
    <w:link w:val="Heading4Char"/>
    <w:qFormat/>
    <w:rsid w:val="00705C92"/>
    <w:pPr>
      <w:keepNext/>
      <w:numPr>
        <w:ilvl w:val="3"/>
        <w:numId w:val="1"/>
      </w:numPr>
      <w:jc w:val="both"/>
      <w:outlineLvl w:val="3"/>
    </w:pPr>
    <w:rPr>
      <w:b/>
      <w:u w:val="single"/>
    </w:rPr>
  </w:style>
  <w:style w:type="paragraph" w:styleId="Heading5">
    <w:name w:val="heading 5"/>
    <w:basedOn w:val="Normal"/>
    <w:next w:val="Normal"/>
    <w:link w:val="Heading5Char"/>
    <w:qFormat/>
    <w:rsid w:val="00705C92"/>
    <w:pPr>
      <w:keepNext/>
      <w:numPr>
        <w:ilvl w:val="4"/>
        <w:numId w:val="1"/>
      </w:numPr>
      <w:outlineLvl w:val="4"/>
    </w:pPr>
    <w:rPr>
      <w:b/>
      <w:u w:val="single"/>
    </w:rPr>
  </w:style>
  <w:style w:type="paragraph" w:styleId="Heading6">
    <w:name w:val="heading 6"/>
    <w:basedOn w:val="Normal"/>
    <w:next w:val="Normal"/>
    <w:link w:val="Heading6Char"/>
    <w:qFormat/>
    <w:rsid w:val="00705C92"/>
    <w:pPr>
      <w:keepNext/>
      <w:numPr>
        <w:ilvl w:val="5"/>
        <w:numId w:val="1"/>
      </w:numPr>
      <w:jc w:val="both"/>
      <w:outlineLvl w:val="5"/>
    </w:pPr>
    <w:rPr>
      <w:u w:val="single"/>
    </w:rPr>
  </w:style>
  <w:style w:type="paragraph" w:styleId="Heading7">
    <w:name w:val="heading 7"/>
    <w:basedOn w:val="Normal"/>
    <w:next w:val="Normal"/>
    <w:link w:val="Heading7Char"/>
    <w:qFormat/>
    <w:rsid w:val="00705C92"/>
    <w:pPr>
      <w:keepNext/>
      <w:numPr>
        <w:ilvl w:val="6"/>
        <w:numId w:val="1"/>
      </w:numPr>
      <w:jc w:val="both"/>
      <w:outlineLvl w:val="6"/>
    </w:pPr>
    <w:rPr>
      <w:b/>
      <w:i/>
    </w:rPr>
  </w:style>
  <w:style w:type="paragraph" w:styleId="Heading8">
    <w:name w:val="heading 8"/>
    <w:basedOn w:val="Normal"/>
    <w:next w:val="Normal"/>
    <w:link w:val="Heading8Char"/>
    <w:qFormat/>
    <w:rsid w:val="00705C92"/>
    <w:pPr>
      <w:keepNext/>
      <w:numPr>
        <w:ilvl w:val="7"/>
        <w:numId w:val="1"/>
      </w:numPr>
      <w:outlineLvl w:val="7"/>
    </w:pPr>
    <w:rPr>
      <w:b/>
      <w:i/>
    </w:rPr>
  </w:style>
  <w:style w:type="paragraph" w:styleId="Heading9">
    <w:name w:val="heading 9"/>
    <w:basedOn w:val="Normal"/>
    <w:next w:val="Normal"/>
    <w:link w:val="Heading9Char"/>
    <w:qFormat/>
    <w:rsid w:val="00705C92"/>
    <w:pPr>
      <w:keepNext/>
      <w:numPr>
        <w:ilvl w:val="8"/>
        <w:numId w:val="1"/>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Char"/>
    <w:basedOn w:val="DefaultParagraphFont"/>
    <w:link w:val="Heading2"/>
    <w:rsid w:val="004A77B7"/>
    <w:rPr>
      <w:rFonts w:ascii="Arial" w:eastAsia="Times New Roman" w:hAnsi="Arial" w:cs="Times New Roman"/>
      <w:b/>
      <w:sz w:val="24"/>
      <w:szCs w:val="20"/>
      <w:lang w:eastAsia="en-GB"/>
    </w:rPr>
  </w:style>
  <w:style w:type="character" w:customStyle="1" w:styleId="Heading3Char">
    <w:name w:val="Heading 3 Char"/>
    <w:aliases w:val="Char Char"/>
    <w:basedOn w:val="DefaultParagraphFont"/>
    <w:link w:val="Heading3"/>
    <w:rsid w:val="00705C92"/>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705C92"/>
    <w:rPr>
      <w:rFonts w:ascii="Arial" w:eastAsia="Times New Roman" w:hAnsi="Arial" w:cs="Times New Roman"/>
      <w:b/>
      <w:sz w:val="24"/>
      <w:szCs w:val="20"/>
      <w:u w:val="single"/>
      <w:lang w:eastAsia="en-GB"/>
    </w:rPr>
  </w:style>
  <w:style w:type="character" w:customStyle="1" w:styleId="Heading5Char">
    <w:name w:val="Heading 5 Char"/>
    <w:basedOn w:val="DefaultParagraphFont"/>
    <w:link w:val="Heading5"/>
    <w:rsid w:val="00705C92"/>
    <w:rPr>
      <w:rFonts w:ascii="Arial" w:eastAsia="Times New Roman" w:hAnsi="Arial" w:cs="Times New Roman"/>
      <w:b/>
      <w:sz w:val="24"/>
      <w:szCs w:val="20"/>
      <w:u w:val="single"/>
      <w:lang w:eastAsia="en-GB"/>
    </w:rPr>
  </w:style>
  <w:style w:type="character" w:customStyle="1" w:styleId="Heading6Char">
    <w:name w:val="Heading 6 Char"/>
    <w:basedOn w:val="DefaultParagraphFont"/>
    <w:link w:val="Heading6"/>
    <w:rsid w:val="00705C92"/>
    <w:rPr>
      <w:rFonts w:ascii="Arial" w:eastAsia="Times New Roman" w:hAnsi="Arial" w:cs="Times New Roman"/>
      <w:sz w:val="24"/>
      <w:szCs w:val="20"/>
      <w:u w:val="single"/>
      <w:lang w:eastAsia="en-GB"/>
    </w:rPr>
  </w:style>
  <w:style w:type="character" w:customStyle="1" w:styleId="Heading7Char">
    <w:name w:val="Heading 7 Char"/>
    <w:basedOn w:val="DefaultParagraphFont"/>
    <w:link w:val="Heading7"/>
    <w:rsid w:val="00705C92"/>
    <w:rPr>
      <w:rFonts w:ascii="Arial" w:eastAsia="Times New Roman" w:hAnsi="Arial" w:cs="Times New Roman"/>
      <w:b/>
      <w:i/>
      <w:sz w:val="24"/>
      <w:szCs w:val="20"/>
      <w:lang w:eastAsia="en-GB"/>
    </w:rPr>
  </w:style>
  <w:style w:type="character" w:customStyle="1" w:styleId="Heading8Char">
    <w:name w:val="Heading 8 Char"/>
    <w:basedOn w:val="DefaultParagraphFont"/>
    <w:link w:val="Heading8"/>
    <w:rsid w:val="00705C92"/>
    <w:rPr>
      <w:rFonts w:ascii="Arial" w:eastAsia="Times New Roman" w:hAnsi="Arial" w:cs="Times New Roman"/>
      <w:b/>
      <w:i/>
      <w:sz w:val="24"/>
      <w:szCs w:val="20"/>
      <w:lang w:eastAsia="en-GB"/>
    </w:rPr>
  </w:style>
  <w:style w:type="character" w:customStyle="1" w:styleId="Heading9Char">
    <w:name w:val="Heading 9 Char"/>
    <w:basedOn w:val="DefaultParagraphFont"/>
    <w:link w:val="Heading9"/>
    <w:rsid w:val="00705C92"/>
    <w:rPr>
      <w:rFonts w:ascii="Arial" w:eastAsia="Times New Roman" w:hAnsi="Arial" w:cs="Times New Roman"/>
      <w:sz w:val="24"/>
      <w:szCs w:val="20"/>
      <w:u w:val="single"/>
      <w:lang w:eastAsia="en-GB"/>
    </w:rPr>
  </w:style>
  <w:style w:type="paragraph" w:styleId="BodyTextIndent">
    <w:name w:val="Body Text Indent"/>
    <w:basedOn w:val="Normal"/>
    <w:link w:val="BodyTextIndentChar"/>
    <w:autoRedefine/>
    <w:rsid w:val="00AD02CC"/>
    <w:pPr>
      <w:jc w:val="both"/>
    </w:pPr>
  </w:style>
  <w:style w:type="character" w:customStyle="1" w:styleId="BodyTextIndentChar">
    <w:name w:val="Body Text Indent Char"/>
    <w:basedOn w:val="DefaultParagraphFont"/>
    <w:link w:val="BodyTextIndent"/>
    <w:rsid w:val="00AD02CC"/>
    <w:rPr>
      <w:rFonts w:ascii="Arial" w:eastAsia="Times New Roman" w:hAnsi="Arial" w:cs="Times New Roman"/>
      <w:sz w:val="24"/>
      <w:szCs w:val="20"/>
      <w:lang w:eastAsia="en-GB"/>
    </w:rPr>
  </w:style>
  <w:style w:type="paragraph" w:customStyle="1" w:styleId="ItemHeading">
    <w:name w:val="Item Heading"/>
    <w:basedOn w:val="Heading2"/>
    <w:next w:val="BodyTextIndent"/>
    <w:autoRedefine/>
    <w:rsid w:val="00705C92"/>
    <w:pPr>
      <w:spacing w:line="360" w:lineRule="auto"/>
      <w:ind w:left="510" w:hanging="510"/>
    </w:pPr>
  </w:style>
  <w:style w:type="paragraph" w:customStyle="1" w:styleId="LargePrint">
    <w:name w:val="Large Print"/>
    <w:basedOn w:val="Normal"/>
    <w:autoRedefine/>
    <w:rsid w:val="00705C92"/>
    <w:pPr>
      <w:shd w:val="clear" w:color="auto" w:fill="E6E6E6"/>
    </w:pPr>
    <w:rPr>
      <w:rFonts w:cs="Arial"/>
      <w:b/>
      <w:sz w:val="34"/>
      <w:szCs w:val="34"/>
    </w:rPr>
  </w:style>
  <w:style w:type="paragraph" w:customStyle="1" w:styleId="HQAddress">
    <w:name w:val="HQ Address"/>
    <w:basedOn w:val="Normal"/>
    <w:autoRedefine/>
    <w:rsid w:val="00705C92"/>
    <w:pPr>
      <w:tabs>
        <w:tab w:val="left" w:pos="6663"/>
      </w:tabs>
    </w:pPr>
  </w:style>
  <w:style w:type="table" w:styleId="TableGrid">
    <w:name w:val="Table Grid"/>
    <w:basedOn w:val="TableNormal"/>
    <w:uiPriority w:val="59"/>
    <w:rsid w:val="0026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1207"/>
    <w:rPr>
      <w:rFonts w:asciiTheme="majorHAnsi" w:eastAsiaTheme="majorEastAsia" w:hAnsiTheme="majorHAnsi" w:cstheme="majorBidi"/>
      <w:b/>
      <w:bCs/>
      <w:color w:val="365F91" w:themeColor="accent1" w:themeShade="BF"/>
      <w:sz w:val="28"/>
      <w:szCs w:val="28"/>
      <w:lang w:eastAsia="en-GB"/>
    </w:rPr>
  </w:style>
  <w:style w:type="paragraph" w:styleId="ListParagraph">
    <w:name w:val="List Paragraph"/>
    <w:basedOn w:val="Normal"/>
    <w:uiPriority w:val="34"/>
    <w:qFormat/>
    <w:rsid w:val="00CF50D5"/>
    <w:pPr>
      <w:ind w:left="720"/>
      <w:contextualSpacing/>
    </w:pPr>
  </w:style>
  <w:style w:type="paragraph" w:customStyle="1" w:styleId="Default">
    <w:name w:val="Default"/>
    <w:rsid w:val="00D46D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yA\The%20Highland%20Council\Democratic%20Services%20-%20Sutherland%20County%20Committee\Minutes\SCC%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10ADE5E3D3F438EFB0D5030D17122" ma:contentTypeVersion="10" ma:contentTypeDescription="Create a new document." ma:contentTypeScope="" ma:versionID="9f2369d378ce58de69eb30ab1ed76358">
  <xsd:schema xmlns:xsd="http://www.w3.org/2001/XMLSchema" xmlns:xs="http://www.w3.org/2001/XMLSchema" xmlns:p="http://schemas.microsoft.com/office/2006/metadata/properties" xmlns:ns2="df13966b-c85f-482b-a325-74266020aa21" xmlns:ns3="b2418d01-11ba-465c-8deb-16e8142510a0" targetNamespace="http://schemas.microsoft.com/office/2006/metadata/properties" ma:root="true" ma:fieldsID="7c74ef8b5c2fdccb86b547c618382e08" ns2:_="" ns3:_="">
    <xsd:import namespace="df13966b-c85f-482b-a325-74266020aa21"/>
    <xsd:import namespace="b2418d01-11ba-465c-8deb-16e8142510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3966b-c85f-482b-a325-74266020a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18d01-11ba-465c-8deb-16e8142510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b60108-ca5d-4b8c-9179-258985455992}" ma:internalName="TaxCatchAll" ma:showField="CatchAllData" ma:web="b2418d01-11ba-465c-8deb-16e814251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2418d01-11ba-465c-8deb-16e8142510a0" xsi:nil="true"/>
    <lcf76f155ced4ddcb4097134ff3c332f xmlns="df13966b-c85f-482b-a325-74266020aa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115F78-F304-4C9A-AC04-AF290ED8E4C5}">
  <ds:schemaRefs>
    <ds:schemaRef ds:uri="http://schemas.openxmlformats.org/officeDocument/2006/bibliography"/>
  </ds:schemaRefs>
</ds:datastoreItem>
</file>

<file path=customXml/itemProps2.xml><?xml version="1.0" encoding="utf-8"?>
<ds:datastoreItem xmlns:ds="http://schemas.openxmlformats.org/officeDocument/2006/customXml" ds:itemID="{BB009BE4-11FA-4858-AE02-5B29A9583F9C}">
  <ds:schemaRefs>
    <ds:schemaRef ds:uri="http://schemas.microsoft.com/sharepoint/v3/contenttype/forms"/>
  </ds:schemaRefs>
</ds:datastoreItem>
</file>

<file path=customXml/itemProps3.xml><?xml version="1.0" encoding="utf-8"?>
<ds:datastoreItem xmlns:ds="http://schemas.openxmlformats.org/officeDocument/2006/customXml" ds:itemID="{90325B44-E87D-4B28-A054-322C8A606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3966b-c85f-482b-a325-74266020aa21"/>
    <ds:schemaRef ds:uri="b2418d01-11ba-465c-8deb-16e814251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50601-8BF9-42A7-80FC-265FBC318FA9}">
  <ds:schemaRefs>
    <ds:schemaRef ds:uri="http://schemas.microsoft.com/office/2006/metadata/properties"/>
    <ds:schemaRef ds:uri="http://schemas.microsoft.com/office/infopath/2007/PartnerControls"/>
    <ds:schemaRef ds:uri="b2418d01-11ba-465c-8deb-16e8142510a0"/>
    <ds:schemaRef ds:uri="df13966b-c85f-482b-a325-74266020aa21"/>
  </ds:schemaRefs>
</ds:datastoreItem>
</file>

<file path=docProps/app.xml><?xml version="1.0" encoding="utf-8"?>
<Properties xmlns="http://schemas.openxmlformats.org/officeDocument/2006/extended-properties" xmlns:vt="http://schemas.openxmlformats.org/officeDocument/2006/docPropsVTypes">
  <Template>SCC Minutes Template</Template>
  <TotalTime>144</TotalTime>
  <Pages>6</Pages>
  <Words>1963</Words>
  <Characters>10918</Characters>
  <Application>Microsoft Office Word</Application>
  <DocSecurity>0</DocSecurity>
  <Lines>436</Lines>
  <Paragraphs>207</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Arnott (Democratic Services)</dc:creator>
  <cp:lastModifiedBy>Fiona MacBain (Democratic Services)</cp:lastModifiedBy>
  <cp:revision>110</cp:revision>
  <dcterms:created xsi:type="dcterms:W3CDTF">2025-11-19T14:22:00Z</dcterms:created>
  <dcterms:modified xsi:type="dcterms:W3CDTF">2025-12-05T17:18:00Z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0x010100FE310ADE5E3D3F438EFB0D5030D17122</vt:lpwstr>
  </property>
  <property fmtid="{D5CDD505-2E9C-101B-9397-08002B2CF9AE}" pid="3" name="MediaServiceImageTags">
    <vt:lpwstr/>
  </property>
</Properties>
</file>