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E8" w:rsidRPr="005768AC" w:rsidRDefault="00A867E8" w:rsidP="00A867E8">
      <w:pPr>
        <w:jc w:val="center"/>
        <w:rPr>
          <w:b/>
        </w:rPr>
      </w:pPr>
      <w:r>
        <w:rPr>
          <w:b/>
        </w:rPr>
        <w:t>2018/19 Scheme Review – Proposed General Scheme Amendments</w:t>
      </w:r>
    </w:p>
    <w:p w:rsidR="00A867E8" w:rsidRDefault="00A867E8" w:rsidP="00A867E8">
      <w:pPr>
        <w:jc w:val="right"/>
        <w:rPr>
          <w:b/>
          <w:i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1"/>
        <w:gridCol w:w="3832"/>
        <w:gridCol w:w="2977"/>
      </w:tblGrid>
      <w:tr w:rsidR="00A867E8" w:rsidRPr="000F1DD1" w:rsidTr="00E96BCE">
        <w:tc>
          <w:tcPr>
            <w:tcW w:w="3681" w:type="dxa"/>
          </w:tcPr>
          <w:p w:rsidR="00A867E8" w:rsidRPr="000F1DD1" w:rsidRDefault="00A867E8" w:rsidP="00E96BCE">
            <w:pPr>
              <w:rPr>
                <w:b/>
              </w:rPr>
            </w:pPr>
            <w:r w:rsidRPr="000F1DD1">
              <w:rPr>
                <w:b/>
              </w:rPr>
              <w:t>Proposed General Amendment</w:t>
            </w:r>
          </w:p>
        </w:tc>
        <w:tc>
          <w:tcPr>
            <w:tcW w:w="3832" w:type="dxa"/>
          </w:tcPr>
          <w:p w:rsidR="00A867E8" w:rsidRPr="000F1DD1" w:rsidRDefault="00A867E8" w:rsidP="00E96BCE">
            <w:pPr>
              <w:rPr>
                <w:b/>
              </w:rPr>
            </w:pPr>
            <w:r w:rsidRPr="000F1DD1">
              <w:rPr>
                <w:b/>
              </w:rPr>
              <w:t>Rationale</w:t>
            </w:r>
          </w:p>
        </w:tc>
        <w:tc>
          <w:tcPr>
            <w:tcW w:w="2977" w:type="dxa"/>
          </w:tcPr>
          <w:p w:rsidR="00A867E8" w:rsidRPr="000F1DD1" w:rsidRDefault="00A867E8" w:rsidP="00E96BCE">
            <w:pPr>
              <w:rPr>
                <w:b/>
              </w:rPr>
            </w:pPr>
            <w:r w:rsidRPr="000F1DD1">
              <w:rPr>
                <w:b/>
              </w:rPr>
              <w:t>Scheme Reference</w:t>
            </w:r>
          </w:p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 xml:space="preserve">Accounting 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1"/>
              </w:numPr>
            </w:pPr>
            <w:r w:rsidRPr="00783D50">
              <w:t>removal of the financial template at appendix 6</w:t>
            </w:r>
          </w:p>
          <w:p w:rsidR="00A867E8" w:rsidRPr="00783D50" w:rsidRDefault="00A867E8" w:rsidP="00A867E8">
            <w:pPr>
              <w:pStyle w:val="ListParagraph"/>
              <w:numPr>
                <w:ilvl w:val="0"/>
                <w:numId w:val="1"/>
              </w:numPr>
            </w:pPr>
            <w:r>
              <w:t>remove of reference to template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To enable regular updating of template.  Does not remove the requirement for Community Councils present their accounts in a standardised format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Appendix 6 – Standard Reporting Template</w:t>
            </w:r>
          </w:p>
          <w:p w:rsidR="00A867E8" w:rsidRDefault="00A867E8" w:rsidP="00E96BCE">
            <w:r>
              <w:t xml:space="preserve">Scheme – 3.2 9.1 </w:t>
            </w:r>
          </w:p>
          <w:p w:rsidR="00A867E8" w:rsidRDefault="00A867E8" w:rsidP="00E96BCE">
            <w:r>
              <w:t>Constitution - 14.1 (e)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Membership Lists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2"/>
              </w:numPr>
            </w:pPr>
            <w:r>
              <w:t>To be updated following boundary changes</w:t>
            </w:r>
          </w:p>
          <w:p w:rsidR="00A867E8" w:rsidRPr="00783D50" w:rsidRDefault="00A867E8" w:rsidP="00A867E8">
            <w:pPr>
              <w:pStyle w:val="ListParagraph"/>
              <w:numPr>
                <w:ilvl w:val="0"/>
                <w:numId w:val="2"/>
              </w:numPr>
            </w:pPr>
            <w:r>
              <w:t>To be updated with most recent populations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To update existing listings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Appendix 2 – Membership Numbers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Items in Private</w:t>
            </w:r>
          </w:p>
          <w:p w:rsidR="00A867E8" w:rsidRPr="00783D50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Clarification of wording to correspond to requirements of Standing Orders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To ensure both the constitution and standing orders correspond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Constitution - 11.1 (h)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Election of Office Bearers</w:t>
            </w:r>
          </w:p>
          <w:p w:rsidR="00A867E8" w:rsidRPr="002F6796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Removal of reference to AGM so that all election of office bearers can be done by secret ballot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Clarification of process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Standing Orders – 6.1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Disqualification of Membership</w:t>
            </w:r>
          </w:p>
          <w:p w:rsidR="00A867E8" w:rsidRPr="002F6796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Clarification of disqualification when a member fails to attend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Clarification of process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Scheme – 11.2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Sub-committees</w:t>
            </w:r>
          </w:p>
          <w:p w:rsidR="00A867E8" w:rsidRPr="000F1DD1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Clarification of responsibility of sub-committee work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Clarification of process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Constitution - 10.1</w:t>
            </w:r>
          </w:p>
          <w:p w:rsidR="00A867E8" w:rsidRDefault="00A867E8" w:rsidP="00E96BCE">
            <w:r>
              <w:t>Standing Orders – 8.1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Interim Election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Reducing from 3 to 2 per year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In line with sustaining Community Council membership, fewer interim elections should be required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6.2.6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Insurance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Clarification of new rules on the oversight of CC insurance scheme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Clarification of process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10.1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Nomination Form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Removal of standard form in scheme to enable regular updating when required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No requirement to include in the Scheme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6/2/3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</w:tbl>
    <w:p w:rsidR="00A867E8" w:rsidRDefault="00A867E8" w:rsidP="00A867E8">
      <w:bookmarkStart w:id="0" w:name="_GoBack"/>
      <w:bookmarkEnd w:id="0"/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1"/>
        <w:gridCol w:w="3832"/>
        <w:gridCol w:w="2977"/>
      </w:tblGrid>
      <w:tr w:rsidR="00A867E8" w:rsidRPr="000F1DD1" w:rsidTr="00E96BCE">
        <w:tc>
          <w:tcPr>
            <w:tcW w:w="3681" w:type="dxa"/>
          </w:tcPr>
          <w:p w:rsidR="00A867E8" w:rsidRPr="000F1DD1" w:rsidRDefault="00A867E8" w:rsidP="00E96BCE">
            <w:pPr>
              <w:rPr>
                <w:b/>
              </w:rPr>
            </w:pPr>
            <w:r w:rsidRPr="000F1DD1">
              <w:rPr>
                <w:b/>
              </w:rPr>
              <w:t>Proposed General Amendment</w:t>
            </w:r>
          </w:p>
        </w:tc>
        <w:tc>
          <w:tcPr>
            <w:tcW w:w="3832" w:type="dxa"/>
          </w:tcPr>
          <w:p w:rsidR="00A867E8" w:rsidRPr="000F1DD1" w:rsidRDefault="00A867E8" w:rsidP="00E96BCE">
            <w:pPr>
              <w:rPr>
                <w:b/>
              </w:rPr>
            </w:pPr>
            <w:r w:rsidRPr="000F1DD1">
              <w:rPr>
                <w:b/>
              </w:rPr>
              <w:t>Rationale</w:t>
            </w:r>
          </w:p>
        </w:tc>
        <w:tc>
          <w:tcPr>
            <w:tcW w:w="2977" w:type="dxa"/>
          </w:tcPr>
          <w:p w:rsidR="00A867E8" w:rsidRPr="000F1DD1" w:rsidRDefault="00A867E8" w:rsidP="00E96BCE">
            <w:pPr>
              <w:rPr>
                <w:b/>
              </w:rPr>
            </w:pPr>
            <w:r w:rsidRPr="000F1DD1">
              <w:rPr>
                <w:b/>
              </w:rPr>
              <w:t>Scheme Reference</w:t>
            </w:r>
          </w:p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Elections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 xml:space="preserve">Remove reference to supplementary register as no longer required as 16 and 17 years </w:t>
            </w:r>
            <w:proofErr w:type="spellStart"/>
            <w:r>
              <w:t>olds</w:t>
            </w:r>
            <w:proofErr w:type="spellEnd"/>
            <w:r>
              <w:t xml:space="preserve"> on main electoral role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Clarification of process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5.2, 5.3, 6.1.2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Original Scheme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>Removal of reference to implementation of original scheme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References no longer required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67E8" w:rsidRDefault="00A867E8" w:rsidP="00E96BCE">
            <w:r>
              <w:t>1.2, 3.2, 5.1, 5.6</w:t>
            </w:r>
          </w:p>
        </w:tc>
      </w:tr>
      <w:tr w:rsidR="00A867E8" w:rsidTr="00E96BCE">
        <w:tc>
          <w:tcPr>
            <w:tcW w:w="3681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3832" w:type="dxa"/>
            <w:shd w:val="clear" w:color="auto" w:fill="D9D9D9" w:themeFill="background1" w:themeFillShade="D9"/>
          </w:tcPr>
          <w:p w:rsidR="00A867E8" w:rsidRDefault="00A867E8" w:rsidP="00E96BCE"/>
        </w:tc>
        <w:tc>
          <w:tcPr>
            <w:tcW w:w="2977" w:type="dxa"/>
            <w:shd w:val="clear" w:color="auto" w:fill="D9D9D9" w:themeFill="background1" w:themeFillShade="D9"/>
          </w:tcPr>
          <w:p w:rsidR="00A867E8" w:rsidRDefault="00A867E8" w:rsidP="00E96BCE"/>
        </w:tc>
      </w:tr>
      <w:tr w:rsidR="00A867E8" w:rsidTr="00E96BCE">
        <w:tc>
          <w:tcPr>
            <w:tcW w:w="3681" w:type="dxa"/>
          </w:tcPr>
          <w:p w:rsidR="00A867E8" w:rsidRDefault="00A867E8" w:rsidP="00E96BCE">
            <w:r>
              <w:t>Commencement of Scheme</w:t>
            </w:r>
          </w:p>
          <w:p w:rsidR="00A867E8" w:rsidRDefault="00A867E8" w:rsidP="00A867E8">
            <w:pPr>
              <w:pStyle w:val="ListParagraph"/>
              <w:numPr>
                <w:ilvl w:val="0"/>
                <w:numId w:val="3"/>
              </w:numPr>
            </w:pPr>
            <w:r>
              <w:t xml:space="preserve">References to the commencing of this Scheme </w:t>
            </w:r>
          </w:p>
        </w:tc>
        <w:tc>
          <w:tcPr>
            <w:tcW w:w="3832" w:type="dxa"/>
          </w:tcPr>
          <w:p w:rsidR="00A867E8" w:rsidRDefault="00A867E8" w:rsidP="00E96BCE">
            <w:r>
              <w:t>Clarification of process</w:t>
            </w:r>
          </w:p>
        </w:tc>
        <w:tc>
          <w:tcPr>
            <w:tcW w:w="2977" w:type="dxa"/>
          </w:tcPr>
          <w:p w:rsidR="00A867E8" w:rsidRDefault="00A867E8" w:rsidP="00E96BCE">
            <w:r>
              <w:t>6.2.1, 12.1, 12.3</w:t>
            </w:r>
          </w:p>
        </w:tc>
      </w:tr>
    </w:tbl>
    <w:p w:rsidR="00055D30" w:rsidRDefault="00A867E8"/>
    <w:sectPr w:rsidR="00055D30" w:rsidSect="00A867E8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7FA"/>
    <w:multiLevelType w:val="hybridMultilevel"/>
    <w:tmpl w:val="421E00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F9183C"/>
    <w:multiLevelType w:val="hybridMultilevel"/>
    <w:tmpl w:val="74487BC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8674FB"/>
    <w:multiLevelType w:val="hybridMultilevel"/>
    <w:tmpl w:val="312CB4D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E8"/>
    <w:rsid w:val="00016C7E"/>
    <w:rsid w:val="006205E8"/>
    <w:rsid w:val="006D6EEC"/>
    <w:rsid w:val="00A867E8"/>
    <w:rsid w:val="00C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E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7E8"/>
    <w:pPr>
      <w:ind w:left="720"/>
      <w:contextualSpacing/>
    </w:pPr>
  </w:style>
  <w:style w:type="table" w:styleId="TableGrid">
    <w:name w:val="Table Grid"/>
    <w:basedOn w:val="TableNormal"/>
    <w:uiPriority w:val="59"/>
    <w:rsid w:val="00A867E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E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7E8"/>
    <w:pPr>
      <w:ind w:left="720"/>
      <w:contextualSpacing/>
    </w:pPr>
  </w:style>
  <w:style w:type="table" w:styleId="TableGrid">
    <w:name w:val="Table Grid"/>
    <w:basedOn w:val="TableNormal"/>
    <w:uiPriority w:val="59"/>
    <w:rsid w:val="00A867E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Clark</dc:creator>
  <cp:lastModifiedBy>Alison Clark</cp:lastModifiedBy>
  <cp:revision>1</cp:revision>
  <dcterms:created xsi:type="dcterms:W3CDTF">2019-03-01T15:20:00Z</dcterms:created>
  <dcterms:modified xsi:type="dcterms:W3CDTF">2019-03-01T15:21:00Z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-1363974908</vt:i4>
  </property>
  <property fmtid="{D5CDD505-2E9C-101B-9397-08002B2CF9AE}" pid="3" name="_NewReviewCycle">
    <vt:lpwstr/>
  </property>
  <property fmtid="{D5CDD505-2E9C-101B-9397-08002B2CF9AE}" pid="4" name="_EmailSubject">
    <vt:lpwstr>Document3</vt:lpwstr>
  </property>
  <property fmtid="{D5CDD505-2E9C-101B-9397-08002B2CF9AE}" pid="5" name="_AuthorEmail">
    <vt:lpwstr>Alison.Clark@highland.gov.uk</vt:lpwstr>
  </property>
  <property fmtid="{D5CDD505-2E9C-101B-9397-08002B2CF9AE}" pid="6" name="_AuthorEmailDisplayName">
    <vt:lpwstr>Alison Clark</vt:lpwstr>
  </property>
</Properties>
</file>