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98FB5" w14:textId="77777777" w:rsidR="00B8246C" w:rsidRPr="00CC3447" w:rsidRDefault="00B8246C" w:rsidP="00646806">
      <w:pPr>
        <w:spacing w:line="276" w:lineRule="auto"/>
        <w:jc w:val="center"/>
        <w:rPr>
          <w:b/>
        </w:rPr>
      </w:pPr>
      <w:r w:rsidRPr="00CC3447">
        <w:rPr>
          <w:b/>
        </w:rPr>
        <w:t>Community Council Scheme Review 2018/19</w:t>
      </w:r>
    </w:p>
    <w:p w14:paraId="514ADCB5" w14:textId="77777777" w:rsidR="00B8246C" w:rsidRPr="00CC3447" w:rsidRDefault="00B8246C" w:rsidP="00646806">
      <w:pPr>
        <w:spacing w:line="276" w:lineRule="auto"/>
        <w:jc w:val="center"/>
        <w:rPr>
          <w:b/>
        </w:rPr>
      </w:pPr>
      <w:r w:rsidRPr="00CC3447">
        <w:rPr>
          <w:b/>
        </w:rPr>
        <w:t>Summary of Amendments following Phase 1 Consultation</w:t>
      </w:r>
    </w:p>
    <w:p w14:paraId="4001F04F" w14:textId="77777777" w:rsidR="00B8246C" w:rsidRPr="00CC3447" w:rsidRDefault="00B8246C" w:rsidP="00646806">
      <w:pPr>
        <w:spacing w:line="276" w:lineRule="auto"/>
      </w:pPr>
    </w:p>
    <w:p w14:paraId="256CD766" w14:textId="77777777" w:rsidR="00B8246C" w:rsidRPr="00CC3447" w:rsidRDefault="00B8246C" w:rsidP="00646806">
      <w:pPr>
        <w:spacing w:line="276" w:lineRule="auto"/>
      </w:pPr>
    </w:p>
    <w:p w14:paraId="5B902F95" w14:textId="77777777" w:rsidR="00B8246C" w:rsidRPr="00CC3447" w:rsidRDefault="00B8246C" w:rsidP="00646806">
      <w:pPr>
        <w:spacing w:line="276" w:lineRule="auto"/>
      </w:pPr>
      <w:r w:rsidRPr="00CC3447">
        <w:t xml:space="preserve">The comments and feedback received have all been reviewed, assessed and discussed with the Community Council Steering Group.  The following sets out the changes proposed </w:t>
      </w:r>
      <w:proofErr w:type="gramStart"/>
      <w:r w:rsidRPr="00CC3447">
        <w:t>as a result of</w:t>
      </w:r>
      <w:proofErr w:type="gramEnd"/>
      <w:r w:rsidRPr="00CC3447">
        <w:t xml:space="preserve"> the feedback received and the new proposals which have come forward as a result of the phase one consultation.</w:t>
      </w:r>
      <w:r w:rsidR="00CC3447">
        <w:t xml:space="preserve">  These are all subject to a further and final phase of consultation.</w:t>
      </w:r>
    </w:p>
    <w:p w14:paraId="457E4491" w14:textId="77777777" w:rsidR="00B8246C" w:rsidRPr="00CC3447" w:rsidRDefault="00B8246C" w:rsidP="00646806">
      <w:pPr>
        <w:spacing w:line="276" w:lineRule="auto"/>
      </w:pPr>
    </w:p>
    <w:p w14:paraId="18193590" w14:textId="743BE673" w:rsidR="00B8246C" w:rsidRPr="00CC3447" w:rsidRDefault="00B8246C" w:rsidP="00646806">
      <w:pPr>
        <w:spacing w:line="276" w:lineRule="auto"/>
      </w:pPr>
      <w:r w:rsidRPr="00CC3447">
        <w:t>All changes</w:t>
      </w:r>
      <w:r w:rsidR="00646806">
        <w:t>, including those retained from phase 1 with no change,</w:t>
      </w:r>
      <w:r w:rsidRPr="00CC3447">
        <w:t xml:space="preserve"> are highlighted in the </w:t>
      </w:r>
      <w:hyperlink r:id="rId8" w:history="1">
        <w:r w:rsidRPr="0065663C">
          <w:rPr>
            <w:rStyle w:val="Hyperlink"/>
          </w:rPr>
          <w:t>Scheme document</w:t>
        </w:r>
      </w:hyperlink>
      <w:r w:rsidR="0065663C">
        <w:t>.</w:t>
      </w:r>
    </w:p>
    <w:p w14:paraId="1A288259" w14:textId="77777777" w:rsidR="00B8246C" w:rsidRPr="00CC3447" w:rsidRDefault="00B8246C" w:rsidP="00646806">
      <w:pPr>
        <w:spacing w:line="276" w:lineRule="auto"/>
      </w:pPr>
    </w:p>
    <w:p w14:paraId="1F1D4A2E" w14:textId="77777777" w:rsidR="00646806" w:rsidRDefault="00646806" w:rsidP="00646806">
      <w:pPr>
        <w:spacing w:line="276" w:lineRule="auto"/>
        <w:rPr>
          <w:b/>
        </w:rPr>
      </w:pPr>
      <w:bookmarkStart w:id="0" w:name="_GoBack"/>
      <w:bookmarkEnd w:id="0"/>
    </w:p>
    <w:p w14:paraId="41B382E1" w14:textId="77777777" w:rsidR="00B8246C" w:rsidRPr="00CC3447" w:rsidRDefault="00B8246C" w:rsidP="00646806">
      <w:pPr>
        <w:spacing w:line="276" w:lineRule="auto"/>
        <w:rPr>
          <w:b/>
        </w:rPr>
      </w:pPr>
      <w:r w:rsidRPr="00CC3447">
        <w:rPr>
          <w:b/>
        </w:rPr>
        <w:t>Scheme Document – Changes to Existing Proposals</w:t>
      </w:r>
    </w:p>
    <w:p w14:paraId="1EB0C61C" w14:textId="77777777" w:rsidR="00B8246C" w:rsidRPr="00CC3447" w:rsidRDefault="00B8246C" w:rsidP="00646806">
      <w:pPr>
        <w:spacing w:line="276" w:lineRule="auto"/>
      </w:pPr>
    </w:p>
    <w:tbl>
      <w:tblPr>
        <w:tblStyle w:val="TableGrid"/>
        <w:tblW w:w="0" w:type="auto"/>
        <w:tblLook w:val="04A0" w:firstRow="1" w:lastRow="0" w:firstColumn="1" w:lastColumn="0" w:noHBand="0" w:noVBand="1"/>
      </w:tblPr>
      <w:tblGrid>
        <w:gridCol w:w="9351"/>
      </w:tblGrid>
      <w:tr w:rsidR="00B8246C" w:rsidRPr="00CC3447" w14:paraId="26F62556" w14:textId="77777777" w:rsidTr="00646806">
        <w:tc>
          <w:tcPr>
            <w:tcW w:w="9351" w:type="dxa"/>
          </w:tcPr>
          <w:p w14:paraId="7EACE7E0" w14:textId="77777777" w:rsidR="00172F68" w:rsidRPr="00646806" w:rsidRDefault="00172F68" w:rsidP="00646806">
            <w:pPr>
              <w:spacing w:line="276" w:lineRule="auto"/>
              <w:rPr>
                <w:b/>
                <w:i/>
              </w:rPr>
            </w:pPr>
            <w:r w:rsidRPr="00646806">
              <w:rPr>
                <w:b/>
                <w:i/>
              </w:rPr>
              <w:t xml:space="preserve">Increasing co-option </w:t>
            </w:r>
          </w:p>
          <w:p w14:paraId="4A48760F" w14:textId="77777777" w:rsidR="00172F68" w:rsidRPr="00CC3447" w:rsidRDefault="00172F68" w:rsidP="00646806">
            <w:pPr>
              <w:pStyle w:val="ListParagraph"/>
              <w:numPr>
                <w:ilvl w:val="0"/>
                <w:numId w:val="1"/>
              </w:numPr>
              <w:spacing w:line="276" w:lineRule="auto"/>
              <w:rPr>
                <w:rFonts w:ascii="Arial" w:hAnsi="Arial" w:cs="Arial"/>
                <w:sz w:val="24"/>
                <w:szCs w:val="24"/>
              </w:rPr>
            </w:pPr>
            <w:r w:rsidRPr="00CC3447">
              <w:rPr>
                <w:rFonts w:ascii="Arial" w:hAnsi="Arial" w:cs="Arial"/>
                <w:sz w:val="24"/>
                <w:szCs w:val="24"/>
              </w:rPr>
              <w:t xml:space="preserve">Original proposal - to allow Community Councils to co-opt up to their total membership number, but with a maximum of 4 co-opted members.  This ensures the balance would remain in favour of elected members.   </w:t>
            </w:r>
          </w:p>
          <w:p w14:paraId="58E5F6B0" w14:textId="77777777" w:rsidR="00646806" w:rsidRDefault="00646806" w:rsidP="00646806">
            <w:pPr>
              <w:pStyle w:val="ListParagraph"/>
              <w:spacing w:line="276" w:lineRule="auto"/>
              <w:ind w:left="360"/>
              <w:rPr>
                <w:rFonts w:ascii="Arial" w:hAnsi="Arial" w:cs="Arial"/>
                <w:sz w:val="24"/>
                <w:szCs w:val="24"/>
              </w:rPr>
            </w:pPr>
          </w:p>
          <w:p w14:paraId="0935A498" w14:textId="77777777" w:rsidR="00172F68" w:rsidRPr="00CC3447" w:rsidRDefault="00172F68" w:rsidP="00646806">
            <w:pPr>
              <w:pStyle w:val="ListParagraph"/>
              <w:numPr>
                <w:ilvl w:val="0"/>
                <w:numId w:val="1"/>
              </w:numPr>
              <w:spacing w:line="276" w:lineRule="auto"/>
              <w:rPr>
                <w:rFonts w:ascii="Arial" w:hAnsi="Arial" w:cs="Arial"/>
                <w:sz w:val="24"/>
                <w:szCs w:val="24"/>
              </w:rPr>
            </w:pPr>
            <w:r w:rsidRPr="00CC3447">
              <w:rPr>
                <w:rFonts w:ascii="Arial" w:hAnsi="Arial" w:cs="Arial"/>
                <w:sz w:val="24"/>
                <w:szCs w:val="24"/>
              </w:rPr>
              <w:t>Feedback - some concerns were expressed during the consultation that this would dilute membership and that the balance must remain with elected Community Councils.</w:t>
            </w:r>
          </w:p>
          <w:p w14:paraId="69F808D9" w14:textId="77777777" w:rsidR="00646806" w:rsidRDefault="00646806" w:rsidP="00646806">
            <w:pPr>
              <w:pStyle w:val="ListParagraph"/>
              <w:spacing w:line="276" w:lineRule="auto"/>
              <w:ind w:left="360"/>
              <w:rPr>
                <w:rFonts w:ascii="Arial" w:hAnsi="Arial" w:cs="Arial"/>
                <w:b/>
                <w:sz w:val="24"/>
                <w:szCs w:val="24"/>
              </w:rPr>
            </w:pPr>
          </w:p>
          <w:p w14:paraId="6B785E6C" w14:textId="77777777" w:rsidR="00B8246C" w:rsidRPr="00CC3447" w:rsidRDefault="00172F68" w:rsidP="00646806">
            <w:pPr>
              <w:pStyle w:val="ListParagraph"/>
              <w:numPr>
                <w:ilvl w:val="0"/>
                <w:numId w:val="1"/>
              </w:numPr>
              <w:spacing w:line="276" w:lineRule="auto"/>
              <w:rPr>
                <w:rFonts w:ascii="Arial" w:hAnsi="Arial" w:cs="Arial"/>
                <w:b/>
                <w:sz w:val="24"/>
                <w:szCs w:val="24"/>
              </w:rPr>
            </w:pPr>
            <w:r w:rsidRPr="00CC3447">
              <w:rPr>
                <w:rFonts w:ascii="Arial" w:hAnsi="Arial" w:cs="Arial"/>
                <w:b/>
                <w:sz w:val="24"/>
                <w:szCs w:val="24"/>
              </w:rPr>
              <w:t xml:space="preserve">Proposed Change: an amendment to the proposal to clarify that half of membership must be elected therefore retaining the balance in favour of elected members. </w:t>
            </w:r>
            <w:r w:rsidR="00CC3447" w:rsidRPr="00CC3447">
              <w:rPr>
                <w:rFonts w:ascii="Arial" w:hAnsi="Arial" w:cs="Arial"/>
                <w:b/>
                <w:sz w:val="24"/>
                <w:szCs w:val="24"/>
              </w:rPr>
              <w:t xml:space="preserve"> </w:t>
            </w:r>
            <w:r w:rsidR="00CC3447" w:rsidRPr="00CC3447">
              <w:rPr>
                <w:rFonts w:ascii="Arial" w:hAnsi="Arial" w:cs="Arial"/>
                <w:sz w:val="24"/>
                <w:szCs w:val="24"/>
              </w:rPr>
              <w:t>(Scheme 6.2.6, 6.3 Const. 7.1)</w:t>
            </w:r>
          </w:p>
          <w:p w14:paraId="03CB3D2A" w14:textId="77777777" w:rsidR="00CC3447" w:rsidRPr="00CC3447" w:rsidRDefault="00CC3447" w:rsidP="00646806">
            <w:pPr>
              <w:pStyle w:val="ListParagraph"/>
              <w:spacing w:line="276" w:lineRule="auto"/>
              <w:rPr>
                <w:rFonts w:ascii="Arial" w:hAnsi="Arial" w:cs="Arial"/>
                <w:b/>
                <w:sz w:val="24"/>
                <w:szCs w:val="24"/>
              </w:rPr>
            </w:pPr>
          </w:p>
        </w:tc>
      </w:tr>
    </w:tbl>
    <w:p w14:paraId="4C032D1B" w14:textId="77777777" w:rsidR="00B8246C" w:rsidRPr="00CC3447" w:rsidRDefault="00B8246C" w:rsidP="00646806">
      <w:pPr>
        <w:spacing w:line="276" w:lineRule="auto"/>
      </w:pPr>
    </w:p>
    <w:tbl>
      <w:tblPr>
        <w:tblStyle w:val="TableGrid"/>
        <w:tblW w:w="0" w:type="auto"/>
        <w:tblLook w:val="04A0" w:firstRow="1" w:lastRow="0" w:firstColumn="1" w:lastColumn="0" w:noHBand="0" w:noVBand="1"/>
      </w:tblPr>
      <w:tblGrid>
        <w:gridCol w:w="9351"/>
      </w:tblGrid>
      <w:tr w:rsidR="00172F68" w:rsidRPr="00CC3447" w14:paraId="3E81CC43" w14:textId="77777777" w:rsidTr="00646806">
        <w:tc>
          <w:tcPr>
            <w:tcW w:w="9351" w:type="dxa"/>
          </w:tcPr>
          <w:p w14:paraId="30E64EFC" w14:textId="77777777" w:rsidR="00172F68" w:rsidRPr="00646806" w:rsidRDefault="00172F68" w:rsidP="00646806">
            <w:pPr>
              <w:spacing w:line="276" w:lineRule="auto"/>
              <w:rPr>
                <w:b/>
                <w:i/>
              </w:rPr>
            </w:pPr>
            <w:r w:rsidRPr="00646806">
              <w:rPr>
                <w:b/>
                <w:i/>
              </w:rPr>
              <w:t xml:space="preserve">Youth </w:t>
            </w:r>
            <w:r w:rsidR="00646806">
              <w:rPr>
                <w:b/>
                <w:i/>
              </w:rPr>
              <w:t>m</w:t>
            </w:r>
            <w:r w:rsidRPr="00646806">
              <w:rPr>
                <w:b/>
                <w:i/>
              </w:rPr>
              <w:t xml:space="preserve">embership </w:t>
            </w:r>
          </w:p>
          <w:p w14:paraId="0E70DBC9" w14:textId="77777777" w:rsidR="00172F68" w:rsidRPr="00CC3447" w:rsidRDefault="00172F68" w:rsidP="00646806">
            <w:pPr>
              <w:pStyle w:val="ListParagraph"/>
              <w:numPr>
                <w:ilvl w:val="0"/>
                <w:numId w:val="2"/>
              </w:numPr>
              <w:spacing w:line="276" w:lineRule="auto"/>
              <w:rPr>
                <w:rFonts w:ascii="Arial" w:hAnsi="Arial" w:cs="Arial"/>
                <w:sz w:val="24"/>
                <w:szCs w:val="24"/>
              </w:rPr>
            </w:pPr>
            <w:r w:rsidRPr="00CC3447">
              <w:rPr>
                <w:rFonts w:ascii="Arial" w:hAnsi="Arial" w:cs="Arial"/>
                <w:sz w:val="24"/>
                <w:szCs w:val="24"/>
              </w:rPr>
              <w:t xml:space="preserve">Original proposal - to allow two additional places for </w:t>
            </w:r>
            <w:proofErr w:type="gramStart"/>
            <w:r w:rsidRPr="00CC3447">
              <w:rPr>
                <w:rFonts w:ascii="Arial" w:hAnsi="Arial" w:cs="Arial"/>
                <w:sz w:val="24"/>
                <w:szCs w:val="24"/>
              </w:rPr>
              <w:t>14-18 year</w:t>
            </w:r>
            <w:proofErr w:type="gramEnd"/>
            <w:r w:rsidRPr="00CC3447">
              <w:rPr>
                <w:rFonts w:ascii="Arial" w:hAnsi="Arial" w:cs="Arial"/>
                <w:sz w:val="24"/>
                <w:szCs w:val="24"/>
              </w:rPr>
              <w:t xml:space="preserve"> olds with full voting rights, with the exception of co-option. These youth places will not count towards the total established membership of the Community Council.  </w:t>
            </w:r>
          </w:p>
          <w:p w14:paraId="1AAC7760" w14:textId="77777777" w:rsidR="00646806" w:rsidRDefault="00646806" w:rsidP="00646806">
            <w:pPr>
              <w:pStyle w:val="ListParagraph"/>
              <w:spacing w:line="276" w:lineRule="auto"/>
              <w:ind w:left="360"/>
              <w:rPr>
                <w:rFonts w:ascii="Arial" w:hAnsi="Arial" w:cs="Arial"/>
                <w:sz w:val="24"/>
                <w:szCs w:val="24"/>
              </w:rPr>
            </w:pPr>
          </w:p>
          <w:p w14:paraId="656C710B" w14:textId="77777777" w:rsidR="00172F68" w:rsidRPr="00CC3447" w:rsidRDefault="00172F68" w:rsidP="00646806">
            <w:pPr>
              <w:pStyle w:val="ListParagraph"/>
              <w:numPr>
                <w:ilvl w:val="0"/>
                <w:numId w:val="2"/>
              </w:numPr>
              <w:spacing w:line="276" w:lineRule="auto"/>
              <w:rPr>
                <w:rFonts w:ascii="Arial" w:hAnsi="Arial" w:cs="Arial"/>
                <w:sz w:val="24"/>
                <w:szCs w:val="24"/>
              </w:rPr>
            </w:pPr>
            <w:r w:rsidRPr="00CC3447">
              <w:rPr>
                <w:rFonts w:ascii="Arial" w:hAnsi="Arial" w:cs="Arial"/>
                <w:sz w:val="24"/>
                <w:szCs w:val="24"/>
              </w:rPr>
              <w:t xml:space="preserve">Feedback - Overall support for trying to encourage youth membership.  However, concerns regarding </w:t>
            </w:r>
            <w:proofErr w:type="gramStart"/>
            <w:r w:rsidRPr="00CC3447">
              <w:rPr>
                <w:rFonts w:ascii="Arial" w:hAnsi="Arial" w:cs="Arial"/>
                <w:sz w:val="24"/>
                <w:szCs w:val="24"/>
              </w:rPr>
              <w:t>14/15 year</w:t>
            </w:r>
            <w:proofErr w:type="gramEnd"/>
            <w:r w:rsidRPr="00CC3447">
              <w:rPr>
                <w:rFonts w:ascii="Arial" w:hAnsi="Arial" w:cs="Arial"/>
                <w:sz w:val="24"/>
                <w:szCs w:val="24"/>
              </w:rPr>
              <w:t xml:space="preserve"> olds’ financial responsibility and child protection matters.  It was noted that it should be clear that youth members should reside within the Community Council area.  One suggestion was that youth members should only be a</w:t>
            </w:r>
            <w:r w:rsidR="0065663C">
              <w:rPr>
                <w:rFonts w:ascii="Arial" w:hAnsi="Arial" w:cs="Arial"/>
                <w:sz w:val="24"/>
                <w:szCs w:val="24"/>
              </w:rPr>
              <w:t>n</w:t>
            </w:r>
            <w:r w:rsidRPr="00CC3447">
              <w:rPr>
                <w:rFonts w:ascii="Arial" w:hAnsi="Arial" w:cs="Arial"/>
                <w:sz w:val="24"/>
                <w:szCs w:val="24"/>
              </w:rPr>
              <w:t xml:space="preserve"> associate member with no voting rights</w:t>
            </w:r>
            <w:r w:rsidR="0065663C">
              <w:rPr>
                <w:rFonts w:ascii="Arial" w:hAnsi="Arial" w:cs="Arial"/>
                <w:sz w:val="24"/>
                <w:szCs w:val="24"/>
              </w:rPr>
              <w:t>.</w:t>
            </w:r>
            <w:r w:rsidRPr="00CC3447">
              <w:rPr>
                <w:rFonts w:ascii="Arial" w:hAnsi="Arial" w:cs="Arial"/>
                <w:sz w:val="24"/>
                <w:szCs w:val="24"/>
              </w:rPr>
              <w:t xml:space="preserve"> </w:t>
            </w:r>
            <w:r w:rsidR="0065663C">
              <w:rPr>
                <w:rFonts w:ascii="Arial" w:hAnsi="Arial" w:cs="Arial"/>
                <w:sz w:val="24"/>
                <w:szCs w:val="24"/>
              </w:rPr>
              <w:t>H</w:t>
            </w:r>
            <w:r w:rsidRPr="00CC3447">
              <w:rPr>
                <w:rFonts w:ascii="Arial" w:hAnsi="Arial" w:cs="Arial"/>
                <w:sz w:val="24"/>
                <w:szCs w:val="24"/>
              </w:rPr>
              <w:t>owever</w:t>
            </w:r>
            <w:r w:rsidR="0065663C">
              <w:rPr>
                <w:rFonts w:ascii="Arial" w:hAnsi="Arial" w:cs="Arial"/>
                <w:sz w:val="24"/>
                <w:szCs w:val="24"/>
              </w:rPr>
              <w:t>,</w:t>
            </w:r>
            <w:r w:rsidRPr="00CC3447">
              <w:rPr>
                <w:rFonts w:ascii="Arial" w:hAnsi="Arial" w:cs="Arial"/>
                <w:sz w:val="24"/>
                <w:szCs w:val="24"/>
              </w:rPr>
              <w:t xml:space="preserve"> this did not reflect support for change from CCs.  A range of suggestions were also proposed regarding length of membership but there were no conclusive suggestions.</w:t>
            </w:r>
          </w:p>
          <w:p w14:paraId="0C39A4AA" w14:textId="77777777" w:rsidR="00646806" w:rsidRPr="00646806" w:rsidRDefault="00646806" w:rsidP="00646806">
            <w:pPr>
              <w:pStyle w:val="ListParagraph"/>
              <w:spacing w:line="276" w:lineRule="auto"/>
              <w:ind w:left="360"/>
              <w:rPr>
                <w:rFonts w:ascii="Arial" w:hAnsi="Arial" w:cs="Arial"/>
                <w:sz w:val="24"/>
                <w:szCs w:val="24"/>
              </w:rPr>
            </w:pPr>
          </w:p>
          <w:p w14:paraId="1A6ED64B" w14:textId="77777777" w:rsidR="00172F68" w:rsidRDefault="00172F68" w:rsidP="00646806">
            <w:pPr>
              <w:pStyle w:val="ListParagraph"/>
              <w:numPr>
                <w:ilvl w:val="0"/>
                <w:numId w:val="2"/>
              </w:numPr>
              <w:spacing w:line="276" w:lineRule="auto"/>
              <w:rPr>
                <w:rFonts w:ascii="Arial" w:hAnsi="Arial" w:cs="Arial"/>
                <w:sz w:val="24"/>
                <w:szCs w:val="24"/>
              </w:rPr>
            </w:pPr>
            <w:r w:rsidRPr="00CC3447">
              <w:rPr>
                <w:rFonts w:ascii="Arial" w:hAnsi="Arial" w:cs="Arial"/>
                <w:b/>
                <w:sz w:val="24"/>
                <w:szCs w:val="24"/>
              </w:rPr>
              <w:lastRenderedPageBreak/>
              <w:t xml:space="preserve">Proposed change - taking into account the concerns noted, it is proposed to retain the principle of youth membership, with full voting rights, but noting the need to live in Community Council area and revising membership to </w:t>
            </w:r>
            <w:proofErr w:type="gramStart"/>
            <w:r w:rsidRPr="00CC3447">
              <w:rPr>
                <w:rFonts w:ascii="Arial" w:hAnsi="Arial" w:cs="Arial"/>
                <w:b/>
                <w:sz w:val="24"/>
                <w:szCs w:val="24"/>
              </w:rPr>
              <w:t>16-18 year</w:t>
            </w:r>
            <w:proofErr w:type="gramEnd"/>
            <w:r w:rsidRPr="00CC3447">
              <w:rPr>
                <w:rFonts w:ascii="Arial" w:hAnsi="Arial" w:cs="Arial"/>
                <w:b/>
                <w:sz w:val="24"/>
                <w:szCs w:val="24"/>
              </w:rPr>
              <w:t xml:space="preserve"> olds.</w:t>
            </w:r>
            <w:r w:rsidR="00CC3447" w:rsidRPr="00CC3447">
              <w:rPr>
                <w:rFonts w:ascii="Arial" w:hAnsi="Arial" w:cs="Arial"/>
                <w:b/>
                <w:sz w:val="24"/>
                <w:szCs w:val="24"/>
              </w:rPr>
              <w:t xml:space="preserve"> </w:t>
            </w:r>
            <w:r w:rsidR="00CC3447" w:rsidRPr="00CC3447">
              <w:rPr>
                <w:rFonts w:ascii="Arial" w:hAnsi="Arial" w:cs="Arial"/>
                <w:sz w:val="24"/>
                <w:szCs w:val="24"/>
              </w:rPr>
              <w:t>(Scheme 5.7)</w:t>
            </w:r>
          </w:p>
          <w:p w14:paraId="291FA821" w14:textId="77777777" w:rsidR="00646806" w:rsidRPr="00646806" w:rsidRDefault="00646806" w:rsidP="00646806">
            <w:pPr>
              <w:spacing w:line="276" w:lineRule="auto"/>
            </w:pPr>
          </w:p>
        </w:tc>
      </w:tr>
    </w:tbl>
    <w:p w14:paraId="1485EAC1" w14:textId="77777777" w:rsidR="00B8246C" w:rsidRPr="00CC3447" w:rsidRDefault="00B8246C" w:rsidP="00646806">
      <w:pPr>
        <w:spacing w:line="276" w:lineRule="auto"/>
      </w:pPr>
    </w:p>
    <w:tbl>
      <w:tblPr>
        <w:tblStyle w:val="TableGrid"/>
        <w:tblW w:w="0" w:type="auto"/>
        <w:tblLook w:val="04A0" w:firstRow="1" w:lastRow="0" w:firstColumn="1" w:lastColumn="0" w:noHBand="0" w:noVBand="1"/>
      </w:tblPr>
      <w:tblGrid>
        <w:gridCol w:w="9351"/>
      </w:tblGrid>
      <w:tr w:rsidR="00172F68" w:rsidRPr="00CC3447" w14:paraId="19133A16" w14:textId="77777777" w:rsidTr="00646806">
        <w:tc>
          <w:tcPr>
            <w:tcW w:w="9351" w:type="dxa"/>
          </w:tcPr>
          <w:p w14:paraId="708B9B5E" w14:textId="77777777" w:rsidR="00172F68" w:rsidRPr="00646806" w:rsidRDefault="00172F68" w:rsidP="00646806">
            <w:pPr>
              <w:spacing w:line="276" w:lineRule="auto"/>
              <w:rPr>
                <w:b/>
                <w:i/>
              </w:rPr>
            </w:pPr>
            <w:r w:rsidRPr="00646806">
              <w:rPr>
                <w:b/>
                <w:i/>
              </w:rPr>
              <w:t>Financial statement</w:t>
            </w:r>
          </w:p>
          <w:p w14:paraId="36D45A43" w14:textId="77777777" w:rsidR="00646806" w:rsidRDefault="00172F68" w:rsidP="00646806">
            <w:pPr>
              <w:pStyle w:val="ListParagraph"/>
              <w:numPr>
                <w:ilvl w:val="0"/>
                <w:numId w:val="4"/>
              </w:numPr>
              <w:spacing w:line="276" w:lineRule="auto"/>
              <w:ind w:left="360"/>
              <w:rPr>
                <w:rFonts w:ascii="Arial" w:hAnsi="Arial" w:cs="Arial"/>
                <w:sz w:val="24"/>
                <w:szCs w:val="24"/>
              </w:rPr>
            </w:pPr>
            <w:r w:rsidRPr="00CC3447">
              <w:rPr>
                <w:rFonts w:ascii="Arial" w:hAnsi="Arial" w:cs="Arial"/>
                <w:sz w:val="24"/>
                <w:szCs w:val="24"/>
              </w:rPr>
              <w:t>Original proposal: remove the financial statement from the Scheme to enable greater flexibility for amendment.</w:t>
            </w:r>
          </w:p>
          <w:p w14:paraId="0B979296" w14:textId="77777777" w:rsidR="00646806" w:rsidRPr="00646806" w:rsidRDefault="00646806" w:rsidP="00646806">
            <w:pPr>
              <w:pStyle w:val="ListParagraph"/>
              <w:spacing w:line="276" w:lineRule="auto"/>
              <w:ind w:left="360"/>
              <w:rPr>
                <w:rFonts w:ascii="Arial" w:hAnsi="Arial" w:cs="Arial"/>
                <w:sz w:val="24"/>
                <w:szCs w:val="24"/>
              </w:rPr>
            </w:pPr>
          </w:p>
          <w:p w14:paraId="50DF3A97" w14:textId="77777777" w:rsidR="00646806" w:rsidRDefault="00172F68" w:rsidP="00646806">
            <w:pPr>
              <w:pStyle w:val="ListParagraph"/>
              <w:numPr>
                <w:ilvl w:val="0"/>
                <w:numId w:val="4"/>
              </w:numPr>
              <w:spacing w:line="276" w:lineRule="auto"/>
              <w:ind w:left="360"/>
              <w:rPr>
                <w:rFonts w:ascii="Arial" w:hAnsi="Arial" w:cs="Arial"/>
                <w:sz w:val="24"/>
                <w:szCs w:val="24"/>
              </w:rPr>
            </w:pPr>
            <w:r w:rsidRPr="00CC3447">
              <w:rPr>
                <w:rFonts w:ascii="Arial" w:hAnsi="Arial" w:cs="Arial"/>
                <w:sz w:val="24"/>
                <w:szCs w:val="24"/>
              </w:rPr>
              <w:t>Feedback - some concern at removal of statement due to the importance of clarity regarding reporting responsibilities.</w:t>
            </w:r>
          </w:p>
          <w:p w14:paraId="1ED7923E" w14:textId="77777777" w:rsidR="00646806" w:rsidRPr="00646806" w:rsidRDefault="00646806" w:rsidP="00646806">
            <w:pPr>
              <w:spacing w:line="276" w:lineRule="auto"/>
            </w:pPr>
          </w:p>
          <w:p w14:paraId="4F1210C4" w14:textId="77777777" w:rsidR="00172F68" w:rsidRPr="00CC3447" w:rsidRDefault="00172F68" w:rsidP="00646806">
            <w:pPr>
              <w:pStyle w:val="ListParagraph"/>
              <w:numPr>
                <w:ilvl w:val="0"/>
                <w:numId w:val="4"/>
              </w:numPr>
              <w:spacing w:line="276" w:lineRule="auto"/>
              <w:ind w:left="360"/>
              <w:rPr>
                <w:rFonts w:ascii="Arial" w:hAnsi="Arial" w:cs="Arial"/>
                <w:b/>
                <w:sz w:val="24"/>
                <w:szCs w:val="24"/>
              </w:rPr>
            </w:pPr>
            <w:r w:rsidRPr="00CC3447">
              <w:rPr>
                <w:rFonts w:ascii="Arial" w:hAnsi="Arial" w:cs="Arial"/>
                <w:b/>
                <w:sz w:val="24"/>
                <w:szCs w:val="24"/>
              </w:rPr>
              <w:t>Proposed change - clarification in Scheme regarding any proposal to amend must include engagement with CCs.</w:t>
            </w:r>
            <w:r w:rsidR="00CC3447" w:rsidRPr="00CC3447">
              <w:rPr>
                <w:rFonts w:ascii="Arial" w:hAnsi="Arial" w:cs="Arial"/>
                <w:b/>
                <w:sz w:val="24"/>
                <w:szCs w:val="24"/>
              </w:rPr>
              <w:t xml:space="preserve"> </w:t>
            </w:r>
            <w:r w:rsidR="00CC3447" w:rsidRPr="00CC3447">
              <w:rPr>
                <w:rFonts w:ascii="Arial" w:hAnsi="Arial" w:cs="Arial"/>
                <w:sz w:val="24"/>
                <w:szCs w:val="24"/>
              </w:rPr>
              <w:t>(Scheme 3.2)</w:t>
            </w:r>
          </w:p>
          <w:p w14:paraId="031A0A8B" w14:textId="77777777" w:rsidR="00172F68" w:rsidRPr="00CC3447" w:rsidRDefault="00172F68" w:rsidP="00646806">
            <w:pPr>
              <w:spacing w:line="276" w:lineRule="auto"/>
            </w:pPr>
          </w:p>
        </w:tc>
      </w:tr>
    </w:tbl>
    <w:p w14:paraId="11A80B54" w14:textId="77777777" w:rsidR="00B8246C" w:rsidRPr="00CC3447" w:rsidRDefault="00B8246C" w:rsidP="00646806">
      <w:pPr>
        <w:spacing w:line="276" w:lineRule="auto"/>
      </w:pPr>
    </w:p>
    <w:tbl>
      <w:tblPr>
        <w:tblStyle w:val="TableGrid"/>
        <w:tblW w:w="0" w:type="auto"/>
        <w:tblLook w:val="04A0" w:firstRow="1" w:lastRow="0" w:firstColumn="1" w:lastColumn="0" w:noHBand="0" w:noVBand="1"/>
      </w:tblPr>
      <w:tblGrid>
        <w:gridCol w:w="9351"/>
      </w:tblGrid>
      <w:tr w:rsidR="00CC3447" w:rsidRPr="00CC3447" w14:paraId="390A4AAD" w14:textId="77777777" w:rsidTr="00646806">
        <w:tc>
          <w:tcPr>
            <w:tcW w:w="9351" w:type="dxa"/>
          </w:tcPr>
          <w:p w14:paraId="76C75BDF" w14:textId="77777777" w:rsidR="00CC3447" w:rsidRPr="00646806" w:rsidRDefault="00CC3447" w:rsidP="00646806">
            <w:pPr>
              <w:spacing w:line="276" w:lineRule="auto"/>
              <w:rPr>
                <w:b/>
                <w:i/>
              </w:rPr>
            </w:pPr>
            <w:r w:rsidRPr="00646806">
              <w:rPr>
                <w:b/>
                <w:i/>
              </w:rPr>
              <w:t xml:space="preserve">Electronic </w:t>
            </w:r>
            <w:r w:rsidR="00646806">
              <w:rPr>
                <w:b/>
                <w:i/>
              </w:rPr>
              <w:t>b</w:t>
            </w:r>
            <w:r w:rsidRPr="00646806">
              <w:rPr>
                <w:b/>
                <w:i/>
              </w:rPr>
              <w:t>allot</w:t>
            </w:r>
          </w:p>
          <w:p w14:paraId="591C695B" w14:textId="77777777" w:rsidR="00CC3447" w:rsidRPr="00CC3447" w:rsidRDefault="00CC3447" w:rsidP="00646806">
            <w:pPr>
              <w:pStyle w:val="ListParagraph"/>
              <w:numPr>
                <w:ilvl w:val="0"/>
                <w:numId w:val="6"/>
              </w:numPr>
              <w:spacing w:line="276" w:lineRule="auto"/>
              <w:ind w:left="360"/>
              <w:rPr>
                <w:rFonts w:ascii="Arial" w:hAnsi="Arial" w:cs="Arial"/>
                <w:sz w:val="24"/>
                <w:szCs w:val="24"/>
              </w:rPr>
            </w:pPr>
            <w:r w:rsidRPr="00CC3447">
              <w:rPr>
                <w:rFonts w:ascii="Arial" w:hAnsi="Arial" w:cs="Arial"/>
                <w:sz w:val="24"/>
                <w:szCs w:val="24"/>
              </w:rPr>
              <w:t>Original Proposal: to enable elections to be carried out by electronic ballot should this technology be available and cost effective.</w:t>
            </w:r>
          </w:p>
          <w:p w14:paraId="32029EE7" w14:textId="77777777" w:rsidR="00646806" w:rsidRPr="00646806" w:rsidRDefault="00646806" w:rsidP="00646806">
            <w:pPr>
              <w:pStyle w:val="ListParagraph"/>
              <w:spacing w:line="276" w:lineRule="auto"/>
              <w:ind w:left="360"/>
              <w:rPr>
                <w:rFonts w:ascii="Arial" w:hAnsi="Arial" w:cs="Arial"/>
                <w:b/>
                <w:sz w:val="24"/>
                <w:szCs w:val="24"/>
              </w:rPr>
            </w:pPr>
          </w:p>
          <w:p w14:paraId="2996CB67" w14:textId="77777777" w:rsidR="00CC3447" w:rsidRPr="00CC3447" w:rsidRDefault="00CC3447" w:rsidP="00646806">
            <w:pPr>
              <w:pStyle w:val="ListParagraph"/>
              <w:numPr>
                <w:ilvl w:val="0"/>
                <w:numId w:val="6"/>
              </w:numPr>
              <w:spacing w:line="276" w:lineRule="auto"/>
              <w:ind w:left="360"/>
              <w:rPr>
                <w:rFonts w:ascii="Arial" w:hAnsi="Arial" w:cs="Arial"/>
                <w:b/>
                <w:sz w:val="24"/>
                <w:szCs w:val="24"/>
              </w:rPr>
            </w:pPr>
            <w:r w:rsidRPr="00CC3447">
              <w:rPr>
                <w:rFonts w:ascii="Arial" w:hAnsi="Arial" w:cs="Arial"/>
                <w:sz w:val="24"/>
                <w:szCs w:val="24"/>
              </w:rPr>
              <w:t xml:space="preserve">Feedback: some concerns expressed regarding sole use of electronic ballot </w:t>
            </w:r>
            <w:proofErr w:type="gramStart"/>
            <w:r w:rsidRPr="00CC3447">
              <w:rPr>
                <w:rFonts w:ascii="Arial" w:hAnsi="Arial" w:cs="Arial"/>
                <w:sz w:val="24"/>
                <w:szCs w:val="24"/>
              </w:rPr>
              <w:t>and also</w:t>
            </w:r>
            <w:proofErr w:type="gramEnd"/>
            <w:r w:rsidRPr="00CC3447">
              <w:rPr>
                <w:rFonts w:ascii="Arial" w:hAnsi="Arial" w:cs="Arial"/>
                <w:sz w:val="24"/>
                <w:szCs w:val="24"/>
              </w:rPr>
              <w:t xml:space="preserve"> security.</w:t>
            </w:r>
          </w:p>
          <w:p w14:paraId="1905ECD6" w14:textId="77777777" w:rsidR="00646806" w:rsidRDefault="00646806" w:rsidP="00646806">
            <w:pPr>
              <w:pStyle w:val="ListParagraph"/>
              <w:spacing w:line="276" w:lineRule="auto"/>
              <w:ind w:left="360"/>
              <w:rPr>
                <w:rFonts w:ascii="Arial" w:hAnsi="Arial" w:cs="Arial"/>
                <w:b/>
                <w:sz w:val="24"/>
                <w:szCs w:val="24"/>
              </w:rPr>
            </w:pPr>
          </w:p>
          <w:p w14:paraId="135B8CFC" w14:textId="77777777" w:rsidR="00CC3447" w:rsidRPr="00CC3447" w:rsidRDefault="00CC3447" w:rsidP="00646806">
            <w:pPr>
              <w:pStyle w:val="ListParagraph"/>
              <w:numPr>
                <w:ilvl w:val="0"/>
                <w:numId w:val="6"/>
              </w:numPr>
              <w:spacing w:line="276" w:lineRule="auto"/>
              <w:ind w:left="360"/>
              <w:rPr>
                <w:rFonts w:ascii="Arial" w:hAnsi="Arial" w:cs="Arial"/>
                <w:b/>
                <w:sz w:val="24"/>
                <w:szCs w:val="24"/>
              </w:rPr>
            </w:pPr>
            <w:r w:rsidRPr="00CC3447">
              <w:rPr>
                <w:rFonts w:ascii="Arial" w:hAnsi="Arial" w:cs="Arial"/>
                <w:b/>
                <w:sz w:val="24"/>
                <w:szCs w:val="24"/>
              </w:rPr>
              <w:t>Proposed Change: Clarification required that not sole method of election and that appropriate security in place prior to use.  (Scheme 6.2.5)</w:t>
            </w:r>
          </w:p>
          <w:p w14:paraId="3A3C5EB6" w14:textId="77777777" w:rsidR="00CC3447" w:rsidRPr="00CC3447" w:rsidRDefault="00CC3447" w:rsidP="00646806">
            <w:pPr>
              <w:spacing w:line="276" w:lineRule="auto"/>
              <w:ind w:left="360"/>
            </w:pPr>
          </w:p>
        </w:tc>
      </w:tr>
    </w:tbl>
    <w:p w14:paraId="5ADFB187" w14:textId="77777777" w:rsidR="00CC3447" w:rsidRPr="00CC3447" w:rsidRDefault="00CC3447" w:rsidP="00646806">
      <w:pPr>
        <w:spacing w:line="276" w:lineRule="auto"/>
      </w:pPr>
    </w:p>
    <w:p w14:paraId="52AA6A59" w14:textId="77777777" w:rsidR="00B8246C" w:rsidRDefault="00B8246C" w:rsidP="00646806">
      <w:pPr>
        <w:spacing w:line="276" w:lineRule="auto"/>
      </w:pPr>
    </w:p>
    <w:p w14:paraId="6EBEBE28" w14:textId="77777777" w:rsidR="00646806" w:rsidRPr="00CC3447" w:rsidRDefault="00646806" w:rsidP="00646806">
      <w:pPr>
        <w:spacing w:line="276" w:lineRule="auto"/>
      </w:pPr>
    </w:p>
    <w:p w14:paraId="2691FEF7" w14:textId="77777777" w:rsidR="00B8246C" w:rsidRPr="00646806" w:rsidRDefault="00B8246C" w:rsidP="00646806">
      <w:pPr>
        <w:spacing w:line="276" w:lineRule="auto"/>
        <w:rPr>
          <w:b/>
        </w:rPr>
      </w:pPr>
      <w:r w:rsidRPr="00646806">
        <w:rPr>
          <w:b/>
        </w:rPr>
        <w:t>Scheme Document – New Proposed Amendments</w:t>
      </w:r>
    </w:p>
    <w:p w14:paraId="49EF1C14" w14:textId="77777777" w:rsidR="00CC3447" w:rsidRPr="00CC3447" w:rsidRDefault="00CC3447" w:rsidP="00646806">
      <w:pPr>
        <w:spacing w:line="276" w:lineRule="auto"/>
      </w:pPr>
    </w:p>
    <w:tbl>
      <w:tblPr>
        <w:tblStyle w:val="TableGrid"/>
        <w:tblW w:w="9351" w:type="dxa"/>
        <w:tblLayout w:type="fixed"/>
        <w:tblLook w:val="04A0" w:firstRow="1" w:lastRow="0" w:firstColumn="1" w:lastColumn="0" w:noHBand="0" w:noVBand="1"/>
      </w:tblPr>
      <w:tblGrid>
        <w:gridCol w:w="9351"/>
      </w:tblGrid>
      <w:tr w:rsidR="00CC3447" w:rsidRPr="00CC3447" w14:paraId="084ED5DE" w14:textId="77777777" w:rsidTr="00646806">
        <w:tc>
          <w:tcPr>
            <w:tcW w:w="9351" w:type="dxa"/>
          </w:tcPr>
          <w:p w14:paraId="7514F6A4" w14:textId="77777777" w:rsidR="00CC3447" w:rsidRPr="00646806" w:rsidRDefault="00CC3447" w:rsidP="00646806">
            <w:pPr>
              <w:spacing w:line="276" w:lineRule="auto"/>
              <w:rPr>
                <w:b/>
                <w:i/>
              </w:rPr>
            </w:pPr>
            <w:r w:rsidRPr="00646806">
              <w:rPr>
                <w:b/>
                <w:i/>
                <w:u w:val="single"/>
              </w:rPr>
              <w:t>Publicising interim elections:</w:t>
            </w:r>
            <w:r w:rsidRPr="00646806">
              <w:rPr>
                <w:b/>
                <w:i/>
              </w:rPr>
              <w:t xml:space="preserve"> </w:t>
            </w:r>
          </w:p>
          <w:p w14:paraId="4046E771" w14:textId="77777777" w:rsidR="00CC3447" w:rsidRPr="00CC3447" w:rsidRDefault="00CC3447" w:rsidP="00646806">
            <w:pPr>
              <w:spacing w:line="276" w:lineRule="auto"/>
            </w:pPr>
            <w:r w:rsidRPr="00CC3447">
              <w:t>Proposal that dates for interim elections should be publicised and notified to Community Councils at the start of the year. (Scheme 6.2.6)</w:t>
            </w:r>
          </w:p>
          <w:p w14:paraId="7B29A93F" w14:textId="77777777" w:rsidR="00CC3447" w:rsidRPr="00CC3447" w:rsidRDefault="00CC3447" w:rsidP="00646806">
            <w:pPr>
              <w:spacing w:line="276" w:lineRule="auto"/>
            </w:pPr>
          </w:p>
        </w:tc>
      </w:tr>
    </w:tbl>
    <w:p w14:paraId="536F626A" w14:textId="77777777" w:rsidR="00646806" w:rsidRDefault="00646806"/>
    <w:tbl>
      <w:tblPr>
        <w:tblStyle w:val="TableGrid"/>
        <w:tblW w:w="9351" w:type="dxa"/>
        <w:tblLayout w:type="fixed"/>
        <w:tblLook w:val="04A0" w:firstRow="1" w:lastRow="0" w:firstColumn="1" w:lastColumn="0" w:noHBand="0" w:noVBand="1"/>
      </w:tblPr>
      <w:tblGrid>
        <w:gridCol w:w="9351"/>
      </w:tblGrid>
      <w:tr w:rsidR="00CC3447" w:rsidRPr="00CC3447" w14:paraId="75032372" w14:textId="77777777" w:rsidTr="00646806">
        <w:tc>
          <w:tcPr>
            <w:tcW w:w="9351" w:type="dxa"/>
          </w:tcPr>
          <w:p w14:paraId="731F6242" w14:textId="77777777" w:rsidR="00CC3447" w:rsidRPr="00646806" w:rsidRDefault="00CC3447" w:rsidP="00646806">
            <w:pPr>
              <w:spacing w:line="276" w:lineRule="auto"/>
              <w:rPr>
                <w:b/>
                <w:i/>
                <w:u w:val="single"/>
              </w:rPr>
            </w:pPr>
            <w:r w:rsidRPr="00646806">
              <w:rPr>
                <w:b/>
                <w:i/>
                <w:u w:val="single"/>
              </w:rPr>
              <w:t xml:space="preserve">Complaints process: </w:t>
            </w:r>
          </w:p>
          <w:p w14:paraId="16097172" w14:textId="77777777" w:rsidR="00CC3447" w:rsidRPr="00CC3447" w:rsidRDefault="00CC3447" w:rsidP="00646806">
            <w:pPr>
              <w:spacing w:line="276" w:lineRule="auto"/>
            </w:pPr>
            <w:r w:rsidRPr="00CC3447">
              <w:t>Develop a complaints process for Community Councils on how to manage complaints from members and the public. Referenced in Scheme but to be developed along with Community Councils (Scheme 3.4)</w:t>
            </w:r>
          </w:p>
          <w:p w14:paraId="0351D272" w14:textId="77777777" w:rsidR="00CC3447" w:rsidRPr="00CC3447" w:rsidRDefault="00CC3447" w:rsidP="00646806">
            <w:pPr>
              <w:spacing w:line="276" w:lineRule="auto"/>
            </w:pPr>
          </w:p>
        </w:tc>
      </w:tr>
    </w:tbl>
    <w:p w14:paraId="1473C9ED" w14:textId="77777777" w:rsidR="00646806" w:rsidRDefault="00646806"/>
    <w:p w14:paraId="391636BB" w14:textId="77777777" w:rsidR="00646806" w:rsidRDefault="00646806"/>
    <w:tbl>
      <w:tblPr>
        <w:tblStyle w:val="TableGrid"/>
        <w:tblW w:w="9351" w:type="dxa"/>
        <w:tblLayout w:type="fixed"/>
        <w:tblLook w:val="04A0" w:firstRow="1" w:lastRow="0" w:firstColumn="1" w:lastColumn="0" w:noHBand="0" w:noVBand="1"/>
      </w:tblPr>
      <w:tblGrid>
        <w:gridCol w:w="9351"/>
      </w:tblGrid>
      <w:tr w:rsidR="00CC3447" w:rsidRPr="00CC3447" w14:paraId="4CB948ED" w14:textId="77777777" w:rsidTr="00646806">
        <w:tc>
          <w:tcPr>
            <w:tcW w:w="9351" w:type="dxa"/>
          </w:tcPr>
          <w:p w14:paraId="243E6F2A" w14:textId="77777777" w:rsidR="00CC3447" w:rsidRPr="00646806" w:rsidRDefault="00CC3447" w:rsidP="00646806">
            <w:pPr>
              <w:spacing w:line="276" w:lineRule="auto"/>
              <w:rPr>
                <w:b/>
                <w:i/>
                <w:u w:val="single"/>
              </w:rPr>
            </w:pPr>
            <w:r w:rsidRPr="00646806">
              <w:rPr>
                <w:b/>
                <w:i/>
                <w:u w:val="single"/>
              </w:rPr>
              <w:lastRenderedPageBreak/>
              <w:t xml:space="preserve">Financial reporting: </w:t>
            </w:r>
          </w:p>
          <w:p w14:paraId="0A3B5FD3" w14:textId="77777777" w:rsidR="00CC3447" w:rsidRPr="00CC3447" w:rsidRDefault="00CC3447" w:rsidP="00646806">
            <w:pPr>
              <w:spacing w:line="276" w:lineRule="auto"/>
            </w:pPr>
            <w:r w:rsidRPr="00CC3447">
              <w:t>To support greater financial oversight, a written financial statement, including the current balance to be provided at each CC meeting (Scheme 3.2 and Const. 14.1 c)</w:t>
            </w:r>
          </w:p>
          <w:p w14:paraId="22D7D2A8" w14:textId="77777777" w:rsidR="00CC3447" w:rsidRPr="00CC3447" w:rsidRDefault="00CC3447" w:rsidP="00646806">
            <w:pPr>
              <w:spacing w:line="276" w:lineRule="auto"/>
            </w:pPr>
          </w:p>
        </w:tc>
      </w:tr>
    </w:tbl>
    <w:p w14:paraId="7B2F9A64" w14:textId="77777777" w:rsidR="00646806" w:rsidRDefault="00646806"/>
    <w:tbl>
      <w:tblPr>
        <w:tblStyle w:val="TableGrid"/>
        <w:tblW w:w="9351" w:type="dxa"/>
        <w:tblLayout w:type="fixed"/>
        <w:tblLook w:val="04A0" w:firstRow="1" w:lastRow="0" w:firstColumn="1" w:lastColumn="0" w:noHBand="0" w:noVBand="1"/>
      </w:tblPr>
      <w:tblGrid>
        <w:gridCol w:w="9351"/>
      </w:tblGrid>
      <w:tr w:rsidR="00CC3447" w:rsidRPr="00CC3447" w14:paraId="06D32D23" w14:textId="77777777" w:rsidTr="00646806">
        <w:tc>
          <w:tcPr>
            <w:tcW w:w="9351" w:type="dxa"/>
          </w:tcPr>
          <w:p w14:paraId="6C42D68D" w14:textId="77777777" w:rsidR="00CC3447" w:rsidRPr="00646806" w:rsidRDefault="00CC3447" w:rsidP="00646806">
            <w:pPr>
              <w:spacing w:line="276" w:lineRule="auto"/>
              <w:rPr>
                <w:b/>
                <w:i/>
              </w:rPr>
            </w:pPr>
            <w:r w:rsidRPr="00646806">
              <w:rPr>
                <w:b/>
                <w:i/>
                <w:u w:val="single"/>
              </w:rPr>
              <w:t xml:space="preserve">Promotion and engagement: </w:t>
            </w:r>
            <w:r w:rsidRPr="00646806">
              <w:rPr>
                <w:b/>
                <w:i/>
              </w:rPr>
              <w:t xml:space="preserve"> </w:t>
            </w:r>
          </w:p>
          <w:p w14:paraId="5B2DD289" w14:textId="77777777" w:rsidR="00CC3447" w:rsidRPr="00CC3447" w:rsidRDefault="00CC3447" w:rsidP="00646806">
            <w:pPr>
              <w:spacing w:line="276" w:lineRule="auto"/>
            </w:pPr>
            <w:r w:rsidRPr="00CC3447">
              <w:t>To have a clearer definition and requirement of promotion and engagement.  Require CCs to have a social media/virtual presence.  Revised definition regarding promotion within the scheme however options rather than required approaches.  Flexibility for CCs important. (Scheme 3.1, 3.2, 3.4 and Const. 12.1c)</w:t>
            </w:r>
          </w:p>
          <w:p w14:paraId="07F2C098" w14:textId="77777777" w:rsidR="00CC3447" w:rsidRPr="00CC3447" w:rsidRDefault="00CC3447" w:rsidP="00646806">
            <w:pPr>
              <w:spacing w:line="276" w:lineRule="auto"/>
            </w:pPr>
          </w:p>
        </w:tc>
      </w:tr>
    </w:tbl>
    <w:p w14:paraId="6E7747BE" w14:textId="77777777" w:rsidR="00646806" w:rsidRDefault="00646806"/>
    <w:tbl>
      <w:tblPr>
        <w:tblStyle w:val="TableGrid"/>
        <w:tblW w:w="9351" w:type="dxa"/>
        <w:tblLayout w:type="fixed"/>
        <w:tblLook w:val="04A0" w:firstRow="1" w:lastRow="0" w:firstColumn="1" w:lastColumn="0" w:noHBand="0" w:noVBand="1"/>
      </w:tblPr>
      <w:tblGrid>
        <w:gridCol w:w="9351"/>
      </w:tblGrid>
      <w:tr w:rsidR="00CC3447" w:rsidRPr="00CC3447" w14:paraId="34B5959A" w14:textId="77777777" w:rsidTr="00646806">
        <w:tc>
          <w:tcPr>
            <w:tcW w:w="9351" w:type="dxa"/>
          </w:tcPr>
          <w:p w14:paraId="71082E6B" w14:textId="77777777" w:rsidR="00CC3447" w:rsidRPr="00646806" w:rsidRDefault="00CC3447" w:rsidP="00646806">
            <w:pPr>
              <w:spacing w:line="276" w:lineRule="auto"/>
              <w:rPr>
                <w:b/>
                <w:i/>
                <w:u w:val="single"/>
              </w:rPr>
            </w:pPr>
            <w:r w:rsidRPr="00646806">
              <w:rPr>
                <w:b/>
                <w:i/>
                <w:u w:val="single"/>
              </w:rPr>
              <w:t xml:space="preserve">Clarification of remit of sub-committees: </w:t>
            </w:r>
          </w:p>
          <w:p w14:paraId="61E9BC60" w14:textId="77777777" w:rsidR="00CC3447" w:rsidRPr="00CC3447" w:rsidRDefault="00CC3447" w:rsidP="00646806">
            <w:pPr>
              <w:spacing w:line="276" w:lineRule="auto"/>
            </w:pPr>
            <w:r w:rsidRPr="00CC3447">
              <w:t>To ensure remit of sub-committees is established. (Const. 10.1 and Standing Orders 8.1)</w:t>
            </w:r>
          </w:p>
          <w:p w14:paraId="5EEC924E" w14:textId="77777777" w:rsidR="00CC3447" w:rsidRPr="00CC3447" w:rsidRDefault="00CC3447" w:rsidP="00646806">
            <w:pPr>
              <w:spacing w:line="276" w:lineRule="auto"/>
            </w:pPr>
          </w:p>
        </w:tc>
      </w:tr>
    </w:tbl>
    <w:p w14:paraId="3538F190" w14:textId="77777777" w:rsidR="00B8246C" w:rsidRPr="00CC3447" w:rsidRDefault="00B8246C" w:rsidP="00646806">
      <w:pPr>
        <w:spacing w:line="276" w:lineRule="auto"/>
      </w:pPr>
    </w:p>
    <w:p w14:paraId="6497F920" w14:textId="77777777" w:rsidR="00B8246C" w:rsidRPr="00CC3447" w:rsidRDefault="00B8246C" w:rsidP="00646806">
      <w:pPr>
        <w:spacing w:line="276" w:lineRule="auto"/>
      </w:pPr>
    </w:p>
    <w:p w14:paraId="353D3C55" w14:textId="77777777" w:rsidR="00B8246C" w:rsidRPr="00CC3447" w:rsidRDefault="00B8246C" w:rsidP="00646806">
      <w:pPr>
        <w:spacing w:line="276" w:lineRule="auto"/>
        <w:rPr>
          <w:b/>
        </w:rPr>
      </w:pPr>
      <w:r w:rsidRPr="00CC3447">
        <w:rPr>
          <w:b/>
        </w:rPr>
        <w:t xml:space="preserve">Boundary Proposals – Proposals for Phase 2 Consultation  </w:t>
      </w:r>
    </w:p>
    <w:p w14:paraId="09405E73" w14:textId="77777777" w:rsidR="00B8246C" w:rsidRPr="00CC3447" w:rsidRDefault="00B8246C" w:rsidP="00646806">
      <w:pPr>
        <w:spacing w:line="276" w:lineRule="auto"/>
      </w:pPr>
    </w:p>
    <w:tbl>
      <w:tblPr>
        <w:tblStyle w:val="TableGrid"/>
        <w:tblW w:w="9351" w:type="dxa"/>
        <w:tblLayout w:type="fixed"/>
        <w:tblLook w:val="04A0" w:firstRow="1" w:lastRow="0" w:firstColumn="1" w:lastColumn="0" w:noHBand="0" w:noVBand="1"/>
      </w:tblPr>
      <w:tblGrid>
        <w:gridCol w:w="2156"/>
        <w:gridCol w:w="7195"/>
      </w:tblGrid>
      <w:tr w:rsidR="004A3274" w:rsidRPr="00CC3447" w14:paraId="13390DA4" w14:textId="77777777" w:rsidTr="00646806">
        <w:trPr>
          <w:trHeight w:val="517"/>
        </w:trPr>
        <w:tc>
          <w:tcPr>
            <w:tcW w:w="2156" w:type="dxa"/>
            <w:noWrap/>
            <w:hideMark/>
          </w:tcPr>
          <w:p w14:paraId="057425E4" w14:textId="77777777" w:rsidR="004A3274" w:rsidRPr="00CC3447" w:rsidRDefault="004A3274" w:rsidP="00646806">
            <w:pPr>
              <w:spacing w:line="276" w:lineRule="auto"/>
              <w:rPr>
                <w:b/>
                <w:bCs/>
              </w:rPr>
            </w:pPr>
            <w:r w:rsidRPr="00CC3447">
              <w:rPr>
                <w:b/>
                <w:bCs/>
              </w:rPr>
              <w:t>Community Councils:</w:t>
            </w:r>
          </w:p>
        </w:tc>
        <w:tc>
          <w:tcPr>
            <w:tcW w:w="7195" w:type="dxa"/>
            <w:hideMark/>
          </w:tcPr>
          <w:p w14:paraId="53DE5393" w14:textId="77777777" w:rsidR="004A3274" w:rsidRPr="00CC3447" w:rsidRDefault="004A3274" w:rsidP="00646806">
            <w:pPr>
              <w:spacing w:line="276" w:lineRule="auto"/>
              <w:rPr>
                <w:b/>
                <w:bCs/>
              </w:rPr>
            </w:pPr>
            <w:r w:rsidRPr="00CC3447">
              <w:rPr>
                <w:b/>
                <w:bCs/>
              </w:rPr>
              <w:t>Boundary Proposal:</w:t>
            </w:r>
          </w:p>
        </w:tc>
      </w:tr>
      <w:tr w:rsidR="004A3274" w:rsidRPr="00CC3447" w14:paraId="654B6369" w14:textId="77777777" w:rsidTr="00646806">
        <w:trPr>
          <w:trHeight w:val="1002"/>
        </w:trPr>
        <w:tc>
          <w:tcPr>
            <w:tcW w:w="2156" w:type="dxa"/>
            <w:noWrap/>
            <w:hideMark/>
          </w:tcPr>
          <w:p w14:paraId="0ECCFAE3" w14:textId="77777777" w:rsidR="004A3274" w:rsidRPr="00CC3447" w:rsidRDefault="004A3274" w:rsidP="00646806">
            <w:pPr>
              <w:spacing w:line="276" w:lineRule="auto"/>
            </w:pPr>
            <w:r w:rsidRPr="00CC3447">
              <w:t>Beauly and Muir of Ord</w:t>
            </w:r>
          </w:p>
        </w:tc>
        <w:tc>
          <w:tcPr>
            <w:tcW w:w="7195" w:type="dxa"/>
            <w:hideMark/>
          </w:tcPr>
          <w:p w14:paraId="68C193AE" w14:textId="77777777" w:rsidR="004A3274" w:rsidRPr="00CC3447" w:rsidRDefault="004A3274" w:rsidP="00646806">
            <w:pPr>
              <w:spacing w:line="276" w:lineRule="auto"/>
            </w:pPr>
            <w:r w:rsidRPr="00CC3447">
              <w:t xml:space="preserve">Include </w:t>
            </w:r>
            <w:proofErr w:type="gramStart"/>
            <w:r w:rsidRPr="00CC3447">
              <w:t>The</w:t>
            </w:r>
            <w:proofErr w:type="gramEnd"/>
            <w:r w:rsidRPr="00CC3447">
              <w:t xml:space="preserve"> Braes to the north and </w:t>
            </w:r>
            <w:proofErr w:type="spellStart"/>
            <w:r w:rsidRPr="00CC3447">
              <w:t>Wyndhill</w:t>
            </w:r>
            <w:proofErr w:type="spellEnd"/>
            <w:r w:rsidRPr="00CC3447">
              <w:t xml:space="preserve"> to the east as these communities are both serviced from Beauly and have active community members.</w:t>
            </w:r>
          </w:p>
        </w:tc>
      </w:tr>
      <w:tr w:rsidR="004A3274" w:rsidRPr="00CC3447" w14:paraId="30919EF5" w14:textId="77777777" w:rsidTr="00646806">
        <w:trPr>
          <w:trHeight w:val="738"/>
        </w:trPr>
        <w:tc>
          <w:tcPr>
            <w:tcW w:w="2156" w:type="dxa"/>
            <w:noWrap/>
          </w:tcPr>
          <w:p w14:paraId="18318DE3" w14:textId="77777777" w:rsidR="004A3274" w:rsidRPr="00CC3447" w:rsidRDefault="004A3274" w:rsidP="00646806">
            <w:pPr>
              <w:spacing w:line="276" w:lineRule="auto"/>
            </w:pPr>
            <w:proofErr w:type="spellStart"/>
            <w:r w:rsidRPr="00CC3447">
              <w:t>Cradlehall</w:t>
            </w:r>
            <w:proofErr w:type="spellEnd"/>
            <w:r w:rsidRPr="00CC3447">
              <w:t xml:space="preserve"> </w:t>
            </w:r>
            <w:proofErr w:type="gramStart"/>
            <w:r w:rsidRPr="00CC3447">
              <w:t>and  Westhill</w:t>
            </w:r>
            <w:proofErr w:type="gramEnd"/>
            <w:r w:rsidRPr="00CC3447">
              <w:t xml:space="preserve"> and </w:t>
            </w:r>
            <w:proofErr w:type="spellStart"/>
            <w:r w:rsidRPr="00CC3447">
              <w:t>Strathnairn</w:t>
            </w:r>
            <w:proofErr w:type="spellEnd"/>
          </w:p>
        </w:tc>
        <w:tc>
          <w:tcPr>
            <w:tcW w:w="7195" w:type="dxa"/>
          </w:tcPr>
          <w:p w14:paraId="401CEFAB" w14:textId="77777777" w:rsidR="004A3274" w:rsidRPr="00CC3447" w:rsidRDefault="004A3274" w:rsidP="00646806">
            <w:pPr>
              <w:spacing w:line="276" w:lineRule="auto"/>
            </w:pPr>
            <w:r w:rsidRPr="00CC3447">
              <w:t xml:space="preserve">Amend north east boundary between </w:t>
            </w:r>
            <w:proofErr w:type="spellStart"/>
            <w:r w:rsidRPr="00CC3447">
              <w:t>Cradlehall</w:t>
            </w:r>
            <w:proofErr w:type="spellEnd"/>
            <w:r w:rsidRPr="00CC3447">
              <w:t xml:space="preserve"> and Westhill with </w:t>
            </w:r>
            <w:proofErr w:type="spellStart"/>
            <w:r w:rsidRPr="00CC3447">
              <w:t>Balloch</w:t>
            </w:r>
            <w:proofErr w:type="spellEnd"/>
          </w:p>
          <w:p w14:paraId="3123416C" w14:textId="77777777" w:rsidR="004A3274" w:rsidRPr="00CC3447" w:rsidRDefault="004A3274" w:rsidP="00646806">
            <w:pPr>
              <w:spacing w:line="276" w:lineRule="auto"/>
            </w:pPr>
            <w:r w:rsidRPr="00CC3447">
              <w:t xml:space="preserve">From </w:t>
            </w:r>
            <w:proofErr w:type="spellStart"/>
            <w:r w:rsidRPr="00CC3447">
              <w:t>Nairnside</w:t>
            </w:r>
            <w:proofErr w:type="spellEnd"/>
            <w:r w:rsidRPr="00CC3447">
              <w:t xml:space="preserve"> up to </w:t>
            </w:r>
            <w:proofErr w:type="spellStart"/>
            <w:r w:rsidRPr="00CC3447">
              <w:t>Clava</w:t>
            </w:r>
            <w:proofErr w:type="spellEnd"/>
            <w:r w:rsidRPr="00CC3447">
              <w:t xml:space="preserve"> from </w:t>
            </w:r>
            <w:proofErr w:type="spellStart"/>
            <w:r w:rsidRPr="00CC3447">
              <w:t>Strathnairn</w:t>
            </w:r>
            <w:proofErr w:type="spellEnd"/>
            <w:r w:rsidRPr="00CC3447">
              <w:t xml:space="preserve"> to </w:t>
            </w:r>
            <w:proofErr w:type="spellStart"/>
            <w:r w:rsidRPr="00CC3447">
              <w:t>Cradlehall</w:t>
            </w:r>
            <w:proofErr w:type="spellEnd"/>
            <w:r w:rsidRPr="00CC3447">
              <w:t xml:space="preserve"> and Westhill.   </w:t>
            </w:r>
          </w:p>
        </w:tc>
      </w:tr>
      <w:tr w:rsidR="004A3274" w:rsidRPr="00CC3447" w14:paraId="7F3E9D27" w14:textId="77777777" w:rsidTr="00646806">
        <w:trPr>
          <w:trHeight w:val="646"/>
        </w:trPr>
        <w:tc>
          <w:tcPr>
            <w:tcW w:w="2156" w:type="dxa"/>
            <w:noWrap/>
          </w:tcPr>
          <w:p w14:paraId="5D8BE4DC" w14:textId="77777777" w:rsidR="004A3274" w:rsidRPr="00CC3447" w:rsidRDefault="004A3274" w:rsidP="00646806">
            <w:pPr>
              <w:spacing w:line="276" w:lineRule="auto"/>
            </w:pPr>
            <w:proofErr w:type="spellStart"/>
            <w:r w:rsidRPr="00CC3447">
              <w:t>Dores</w:t>
            </w:r>
            <w:proofErr w:type="spellEnd"/>
            <w:r w:rsidRPr="00CC3447">
              <w:t xml:space="preserve"> and </w:t>
            </w:r>
            <w:proofErr w:type="spellStart"/>
            <w:r w:rsidRPr="00CC3447">
              <w:t>Essich</w:t>
            </w:r>
            <w:proofErr w:type="spellEnd"/>
            <w:r w:rsidRPr="00CC3447">
              <w:t xml:space="preserve"> and Holm </w:t>
            </w:r>
          </w:p>
        </w:tc>
        <w:tc>
          <w:tcPr>
            <w:tcW w:w="7195" w:type="dxa"/>
          </w:tcPr>
          <w:p w14:paraId="5AD7AD2D" w14:textId="77777777" w:rsidR="004A3274" w:rsidRPr="00CC3447" w:rsidRDefault="004A3274" w:rsidP="00646806">
            <w:pPr>
              <w:spacing w:line="276" w:lineRule="auto"/>
            </w:pPr>
            <w:r w:rsidRPr="00CC3447">
              <w:t xml:space="preserve">Received from </w:t>
            </w:r>
            <w:proofErr w:type="spellStart"/>
            <w:r w:rsidRPr="00CC3447">
              <w:t>Dores</w:t>
            </w:r>
            <w:proofErr w:type="spellEnd"/>
            <w:r w:rsidRPr="00CC3447">
              <w:t xml:space="preserve"> and </w:t>
            </w:r>
            <w:proofErr w:type="spellStart"/>
            <w:r w:rsidRPr="00CC3447">
              <w:t>Essich</w:t>
            </w:r>
            <w:proofErr w:type="spellEnd"/>
            <w:r w:rsidRPr="00CC3447">
              <w:t xml:space="preserve"> following engagement with neighbouring Community Councils </w:t>
            </w:r>
          </w:p>
          <w:p w14:paraId="1F1B8EB6" w14:textId="77777777" w:rsidR="004A3274" w:rsidRPr="00CC3447" w:rsidRDefault="004A3274" w:rsidP="00646806">
            <w:pPr>
              <w:spacing w:line="276" w:lineRule="auto"/>
            </w:pPr>
            <w:r w:rsidRPr="00CC3447">
              <w:t xml:space="preserve">Boundary between </w:t>
            </w:r>
            <w:proofErr w:type="spellStart"/>
            <w:r w:rsidRPr="00CC3447">
              <w:t>Dores</w:t>
            </w:r>
            <w:proofErr w:type="spellEnd"/>
            <w:r w:rsidRPr="00CC3447">
              <w:t xml:space="preserve"> and Holm to be redrawn to reflect housing development. </w:t>
            </w:r>
          </w:p>
        </w:tc>
      </w:tr>
      <w:tr w:rsidR="004A3274" w:rsidRPr="00CC3447" w14:paraId="01D45E25" w14:textId="77777777" w:rsidTr="00646806">
        <w:trPr>
          <w:trHeight w:val="582"/>
        </w:trPr>
        <w:tc>
          <w:tcPr>
            <w:tcW w:w="2156" w:type="dxa"/>
            <w:noWrap/>
            <w:hideMark/>
          </w:tcPr>
          <w:p w14:paraId="201FD47C" w14:textId="77777777" w:rsidR="004A3274" w:rsidRPr="00CC3447" w:rsidRDefault="004A3274" w:rsidP="00646806">
            <w:pPr>
              <w:spacing w:line="276" w:lineRule="auto"/>
            </w:pPr>
            <w:r w:rsidRPr="00CC3447">
              <w:t xml:space="preserve">Fort William and </w:t>
            </w:r>
            <w:proofErr w:type="spellStart"/>
            <w:r w:rsidRPr="00CC3447">
              <w:t>Inverlochy</w:t>
            </w:r>
            <w:proofErr w:type="spellEnd"/>
            <w:r w:rsidRPr="00CC3447">
              <w:t xml:space="preserve"> &amp; </w:t>
            </w:r>
            <w:proofErr w:type="spellStart"/>
            <w:r w:rsidRPr="00CC3447">
              <w:t>Torlundy</w:t>
            </w:r>
            <w:proofErr w:type="spellEnd"/>
          </w:p>
        </w:tc>
        <w:tc>
          <w:tcPr>
            <w:tcW w:w="7195" w:type="dxa"/>
            <w:hideMark/>
          </w:tcPr>
          <w:p w14:paraId="00276182" w14:textId="77777777" w:rsidR="004A3274" w:rsidRPr="00CC3447" w:rsidRDefault="004A3274" w:rsidP="00646806">
            <w:pPr>
              <w:spacing w:line="276" w:lineRule="auto"/>
            </w:pPr>
            <w:r w:rsidRPr="00CC3447">
              <w:t xml:space="preserve">Combine Fort William and </w:t>
            </w:r>
            <w:proofErr w:type="spellStart"/>
            <w:r w:rsidRPr="00CC3447">
              <w:t>Inverlochy</w:t>
            </w:r>
            <w:proofErr w:type="spellEnd"/>
            <w:r w:rsidRPr="00CC3447">
              <w:t xml:space="preserve"> and </w:t>
            </w:r>
            <w:proofErr w:type="spellStart"/>
            <w:r w:rsidRPr="00CC3447">
              <w:t>Torlundy</w:t>
            </w:r>
            <w:proofErr w:type="spellEnd"/>
            <w:r w:rsidRPr="00CC3447">
              <w:t xml:space="preserve"> Community Councils</w:t>
            </w:r>
          </w:p>
        </w:tc>
      </w:tr>
      <w:tr w:rsidR="004A3274" w:rsidRPr="00CC3447" w14:paraId="3606B592" w14:textId="77777777" w:rsidTr="00646806">
        <w:trPr>
          <w:trHeight w:val="738"/>
        </w:trPr>
        <w:tc>
          <w:tcPr>
            <w:tcW w:w="2156" w:type="dxa"/>
            <w:noWrap/>
          </w:tcPr>
          <w:p w14:paraId="4B2C6179" w14:textId="77777777" w:rsidR="004A3274" w:rsidRPr="00CC3447" w:rsidRDefault="004A3274" w:rsidP="00646806">
            <w:pPr>
              <w:spacing w:line="276" w:lineRule="auto"/>
            </w:pPr>
            <w:r w:rsidRPr="00CC3447">
              <w:t>Inverness South</w:t>
            </w:r>
          </w:p>
        </w:tc>
        <w:tc>
          <w:tcPr>
            <w:tcW w:w="7195" w:type="dxa"/>
          </w:tcPr>
          <w:p w14:paraId="00A4315F" w14:textId="77777777" w:rsidR="004A3274" w:rsidRPr="00CC3447" w:rsidRDefault="004A3274" w:rsidP="00646806">
            <w:pPr>
              <w:spacing w:line="276" w:lineRule="auto"/>
            </w:pPr>
            <w:r w:rsidRPr="00CC3447">
              <w:t xml:space="preserve">Proposal from Members to split Inverness South Community Council into </w:t>
            </w:r>
            <w:proofErr w:type="spellStart"/>
            <w:r w:rsidRPr="00CC3447">
              <w:t>Inshes</w:t>
            </w:r>
            <w:proofErr w:type="spellEnd"/>
            <w:r w:rsidRPr="00CC3447">
              <w:t xml:space="preserve"> and Milton and Leys and </w:t>
            </w:r>
            <w:proofErr w:type="spellStart"/>
            <w:r w:rsidRPr="00CC3447">
              <w:t>Slackbuie</w:t>
            </w:r>
            <w:proofErr w:type="spellEnd"/>
            <w:r w:rsidRPr="00CC3447">
              <w:t xml:space="preserve"> Community Councils</w:t>
            </w:r>
          </w:p>
        </w:tc>
      </w:tr>
      <w:tr w:rsidR="004A3274" w:rsidRPr="00CC3447" w14:paraId="03B05CAF" w14:textId="77777777" w:rsidTr="00646806">
        <w:trPr>
          <w:trHeight w:val="1002"/>
        </w:trPr>
        <w:tc>
          <w:tcPr>
            <w:tcW w:w="2156" w:type="dxa"/>
            <w:noWrap/>
            <w:hideMark/>
          </w:tcPr>
          <w:p w14:paraId="3A707463" w14:textId="77777777" w:rsidR="004A3274" w:rsidRPr="00CC3447" w:rsidRDefault="004A3274" w:rsidP="00646806">
            <w:pPr>
              <w:spacing w:line="276" w:lineRule="auto"/>
            </w:pPr>
            <w:proofErr w:type="spellStart"/>
            <w:r w:rsidRPr="00CC3447">
              <w:t>Mallaig</w:t>
            </w:r>
            <w:proofErr w:type="spellEnd"/>
            <w:r w:rsidRPr="00CC3447">
              <w:t xml:space="preserve"> and Knoydart</w:t>
            </w:r>
          </w:p>
        </w:tc>
        <w:tc>
          <w:tcPr>
            <w:tcW w:w="7195" w:type="dxa"/>
            <w:hideMark/>
          </w:tcPr>
          <w:p w14:paraId="072DD0CF" w14:textId="77777777" w:rsidR="004A3274" w:rsidRPr="00CC3447" w:rsidRDefault="004A3274" w:rsidP="00646806">
            <w:pPr>
              <w:spacing w:line="276" w:lineRule="auto"/>
            </w:pPr>
            <w:r w:rsidRPr="00CC3447">
              <w:t xml:space="preserve">Split and form new CC in </w:t>
            </w:r>
            <w:proofErr w:type="spellStart"/>
            <w:r w:rsidRPr="00CC3447">
              <w:t>Inverie</w:t>
            </w:r>
            <w:proofErr w:type="spellEnd"/>
            <w:r w:rsidRPr="00CC3447">
              <w:t xml:space="preserve"> and Knoydart</w:t>
            </w:r>
          </w:p>
        </w:tc>
      </w:tr>
    </w:tbl>
    <w:p w14:paraId="1FE063FE" w14:textId="77777777" w:rsidR="00646806" w:rsidRDefault="00646806"/>
    <w:tbl>
      <w:tblPr>
        <w:tblStyle w:val="TableGrid"/>
        <w:tblW w:w="9351" w:type="dxa"/>
        <w:tblLayout w:type="fixed"/>
        <w:tblLook w:val="04A0" w:firstRow="1" w:lastRow="0" w:firstColumn="1" w:lastColumn="0" w:noHBand="0" w:noVBand="1"/>
      </w:tblPr>
      <w:tblGrid>
        <w:gridCol w:w="2156"/>
        <w:gridCol w:w="7195"/>
      </w:tblGrid>
      <w:tr w:rsidR="00646806" w:rsidRPr="00CC3447" w14:paraId="1E5DDE89" w14:textId="77777777" w:rsidTr="00F801A4">
        <w:trPr>
          <w:trHeight w:val="517"/>
        </w:trPr>
        <w:tc>
          <w:tcPr>
            <w:tcW w:w="2156" w:type="dxa"/>
            <w:noWrap/>
            <w:hideMark/>
          </w:tcPr>
          <w:p w14:paraId="7E68C682" w14:textId="77777777" w:rsidR="00646806" w:rsidRPr="00CC3447" w:rsidRDefault="00646806" w:rsidP="00F801A4">
            <w:pPr>
              <w:spacing w:line="276" w:lineRule="auto"/>
              <w:rPr>
                <w:b/>
                <w:bCs/>
              </w:rPr>
            </w:pPr>
            <w:r w:rsidRPr="00CC3447">
              <w:rPr>
                <w:b/>
                <w:bCs/>
              </w:rPr>
              <w:lastRenderedPageBreak/>
              <w:t>Community Councils:</w:t>
            </w:r>
          </w:p>
        </w:tc>
        <w:tc>
          <w:tcPr>
            <w:tcW w:w="7195" w:type="dxa"/>
            <w:hideMark/>
          </w:tcPr>
          <w:p w14:paraId="1494751F" w14:textId="77777777" w:rsidR="00646806" w:rsidRPr="00CC3447" w:rsidRDefault="00646806" w:rsidP="00F801A4">
            <w:pPr>
              <w:spacing w:line="276" w:lineRule="auto"/>
              <w:rPr>
                <w:b/>
                <w:bCs/>
              </w:rPr>
            </w:pPr>
            <w:r w:rsidRPr="00CC3447">
              <w:rPr>
                <w:b/>
                <w:bCs/>
              </w:rPr>
              <w:t>Boundary Proposal:</w:t>
            </w:r>
          </w:p>
        </w:tc>
      </w:tr>
      <w:tr w:rsidR="004A3274" w:rsidRPr="00CC3447" w14:paraId="65F93144" w14:textId="77777777" w:rsidTr="00646806">
        <w:trPr>
          <w:trHeight w:val="680"/>
        </w:trPr>
        <w:tc>
          <w:tcPr>
            <w:tcW w:w="2156" w:type="dxa"/>
            <w:noWrap/>
            <w:hideMark/>
          </w:tcPr>
          <w:p w14:paraId="122EF10F" w14:textId="77777777" w:rsidR="004A3274" w:rsidRPr="00CC3447" w:rsidRDefault="004A3274" w:rsidP="00646806">
            <w:pPr>
              <w:spacing w:line="276" w:lineRule="auto"/>
            </w:pPr>
            <w:r w:rsidRPr="00CC3447">
              <w:t>Smithton &amp; Culloden</w:t>
            </w:r>
          </w:p>
        </w:tc>
        <w:tc>
          <w:tcPr>
            <w:tcW w:w="7195" w:type="dxa"/>
            <w:hideMark/>
          </w:tcPr>
          <w:p w14:paraId="2DE28446" w14:textId="77777777" w:rsidR="004A3274" w:rsidRPr="00CC3447" w:rsidRDefault="004A3274" w:rsidP="00646806">
            <w:pPr>
              <w:spacing w:line="276" w:lineRule="auto"/>
            </w:pPr>
            <w:r w:rsidRPr="00CC3447">
              <w:t>Split into two new CCs</w:t>
            </w:r>
          </w:p>
        </w:tc>
      </w:tr>
      <w:tr w:rsidR="004A3274" w:rsidRPr="00CC3447" w14:paraId="353F9810" w14:textId="77777777" w:rsidTr="00646806">
        <w:trPr>
          <w:trHeight w:val="738"/>
        </w:trPr>
        <w:tc>
          <w:tcPr>
            <w:tcW w:w="2156" w:type="dxa"/>
            <w:noWrap/>
          </w:tcPr>
          <w:p w14:paraId="23E3F49E" w14:textId="77777777" w:rsidR="004A3274" w:rsidRPr="00CC3447" w:rsidRDefault="004A3274" w:rsidP="00646806">
            <w:pPr>
              <w:spacing w:line="276" w:lineRule="auto"/>
            </w:pPr>
            <w:r w:rsidRPr="00CC3447">
              <w:t xml:space="preserve">Smithton and Culloden and </w:t>
            </w:r>
            <w:proofErr w:type="spellStart"/>
            <w:r w:rsidRPr="00CC3447">
              <w:t>Balloch</w:t>
            </w:r>
            <w:proofErr w:type="spellEnd"/>
          </w:p>
        </w:tc>
        <w:tc>
          <w:tcPr>
            <w:tcW w:w="7195" w:type="dxa"/>
          </w:tcPr>
          <w:p w14:paraId="7B2C0EFC" w14:textId="77777777" w:rsidR="004A3274" w:rsidRPr="00CC3447" w:rsidRDefault="004A3274" w:rsidP="00646806">
            <w:pPr>
              <w:spacing w:line="276" w:lineRule="auto"/>
            </w:pPr>
            <w:r w:rsidRPr="00CC3447">
              <w:t xml:space="preserve">Proposal from </w:t>
            </w:r>
            <w:proofErr w:type="spellStart"/>
            <w:r w:rsidRPr="00CC3447">
              <w:t>Balloch</w:t>
            </w:r>
            <w:proofErr w:type="spellEnd"/>
            <w:r w:rsidRPr="00CC3447">
              <w:t xml:space="preserve"> to extend at </w:t>
            </w:r>
            <w:proofErr w:type="spellStart"/>
            <w:r w:rsidRPr="00CC3447">
              <w:t>Balloch</w:t>
            </w:r>
            <w:proofErr w:type="spellEnd"/>
            <w:r w:rsidRPr="00CC3447">
              <w:t xml:space="preserve"> Farm and take into account development.</w:t>
            </w:r>
          </w:p>
          <w:p w14:paraId="6447E596" w14:textId="77777777" w:rsidR="004A3274" w:rsidRPr="00CC3447" w:rsidRDefault="004A3274" w:rsidP="00646806">
            <w:pPr>
              <w:spacing w:line="276" w:lineRule="auto"/>
            </w:pPr>
          </w:p>
        </w:tc>
      </w:tr>
      <w:tr w:rsidR="004A3274" w:rsidRPr="00CC3447" w14:paraId="37B8274F" w14:textId="77777777" w:rsidTr="00646806">
        <w:trPr>
          <w:trHeight w:val="1002"/>
        </w:trPr>
        <w:tc>
          <w:tcPr>
            <w:tcW w:w="2156" w:type="dxa"/>
            <w:noWrap/>
          </w:tcPr>
          <w:p w14:paraId="63B97F38" w14:textId="77777777" w:rsidR="004A3274" w:rsidRPr="00CC3447" w:rsidRDefault="004A3274" w:rsidP="00646806">
            <w:pPr>
              <w:spacing w:line="276" w:lineRule="auto"/>
            </w:pPr>
            <w:proofErr w:type="spellStart"/>
            <w:r w:rsidRPr="00CC3447">
              <w:t>Croy</w:t>
            </w:r>
            <w:proofErr w:type="spellEnd"/>
            <w:r w:rsidRPr="00CC3447">
              <w:t xml:space="preserve"> and </w:t>
            </w:r>
            <w:proofErr w:type="spellStart"/>
            <w:r w:rsidRPr="00CC3447">
              <w:t>Balloch</w:t>
            </w:r>
            <w:proofErr w:type="spellEnd"/>
            <w:r w:rsidRPr="00CC3447">
              <w:t xml:space="preserve"> and </w:t>
            </w:r>
            <w:proofErr w:type="spellStart"/>
            <w:r w:rsidRPr="00CC3447">
              <w:t>Strathnairn</w:t>
            </w:r>
            <w:proofErr w:type="spellEnd"/>
          </w:p>
        </w:tc>
        <w:tc>
          <w:tcPr>
            <w:tcW w:w="7195" w:type="dxa"/>
          </w:tcPr>
          <w:p w14:paraId="5E526647" w14:textId="77777777" w:rsidR="004A3274" w:rsidRPr="00CC3447" w:rsidRDefault="004A3274" w:rsidP="00646806">
            <w:pPr>
              <w:spacing w:line="276" w:lineRule="auto"/>
            </w:pPr>
            <w:r w:rsidRPr="00CC3447">
              <w:t xml:space="preserve">Proposal from </w:t>
            </w:r>
            <w:proofErr w:type="spellStart"/>
            <w:r w:rsidRPr="00CC3447">
              <w:t>Balloch</w:t>
            </w:r>
            <w:proofErr w:type="spellEnd"/>
            <w:r w:rsidRPr="00CC3447">
              <w:t xml:space="preserve"> Community Council to further extend at </w:t>
            </w:r>
            <w:proofErr w:type="spellStart"/>
            <w:r w:rsidRPr="00CC3447">
              <w:t>Viewhill</w:t>
            </w:r>
            <w:proofErr w:type="spellEnd"/>
            <w:r w:rsidRPr="00CC3447">
              <w:t xml:space="preserve"> – remove from Coy and Culloden Moor.  </w:t>
            </w:r>
          </w:p>
          <w:p w14:paraId="1A2A90F4" w14:textId="77777777" w:rsidR="004A3274" w:rsidRPr="00CC3447" w:rsidRDefault="004A3274" w:rsidP="00646806">
            <w:pPr>
              <w:spacing w:line="276" w:lineRule="auto"/>
            </w:pPr>
          </w:p>
          <w:p w14:paraId="6E07AE57" w14:textId="77777777" w:rsidR="004A3274" w:rsidRPr="00CC3447" w:rsidRDefault="004A3274" w:rsidP="00646806">
            <w:pPr>
              <w:spacing w:line="276" w:lineRule="auto"/>
            </w:pPr>
            <w:r w:rsidRPr="00CC3447">
              <w:t xml:space="preserve">Parts of Culloden Moor from </w:t>
            </w:r>
            <w:proofErr w:type="spellStart"/>
            <w:r w:rsidRPr="00CC3447">
              <w:t>Strathnairn</w:t>
            </w:r>
            <w:proofErr w:type="spellEnd"/>
            <w:r w:rsidRPr="00CC3447">
              <w:t xml:space="preserve"> to </w:t>
            </w:r>
            <w:proofErr w:type="spellStart"/>
            <w:r w:rsidRPr="00CC3447">
              <w:t>Croy</w:t>
            </w:r>
            <w:proofErr w:type="spellEnd"/>
            <w:r w:rsidRPr="00CC3447">
              <w:t xml:space="preserve"> and Culloden Moor</w:t>
            </w:r>
          </w:p>
        </w:tc>
      </w:tr>
    </w:tbl>
    <w:p w14:paraId="2EC8C429" w14:textId="77777777" w:rsidR="001C20A1" w:rsidRDefault="0037100E" w:rsidP="00646806">
      <w:pPr>
        <w:spacing w:line="276" w:lineRule="auto"/>
      </w:pPr>
    </w:p>
    <w:sectPr w:rsidR="001C20A1" w:rsidSect="00646806">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9AB"/>
    <w:multiLevelType w:val="hybridMultilevel"/>
    <w:tmpl w:val="D3448B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D3D0D27"/>
    <w:multiLevelType w:val="hybridMultilevel"/>
    <w:tmpl w:val="8A72B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796BD1"/>
    <w:multiLevelType w:val="hybridMultilevel"/>
    <w:tmpl w:val="1C509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CA1456C"/>
    <w:multiLevelType w:val="hybridMultilevel"/>
    <w:tmpl w:val="FC4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6298D"/>
    <w:multiLevelType w:val="hybridMultilevel"/>
    <w:tmpl w:val="9A4E1FE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FB"/>
    <w:rsid w:val="00172F68"/>
    <w:rsid w:val="0037100E"/>
    <w:rsid w:val="004A3274"/>
    <w:rsid w:val="00646806"/>
    <w:rsid w:val="0065663C"/>
    <w:rsid w:val="006F5D83"/>
    <w:rsid w:val="007B1B35"/>
    <w:rsid w:val="0095007D"/>
    <w:rsid w:val="00AC09FB"/>
    <w:rsid w:val="00B8246C"/>
    <w:rsid w:val="00CC3447"/>
    <w:rsid w:val="00E96A93"/>
    <w:rsid w:val="00F00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9609"/>
  <w15:chartTrackingRefBased/>
  <w15:docId w15:val="{B4DA386F-7C58-4DE6-820F-9AD053BF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9F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9F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46C"/>
    <w:pPr>
      <w:ind w:left="720"/>
    </w:pPr>
    <w:rPr>
      <w:rFonts w:asciiTheme="minorHAnsi" w:hAnsiTheme="minorHAnsi" w:cstheme="minorBidi"/>
      <w:sz w:val="22"/>
      <w:szCs w:val="22"/>
    </w:rPr>
  </w:style>
  <w:style w:type="character" w:styleId="Hyperlink">
    <w:name w:val="Hyperlink"/>
    <w:basedOn w:val="DefaultParagraphFont"/>
    <w:uiPriority w:val="99"/>
    <w:unhideWhenUsed/>
    <w:rsid w:val="0065663C"/>
    <w:rPr>
      <w:color w:val="0563C1" w:themeColor="hyperlink"/>
      <w:u w:val="single"/>
    </w:rPr>
  </w:style>
  <w:style w:type="character" w:styleId="UnresolvedMention">
    <w:name w:val="Unresolved Mention"/>
    <w:basedOn w:val="DefaultParagraphFont"/>
    <w:uiPriority w:val="99"/>
    <w:semiHidden/>
    <w:unhideWhenUsed/>
    <w:rsid w:val="0065663C"/>
    <w:rPr>
      <w:color w:val="605E5C"/>
      <w:shd w:val="clear" w:color="auto" w:fill="E1DFDD"/>
    </w:rPr>
  </w:style>
  <w:style w:type="character" w:styleId="FollowedHyperlink">
    <w:name w:val="FollowedHyperlink"/>
    <w:basedOn w:val="DefaultParagraphFont"/>
    <w:uiPriority w:val="99"/>
    <w:semiHidden/>
    <w:unhideWhenUsed/>
    <w:rsid w:val="00371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7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land.gov.uk/downloads/file/20447/document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1" ma:contentTypeDescription="Create a new document." ma:contentTypeScope="" ma:versionID="07fdd6c942b00bceeed642abba256ab0">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bfb94d3d70df0ef64bb2f9ebddecddca"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06DEE-5F62-4E81-9148-24F9929C2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5D365-2751-481B-BE8F-2A0DD357D414}">
  <ds:schemaRefs>
    <ds:schemaRef ds:uri="http://schemas.microsoft.com/sharepoint/v3/contenttype/forms"/>
  </ds:schemaRefs>
</ds:datastoreItem>
</file>

<file path=customXml/itemProps3.xml><?xml version="1.0" encoding="utf-8"?>
<ds:datastoreItem xmlns:ds="http://schemas.openxmlformats.org/officeDocument/2006/customXml" ds:itemID="{BE1C8CD6-0703-42AD-B4B7-A2CECC6C773B}">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67b068b7-2e2b-4052-af03-84bdb19f149d"/>
    <ds:schemaRef ds:uri="f208d9d4-ab53-4bb8-846a-65b2416c60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dc:creator>
  <cp:keywords/>
  <dc:description/>
  <cp:lastModifiedBy>Ewen McIntosh</cp:lastModifiedBy>
  <cp:revision>3</cp:revision>
  <dcterms:created xsi:type="dcterms:W3CDTF">2019-07-24T16:56:00Z</dcterms:created>
  <dcterms:modified xsi:type="dcterms:W3CDTF">2019-07-24T17:05:00Z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