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51775E72" w:rsidR="00377760" w:rsidRDefault="00597700" w:rsidP="00597700">
      <w:pPr>
        <w:pStyle w:val="Heading1"/>
        <w:jc w:val="center"/>
        <w:rPr>
          <w:rFonts w:eastAsia="Calibri"/>
        </w:rPr>
      </w:pPr>
      <w:r>
        <w:rPr>
          <w:rFonts w:eastAsia="Calibri"/>
        </w:rPr>
        <w:t>Wick</w:t>
      </w:r>
      <w:r w:rsidRPr="00071AE8">
        <w:rPr>
          <w:rFonts w:eastAsia="Calibri"/>
        </w:rPr>
        <w:t xml:space="preserve"> Common Good</w:t>
      </w:r>
    </w:p>
    <w:p w14:paraId="66432846" w14:textId="22D68A86" w:rsidR="00390DC7" w:rsidRPr="00390DC7" w:rsidRDefault="00597700" w:rsidP="00597700">
      <w:pPr>
        <w:pStyle w:val="Heading1"/>
        <w:jc w:val="center"/>
        <w:rPr>
          <w:rFonts w:eastAsia="Calibri"/>
        </w:rPr>
      </w:pPr>
      <w:r w:rsidRPr="00390DC7">
        <w:rPr>
          <w:rFonts w:eastAsia="Calibri"/>
        </w:rPr>
        <w:t xml:space="preserve">Proposal to dispose, by lease, of </w:t>
      </w:r>
      <w:proofErr w:type="spellStart"/>
      <w:r>
        <w:rPr>
          <w:rFonts w:eastAsia="Calibri"/>
        </w:rPr>
        <w:t>B</w:t>
      </w:r>
      <w:r w:rsidRPr="00390DC7">
        <w:rPr>
          <w:rFonts w:eastAsia="Calibri"/>
        </w:rPr>
        <w:t>ignold</w:t>
      </w:r>
      <w:proofErr w:type="spellEnd"/>
      <w:r w:rsidRPr="00390DC7">
        <w:rPr>
          <w:rFonts w:eastAsia="Calibri"/>
        </w:rPr>
        <w:t xml:space="preserve"> </w:t>
      </w:r>
      <w:r>
        <w:rPr>
          <w:rFonts w:eastAsia="Calibri"/>
        </w:rPr>
        <w:t>H</w:t>
      </w:r>
      <w:r w:rsidRPr="00390DC7">
        <w:rPr>
          <w:rFonts w:eastAsia="Calibri"/>
        </w:rPr>
        <w:t xml:space="preserve">ouse located on </w:t>
      </w:r>
      <w:proofErr w:type="spellStart"/>
      <w:r>
        <w:rPr>
          <w:rFonts w:eastAsia="Calibri"/>
        </w:rPr>
        <w:t>B</w:t>
      </w:r>
      <w:r w:rsidRPr="00390DC7">
        <w:rPr>
          <w:rFonts w:eastAsia="Calibri"/>
        </w:rPr>
        <w:t>ignold</w:t>
      </w:r>
      <w:proofErr w:type="spellEnd"/>
      <w:r w:rsidRPr="00390DC7">
        <w:rPr>
          <w:rFonts w:eastAsia="Calibri"/>
        </w:rPr>
        <w:t xml:space="preserve"> </w:t>
      </w:r>
      <w:r>
        <w:rPr>
          <w:rFonts w:eastAsia="Calibri"/>
        </w:rPr>
        <w:t>P</w:t>
      </w:r>
      <w:r w:rsidRPr="00390DC7">
        <w:rPr>
          <w:rFonts w:eastAsia="Calibri"/>
        </w:rPr>
        <w:t xml:space="preserve">ark, </w:t>
      </w:r>
      <w:r>
        <w:rPr>
          <w:rFonts w:eastAsia="Calibri"/>
        </w:rPr>
        <w:t>W</w:t>
      </w:r>
      <w:r w:rsidRPr="00390DC7">
        <w:rPr>
          <w:rFonts w:eastAsia="Calibri"/>
        </w:rPr>
        <w:t xml:space="preserve">ick to  </w:t>
      </w:r>
      <w:r>
        <w:rPr>
          <w:rFonts w:eastAsia="Calibri"/>
        </w:rPr>
        <w:t>W</w:t>
      </w:r>
      <w:r w:rsidRPr="00390DC7">
        <w:rPr>
          <w:rFonts w:eastAsia="Calibri"/>
        </w:rPr>
        <w:t xml:space="preserve">ick </w:t>
      </w:r>
      <w:r>
        <w:rPr>
          <w:rFonts w:eastAsia="Calibri"/>
        </w:rPr>
        <w:t>A</w:t>
      </w:r>
      <w:r w:rsidRPr="00390DC7">
        <w:rPr>
          <w:rFonts w:eastAsia="Calibri"/>
        </w:rPr>
        <w:t xml:space="preserve">cademy </w:t>
      </w:r>
      <w:r>
        <w:rPr>
          <w:rFonts w:eastAsia="Calibri"/>
        </w:rPr>
        <w:t>F</w:t>
      </w:r>
      <w:r w:rsidRPr="00390DC7">
        <w:rPr>
          <w:rFonts w:eastAsia="Calibri"/>
        </w:rPr>
        <w:t xml:space="preserve">ootball </w:t>
      </w:r>
      <w:r>
        <w:rPr>
          <w:rFonts w:eastAsia="Calibri"/>
        </w:rPr>
        <w:t>C</w:t>
      </w:r>
      <w:r w:rsidRPr="00390DC7">
        <w:rPr>
          <w:rFonts w:eastAsia="Calibri"/>
        </w:rPr>
        <w:t>lub</w:t>
      </w:r>
    </w:p>
    <w:p w14:paraId="6F8CE9EE" w14:textId="77777777" w:rsidR="00377760" w:rsidRDefault="00377760" w:rsidP="00377760">
      <w:pPr>
        <w:spacing w:after="200" w:line="276" w:lineRule="auto"/>
        <w:rPr>
          <w:rFonts w:ascii="Calibri" w:eastAsia="Calibri" w:hAnsi="Calibri" w:cs="Times New Roman"/>
          <w:b/>
          <w:u w:val="single"/>
        </w:rPr>
      </w:pPr>
    </w:p>
    <w:p w14:paraId="0BF73E22" w14:textId="717188CF" w:rsidR="00377760" w:rsidRDefault="00597700" w:rsidP="0095568A">
      <w:pPr>
        <w:pStyle w:val="Heading2"/>
        <w:rPr>
          <w:rFonts w:eastAsia="Calibri"/>
        </w:rPr>
      </w:pPr>
      <w:r>
        <w:rPr>
          <w:rFonts w:eastAsia="Calibri"/>
        </w:rPr>
        <w:t>Decision</w:t>
      </w:r>
    </w:p>
    <w:p w14:paraId="27175CC5" w14:textId="54949153"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390DC7">
        <w:rPr>
          <w:rFonts w:ascii="Calibri" w:eastAsia="Calibri" w:hAnsi="Calibri" w:cs="Times New Roman"/>
          <w:bCs/>
        </w:rPr>
        <w:t>22</w:t>
      </w:r>
      <w:r>
        <w:rPr>
          <w:rFonts w:ascii="Calibri" w:eastAsia="Calibri" w:hAnsi="Calibri" w:cs="Times New Roman"/>
          <w:bCs/>
        </w:rPr>
        <w:t xml:space="preserve"> August 2022 the </w:t>
      </w:r>
      <w:r w:rsidR="00390DC7">
        <w:rPr>
          <w:rFonts w:ascii="Calibri" w:eastAsia="Calibri" w:hAnsi="Calibri" w:cs="Times New Roman"/>
          <w:bCs/>
        </w:rPr>
        <w:t>Caithness</w:t>
      </w:r>
      <w:r>
        <w:rPr>
          <w:rFonts w:ascii="Calibri" w:eastAsia="Calibri" w:hAnsi="Calibri" w:cs="Times New Roman"/>
          <w:bCs/>
        </w:rPr>
        <w:t xml:space="preserve"> Area Committee considered the outcome of the public consultation conducted pursuant to section 104 Community Empowerment (Scotland) Act 2015 in respect of the  proposals detailed above. </w:t>
      </w:r>
    </w:p>
    <w:p w14:paraId="464EB0CE" w14:textId="77777777" w:rsidR="00377760" w:rsidRDefault="00377760" w:rsidP="00377760">
      <w:r>
        <w:t>After considering the analysis of the outcome of the consultation and having taken into account all representations received, the Committee agreed that the proposal should go ahead in accordance with the terms contained in the consultation document, subject to the consent of the Sheriff Court being obtained.</w:t>
      </w:r>
    </w:p>
    <w:p w14:paraId="53E1B45D" w14:textId="77777777" w:rsidR="00377760" w:rsidRDefault="00377760" w:rsidP="00377760">
      <w:pPr>
        <w:rPr>
          <w:rFonts w:ascii="Calibri" w:eastAsia="Calibri" w:hAnsi="Calibri" w:cs="Times New Roman"/>
          <w:bCs/>
        </w:rPr>
      </w:pPr>
    </w:p>
    <w:p w14:paraId="14D13259" w14:textId="77777777" w:rsidR="00377760" w:rsidRPr="00CC5C16" w:rsidRDefault="00377760" w:rsidP="00377760">
      <w:pPr>
        <w:tabs>
          <w:tab w:val="left" w:pos="1020"/>
        </w:tabs>
        <w:ind w:left="284"/>
        <w:rPr>
          <w:rFonts w:ascii="Calibri" w:eastAsia="Calibri" w:hAnsi="Calibri" w:cs="Times New Roman"/>
          <w:b/>
        </w:rPr>
      </w:pPr>
    </w:p>
    <w:p w14:paraId="38853CA6" w14:textId="77777777" w:rsidR="00377760" w:rsidRPr="00CC5C16" w:rsidRDefault="00377760" w:rsidP="00377760">
      <w:pPr>
        <w:pStyle w:val="ListParagraph"/>
        <w:spacing w:after="200" w:line="276" w:lineRule="auto"/>
        <w:rPr>
          <w:rFonts w:ascii="Calibri" w:eastAsia="Calibri" w:hAnsi="Calibri" w:cs="Times New Roman"/>
          <w:b/>
          <w:u w:val="single"/>
        </w:rPr>
      </w:pPr>
    </w:p>
    <w:p w14:paraId="6A748E9C" w14:textId="77777777" w:rsidR="00377760" w:rsidRPr="00071AE8" w:rsidRDefault="00377760" w:rsidP="00377760">
      <w:pPr>
        <w:spacing w:after="200" w:line="276" w:lineRule="auto"/>
        <w:jc w:val="center"/>
        <w:rPr>
          <w:rFonts w:ascii="Calibri" w:eastAsia="Calibri" w:hAnsi="Calibri" w:cs="Times New Roman"/>
          <w:b/>
          <w:u w:val="single"/>
        </w:rPr>
      </w:pPr>
    </w:p>
    <w:p w14:paraId="148FDC81" w14:textId="77777777" w:rsidR="00377760" w:rsidRDefault="00377760" w:rsidP="00377760">
      <w:pPr>
        <w:spacing w:after="200" w:line="276" w:lineRule="auto"/>
        <w:rPr>
          <w:rFonts w:ascii="Calibri" w:eastAsia="Calibri" w:hAnsi="Calibri" w:cs="Times New Roman"/>
          <w:bCs/>
        </w:rPr>
      </w:pPr>
    </w:p>
    <w:p w14:paraId="6E0AEE91" w14:textId="77777777" w:rsidR="00377760" w:rsidRPr="001711E4" w:rsidRDefault="00377760" w:rsidP="00377760">
      <w:pPr>
        <w:pStyle w:val="ListParagraph"/>
        <w:spacing w:after="200" w:line="276" w:lineRule="auto"/>
        <w:ind w:left="1440"/>
        <w:rPr>
          <w:rFonts w:ascii="Calibri" w:eastAsia="Calibri" w:hAnsi="Calibri" w:cs="Times New Roman"/>
          <w:bCs/>
        </w:rPr>
      </w:pPr>
    </w:p>
    <w:p w14:paraId="346F293D" w14:textId="77777777" w:rsidR="00377760" w:rsidRDefault="00377760" w:rsidP="00377760">
      <w:pPr>
        <w:spacing w:after="200" w:line="276" w:lineRule="auto"/>
        <w:rPr>
          <w:rFonts w:ascii="Calibri" w:eastAsia="Calibri" w:hAnsi="Calibri" w:cs="Times New Roman"/>
        </w:rPr>
      </w:pPr>
    </w:p>
    <w:p w14:paraId="278DC6AE" w14:textId="77777777" w:rsidR="00377760" w:rsidRPr="00071AE8" w:rsidRDefault="00377760" w:rsidP="00377760">
      <w:pPr>
        <w:spacing w:after="200" w:line="276" w:lineRule="auto"/>
        <w:rPr>
          <w:rFonts w:ascii="Calibri" w:eastAsia="Calibri" w:hAnsi="Calibri" w:cs="Times New Roman"/>
        </w:rPr>
      </w:pPr>
    </w:p>
    <w:p w14:paraId="050BB990" w14:textId="77777777" w:rsidR="00377760" w:rsidRPr="00071AE8" w:rsidRDefault="00377760" w:rsidP="00377760">
      <w:pPr>
        <w:spacing w:after="200" w:line="276" w:lineRule="auto"/>
        <w:rPr>
          <w:rFonts w:ascii="Calibri" w:eastAsia="Calibri" w:hAnsi="Calibri" w:cs="Times New Roman"/>
        </w:rPr>
      </w:pPr>
    </w:p>
    <w:p w14:paraId="2DDA6D34" w14:textId="77777777" w:rsidR="00377760" w:rsidRDefault="00377760" w:rsidP="00377760"/>
    <w:p w14:paraId="2F9C3DF5" w14:textId="77777777" w:rsidR="00377760" w:rsidRDefault="00377760" w:rsidP="00377760"/>
    <w:p w14:paraId="1801A038" w14:textId="77777777" w:rsidR="00377760" w:rsidRDefault="00377760" w:rsidP="00377760"/>
    <w:p w14:paraId="116C5160" w14:textId="77777777" w:rsidR="00377760" w:rsidRDefault="00377760" w:rsidP="00377760"/>
    <w:p w14:paraId="037A78DD" w14:textId="77777777" w:rsidR="00377760" w:rsidRDefault="00377760" w:rsidP="00377760"/>
    <w:p w14:paraId="0C7B777A" w14:textId="77777777" w:rsidR="00377760" w:rsidRDefault="00377760" w:rsidP="00377760"/>
    <w:p w14:paraId="77A337D8" w14:textId="77777777" w:rsidR="00377760" w:rsidRDefault="00377760" w:rsidP="00377760"/>
    <w:p w14:paraId="41C679F4" w14:textId="77777777" w:rsidR="00B22DF6" w:rsidRDefault="00B22DF6"/>
    <w:sectPr w:rsidR="00B22DF6" w:rsidSect="00BE44E6">
      <w:headerReference w:type="even" r:id="rId7"/>
      <w:headerReference w:type="default" r:id="rId8"/>
      <w:footerReference w:type="even" r:id="rId9"/>
      <w:footerReference w:type="default" r:id="rId10"/>
      <w:headerReference w:type="first" r:id="rId11"/>
      <w:footerReference w:type="firs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EEBE" w14:textId="77777777" w:rsidR="0081379D" w:rsidRDefault="0081379D">
      <w:pPr>
        <w:spacing w:after="0" w:line="240" w:lineRule="auto"/>
      </w:pPr>
      <w:r>
        <w:separator/>
      </w:r>
    </w:p>
  </w:endnote>
  <w:endnote w:type="continuationSeparator" w:id="0">
    <w:p w14:paraId="4E201CAB" w14:textId="77777777" w:rsidR="0081379D" w:rsidRDefault="0081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45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CBC2" w14:textId="77777777" w:rsidR="00000000" w:rsidRDefault="00390DC7">
    <w:pPr>
      <w:pStyle w:val="Footer"/>
    </w:pPr>
    <w:r>
      <w:t>August 2022</w:t>
    </w:r>
  </w:p>
  <w:p w14:paraId="4568CED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D7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ADE7" w14:textId="77777777" w:rsidR="0081379D" w:rsidRDefault="0081379D">
      <w:pPr>
        <w:spacing w:after="0" w:line="240" w:lineRule="auto"/>
      </w:pPr>
      <w:r>
        <w:separator/>
      </w:r>
    </w:p>
  </w:footnote>
  <w:footnote w:type="continuationSeparator" w:id="0">
    <w:p w14:paraId="79C728F7" w14:textId="77777777" w:rsidR="0081379D" w:rsidRDefault="0081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3FF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000000" w:rsidRDefault="00390DC7" w:rsidP="000250EE">
    <w:pPr>
      <w:pStyle w:val="Header"/>
      <w:jc w:val="right"/>
    </w:pPr>
    <w:r>
      <w:rPr>
        <w:noProof/>
      </w:rPr>
      <w:drawing>
        <wp:inline distT="0" distB="0" distL="0" distR="0" wp14:anchorId="3824ADA9" wp14:editId="72270EEC">
          <wp:extent cx="1409700" cy="7125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CC8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41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377760"/>
    <w:rsid w:val="00390DC7"/>
    <w:rsid w:val="00597700"/>
    <w:rsid w:val="007D126D"/>
    <w:rsid w:val="0081379D"/>
    <w:rsid w:val="0095568A"/>
    <w:rsid w:val="00B2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597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1Char">
    <w:name w:val="Heading 1 Char"/>
    <w:basedOn w:val="DefaultParagraphFont"/>
    <w:link w:val="Heading1"/>
    <w:uiPriority w:val="9"/>
    <w:rsid w:val="00597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7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2022-08-23T10:40:00Z</dcterms:created>
  <dcterms:modified xsi:type="dcterms:W3CDTF">2025-07-17T09:50:00Z</dcterms:modified>
</cp:coreProperties>
</file>