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4153" w14:textId="77777777" w:rsidR="00DC0AA9" w:rsidRPr="00465579" w:rsidRDefault="00DC0AA9" w:rsidP="00DC0AA9"/>
    <w:p w14:paraId="187FD4A3" w14:textId="0977E436" w:rsidR="00DC0AA9" w:rsidRPr="00465579" w:rsidRDefault="00465579" w:rsidP="00465579">
      <w:pPr>
        <w:pStyle w:val="Heading2"/>
        <w:jc w:val="center"/>
        <w:rPr>
          <w:rStyle w:val="eop"/>
        </w:rPr>
      </w:pPr>
      <w:r w:rsidRPr="00465579">
        <w:rPr>
          <w:rStyle w:val="normaltextrun"/>
        </w:rPr>
        <w:t>Nairn Common Good</w:t>
      </w:r>
    </w:p>
    <w:p w14:paraId="7B0D2FA0" w14:textId="77777777" w:rsidR="00DC0AA9" w:rsidRPr="00465579" w:rsidRDefault="00DC0AA9" w:rsidP="00DC0AA9">
      <w:pPr>
        <w:pStyle w:val="paragraph"/>
        <w:spacing w:before="0" w:beforeAutospacing="0" w:after="0" w:afterAutospacing="0"/>
        <w:jc w:val="center"/>
        <w:textAlignment w:val="baseline"/>
        <w:rPr>
          <w:rFonts w:ascii="Segoe UI" w:hAnsi="Segoe UI" w:cs="Segoe UI"/>
          <w:sz w:val="18"/>
          <w:szCs w:val="18"/>
        </w:rPr>
      </w:pPr>
    </w:p>
    <w:p w14:paraId="43E91917" w14:textId="77777777" w:rsidR="00DC0AA9" w:rsidRPr="00465579" w:rsidRDefault="00DC0AA9" w:rsidP="00DC0AA9">
      <w:pPr>
        <w:pStyle w:val="paragraph"/>
        <w:spacing w:before="0" w:beforeAutospacing="0" w:after="0" w:afterAutospacing="0"/>
        <w:jc w:val="center"/>
        <w:textAlignment w:val="baseline"/>
        <w:rPr>
          <w:rFonts w:ascii="Segoe UI" w:hAnsi="Segoe UI" w:cs="Segoe UI"/>
          <w:sz w:val="18"/>
          <w:szCs w:val="18"/>
        </w:rPr>
      </w:pPr>
    </w:p>
    <w:p w14:paraId="28DD98E6" w14:textId="424321E8" w:rsidR="00DC0AA9" w:rsidRPr="00465579" w:rsidRDefault="00465579" w:rsidP="00DC0AA9">
      <w:pPr>
        <w:pStyle w:val="ListParagraph"/>
        <w:numPr>
          <w:ilvl w:val="0"/>
          <w:numId w:val="1"/>
        </w:numPr>
        <w:spacing w:after="200" w:line="276" w:lineRule="auto"/>
        <w:rPr>
          <w:rFonts w:ascii="Calibri" w:eastAsia="Calibri" w:hAnsi="Calibri" w:cs="Times New Roman"/>
        </w:rPr>
      </w:pPr>
      <w:r w:rsidRPr="00465579">
        <w:rPr>
          <w:rFonts w:ascii="Calibri" w:eastAsia="Calibri" w:hAnsi="Calibri" w:cs="Times New Roman"/>
        </w:rPr>
        <w:t xml:space="preserve">Proposal to dispose, by lease, of the links tea room, the links, </w:t>
      </w:r>
      <w:r w:rsidR="000454F7" w:rsidRPr="00465579">
        <w:rPr>
          <w:rFonts w:ascii="Calibri" w:eastAsia="Calibri" w:hAnsi="Calibri" w:cs="Times New Roman"/>
        </w:rPr>
        <w:t>Nairn</w:t>
      </w:r>
    </w:p>
    <w:p w14:paraId="342AEAC6" w14:textId="3F3D6474" w:rsidR="00250FA1" w:rsidRPr="00465579" w:rsidRDefault="00465579" w:rsidP="00DC0AA9">
      <w:pPr>
        <w:pStyle w:val="ListParagraph"/>
        <w:numPr>
          <w:ilvl w:val="0"/>
          <w:numId w:val="1"/>
        </w:numPr>
        <w:spacing w:after="200" w:line="276" w:lineRule="auto"/>
        <w:rPr>
          <w:rFonts w:ascii="Calibri" w:eastAsia="Calibri" w:hAnsi="Calibri" w:cs="Times New Roman"/>
        </w:rPr>
      </w:pPr>
      <w:r w:rsidRPr="00465579">
        <w:rPr>
          <w:rFonts w:ascii="Calibri" w:eastAsia="Calibri" w:hAnsi="Calibri" w:cs="Times New Roman"/>
        </w:rPr>
        <w:t xml:space="preserve">Proposal to dispose, by demolition, of the old store, the links, </w:t>
      </w:r>
      <w:r w:rsidR="000454F7" w:rsidRPr="00465579">
        <w:rPr>
          <w:rFonts w:ascii="Calibri" w:eastAsia="Calibri" w:hAnsi="Calibri" w:cs="Times New Roman"/>
        </w:rPr>
        <w:t>Nairn</w:t>
      </w:r>
      <w:r w:rsidRPr="00465579">
        <w:rPr>
          <w:rFonts w:ascii="Calibri" w:eastAsia="Calibri" w:hAnsi="Calibri" w:cs="Times New Roman"/>
        </w:rPr>
        <w:t xml:space="preserve"> and to return the use of the area of land </w:t>
      </w:r>
    </w:p>
    <w:p w14:paraId="4AA0AE61" w14:textId="77777777" w:rsidR="00465579" w:rsidRPr="00465579" w:rsidRDefault="00465579" w:rsidP="00250FA1">
      <w:pPr>
        <w:pStyle w:val="ListParagraph"/>
        <w:spacing w:after="200" w:line="276" w:lineRule="auto"/>
        <w:rPr>
          <w:rFonts w:ascii="Calibri" w:eastAsia="Calibri" w:hAnsi="Calibri" w:cs="Times New Roman"/>
        </w:rPr>
      </w:pPr>
    </w:p>
    <w:p w14:paraId="6D81F8A9" w14:textId="22845AEB" w:rsidR="00DC0AA9" w:rsidRPr="00465579" w:rsidRDefault="00465579" w:rsidP="00250FA1">
      <w:pPr>
        <w:pStyle w:val="ListParagraph"/>
        <w:spacing w:after="200" w:line="276" w:lineRule="auto"/>
        <w:rPr>
          <w:rFonts w:ascii="Calibri" w:eastAsia="Calibri" w:hAnsi="Calibri" w:cs="Times New Roman"/>
        </w:rPr>
      </w:pPr>
      <w:r w:rsidRPr="00465579">
        <w:rPr>
          <w:rFonts w:ascii="Calibri" w:eastAsia="Calibri" w:hAnsi="Calibri" w:cs="Times New Roman"/>
        </w:rPr>
        <w:t>To public amenity</w:t>
      </w:r>
    </w:p>
    <w:p w14:paraId="2E2D4E14" w14:textId="10FFB2AC" w:rsidR="00DC0AA9" w:rsidRPr="00465579" w:rsidRDefault="00DC0AA9" w:rsidP="00465579">
      <w:pPr>
        <w:pStyle w:val="Heading2"/>
        <w:jc w:val="center"/>
      </w:pPr>
      <w:r w:rsidRPr="00465579">
        <w:t>D</w:t>
      </w:r>
      <w:r w:rsidR="00465579" w:rsidRPr="00465579">
        <w:t>ecision</w:t>
      </w:r>
    </w:p>
    <w:p w14:paraId="1B191149" w14:textId="77777777" w:rsidR="00DC0AA9" w:rsidRPr="00465579" w:rsidRDefault="00DC0AA9" w:rsidP="00DC0AA9">
      <w:pPr>
        <w:jc w:val="center"/>
      </w:pPr>
    </w:p>
    <w:p w14:paraId="2BB8E3F4" w14:textId="0F6CB7E0" w:rsidR="00DC0AA9" w:rsidRPr="00465579" w:rsidRDefault="00DC0AA9" w:rsidP="00DC0AA9">
      <w:r w:rsidRPr="00465579">
        <w:t xml:space="preserve">On 10 March 2021 the Nairnshire Committee considered the outcome of the public consultation conducted pursuant to section 104 Community Empowerment (Scotland) Act 2015 in respect of: </w:t>
      </w:r>
    </w:p>
    <w:p w14:paraId="52FFA40A" w14:textId="67E7B0D8" w:rsidR="00DC0AA9" w:rsidRPr="00465579" w:rsidRDefault="00DC0AA9" w:rsidP="00DC0AA9">
      <w:pPr>
        <w:pStyle w:val="ListParagraph"/>
        <w:numPr>
          <w:ilvl w:val="0"/>
          <w:numId w:val="3"/>
        </w:numPr>
        <w:spacing w:after="200" w:line="276" w:lineRule="auto"/>
        <w:rPr>
          <w:rFonts w:ascii="Calibri" w:eastAsia="Calibri" w:hAnsi="Calibri" w:cs="Times New Roman"/>
        </w:rPr>
      </w:pPr>
      <w:r w:rsidRPr="00465579">
        <w:rPr>
          <w:rFonts w:ascii="Calibri" w:eastAsia="Calibri" w:hAnsi="Calibri" w:cs="Times New Roman"/>
        </w:rPr>
        <w:t>Proposal to dispose, by lease, of the Links Tea Room, the Links, Nairn</w:t>
      </w:r>
    </w:p>
    <w:p w14:paraId="01148E6E" w14:textId="1DD578C4" w:rsidR="00DC0AA9" w:rsidRPr="00465579" w:rsidRDefault="00DC0AA9" w:rsidP="00DC0AA9">
      <w:pPr>
        <w:pStyle w:val="ListParagraph"/>
        <w:numPr>
          <w:ilvl w:val="0"/>
          <w:numId w:val="3"/>
        </w:numPr>
        <w:spacing w:after="200" w:line="276" w:lineRule="auto"/>
        <w:rPr>
          <w:rFonts w:ascii="Calibri" w:eastAsia="Calibri" w:hAnsi="Calibri" w:cs="Times New Roman"/>
        </w:rPr>
      </w:pPr>
      <w:r w:rsidRPr="00465579">
        <w:rPr>
          <w:rFonts w:ascii="Calibri" w:eastAsia="Calibri" w:hAnsi="Calibri" w:cs="Times New Roman"/>
        </w:rPr>
        <w:t>Proposal to dispose, by demolition, of the old store, the Links, Nairn and to return the use of the area of land to public amenity.</w:t>
      </w:r>
    </w:p>
    <w:p w14:paraId="711008D0" w14:textId="6D7D83A5" w:rsidR="00DC0AA9" w:rsidRPr="00465579" w:rsidRDefault="00DC0AA9" w:rsidP="00DC0AA9">
      <w:r w:rsidRPr="00465579">
        <w:t>Each proposal was considered separately, and the decisions are as follows:</w:t>
      </w:r>
    </w:p>
    <w:p w14:paraId="0330495B" w14:textId="65F632D8" w:rsidR="00250FA1" w:rsidRPr="00465579" w:rsidRDefault="00250FA1" w:rsidP="00250FA1">
      <w:pPr>
        <w:pStyle w:val="ListParagraph"/>
        <w:numPr>
          <w:ilvl w:val="0"/>
          <w:numId w:val="4"/>
        </w:numPr>
      </w:pPr>
      <w:r w:rsidRPr="00465579">
        <w:rPr>
          <w:u w:val="single"/>
        </w:rPr>
        <w:t>Tea Room</w:t>
      </w:r>
    </w:p>
    <w:p w14:paraId="6CF4468B" w14:textId="4EE2DC3F" w:rsidR="00574036" w:rsidRPr="00465579" w:rsidRDefault="00574036" w:rsidP="00574036">
      <w:pPr>
        <w:pStyle w:val="ListParagraph"/>
      </w:pPr>
      <w:r w:rsidRPr="00465579">
        <w:t>After considering the analysis of the outcome of the consultation and having taken into account all representations received, the Committee agreed that the proposal should go ahead in accordance with the terms contained in the consultation document, subject to the consent of the Sheriff Court being obtained.</w:t>
      </w:r>
    </w:p>
    <w:p w14:paraId="70282A2C" w14:textId="4692A516" w:rsidR="00071290" w:rsidRPr="00465579" w:rsidRDefault="00071290" w:rsidP="00071290"/>
    <w:p w14:paraId="02D40BF8" w14:textId="0FA6CD5A" w:rsidR="00071290" w:rsidRPr="00465579" w:rsidRDefault="00071290" w:rsidP="00071290">
      <w:pPr>
        <w:pStyle w:val="ListParagraph"/>
        <w:numPr>
          <w:ilvl w:val="0"/>
          <w:numId w:val="4"/>
        </w:numPr>
        <w:rPr>
          <w:u w:val="single"/>
        </w:rPr>
      </w:pPr>
      <w:r w:rsidRPr="00465579">
        <w:rPr>
          <w:u w:val="single"/>
        </w:rPr>
        <w:t>Old store</w:t>
      </w:r>
    </w:p>
    <w:p w14:paraId="648BA6C3" w14:textId="7ADA7F8D" w:rsidR="00CA6668" w:rsidRPr="00465579" w:rsidRDefault="00071290" w:rsidP="00CA6668">
      <w:pPr>
        <w:pStyle w:val="ListParagraph"/>
      </w:pPr>
      <w:r w:rsidRPr="00465579">
        <w:t xml:space="preserve">Members considered fully suggestions received about the possibility of repurposing </w:t>
      </w:r>
      <w:r w:rsidR="00CA6668" w:rsidRPr="00465579">
        <w:t xml:space="preserve">and offering </w:t>
      </w:r>
      <w:r w:rsidRPr="00465579">
        <w:t>the old store for alternate use</w:t>
      </w:r>
      <w:r w:rsidR="00CA6668" w:rsidRPr="00465579">
        <w:t xml:space="preserve"> including balancing the cost implications of demolishing or retaining for Nairn Common Good Fund</w:t>
      </w:r>
      <w:r w:rsidRPr="00465579">
        <w:t xml:space="preserve">. However, given the </w:t>
      </w:r>
      <w:r w:rsidR="00CA6668" w:rsidRPr="00465579">
        <w:t xml:space="preserve">very </w:t>
      </w:r>
      <w:r w:rsidRPr="00465579">
        <w:t>dilapidated condition of the building and lack of use for a significant period of time together with comments received within the consultation that it was a visual blight and target for vandalism</w:t>
      </w:r>
      <w:r w:rsidR="00CA6668" w:rsidRPr="00465579">
        <w:t>, Committee agreed that the proposal to demolish the building and return the land to public amenity use should go ahead. This decision is also subject to the consent of the Sheriff Court being obtained.</w:t>
      </w:r>
    </w:p>
    <w:p w14:paraId="52904602" w14:textId="6F35EA5C" w:rsidR="00CA6668" w:rsidRPr="00465579" w:rsidRDefault="00CA6668" w:rsidP="00CA6668"/>
    <w:p w14:paraId="1F96D8BE" w14:textId="77777777" w:rsidR="00DC0AA9" w:rsidRPr="00465579" w:rsidRDefault="00DC0AA9" w:rsidP="00DC0AA9"/>
    <w:p w14:paraId="0CA8CC09" w14:textId="77777777" w:rsidR="00DC0AA9" w:rsidRPr="00465579" w:rsidRDefault="00DC0AA9" w:rsidP="00DC0AA9"/>
    <w:p w14:paraId="42A81FFB" w14:textId="77777777" w:rsidR="00DC0AA9" w:rsidRPr="00465579" w:rsidRDefault="00DC0AA9" w:rsidP="00DC0AA9"/>
    <w:p w14:paraId="1C910A2E" w14:textId="77777777" w:rsidR="00803588" w:rsidRPr="00465579" w:rsidRDefault="00803588"/>
    <w:sectPr w:rsidR="00803588" w:rsidRPr="0046557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42E4" w14:textId="77777777" w:rsidR="00A70CF8" w:rsidRDefault="00A70CF8">
      <w:pPr>
        <w:spacing w:after="0" w:line="240" w:lineRule="auto"/>
      </w:pPr>
      <w:r>
        <w:separator/>
      </w:r>
    </w:p>
  </w:endnote>
  <w:endnote w:type="continuationSeparator" w:id="0">
    <w:p w14:paraId="018FB8C6" w14:textId="77777777" w:rsidR="00A70CF8" w:rsidRDefault="00A7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4987" w14:textId="77777777" w:rsidR="00000000" w:rsidRDefault="00CA6668">
    <w:pPr>
      <w:pStyle w:val="Footer"/>
    </w:pPr>
    <w:r>
      <w:t>March 2021</w:t>
    </w:r>
  </w:p>
  <w:p w14:paraId="6622A90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CA47" w14:textId="77777777" w:rsidR="00A70CF8" w:rsidRDefault="00A70CF8">
      <w:pPr>
        <w:spacing w:after="0" w:line="240" w:lineRule="auto"/>
      </w:pPr>
      <w:r>
        <w:separator/>
      </w:r>
    </w:p>
  </w:footnote>
  <w:footnote w:type="continuationSeparator" w:id="0">
    <w:p w14:paraId="47E575B4" w14:textId="77777777" w:rsidR="00A70CF8" w:rsidRDefault="00A7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B3B1" w14:textId="77777777" w:rsidR="00000000" w:rsidRDefault="00CA6668" w:rsidP="00B00D3E">
    <w:pPr>
      <w:pStyle w:val="Header"/>
      <w:jc w:val="right"/>
    </w:pPr>
    <w:r>
      <w:rPr>
        <w:noProof/>
      </w:rPr>
      <w:drawing>
        <wp:inline distT="0" distB="0" distL="0" distR="0" wp14:anchorId="4FCBA71A" wp14:editId="6509F82B">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0EFD64D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FC1"/>
    <w:multiLevelType w:val="hybridMultilevel"/>
    <w:tmpl w:val="3DE03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0157F1"/>
    <w:multiLevelType w:val="hybridMultilevel"/>
    <w:tmpl w:val="3DE03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1B66B3"/>
    <w:multiLevelType w:val="hybridMultilevel"/>
    <w:tmpl w:val="3DE03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038BC"/>
    <w:multiLevelType w:val="hybridMultilevel"/>
    <w:tmpl w:val="F0FA5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390481">
    <w:abstractNumId w:val="0"/>
  </w:num>
  <w:num w:numId="2" w16cid:durableId="1958095026">
    <w:abstractNumId w:val="2"/>
  </w:num>
  <w:num w:numId="3" w16cid:durableId="1755585814">
    <w:abstractNumId w:val="1"/>
  </w:num>
  <w:num w:numId="4" w16cid:durableId="1136146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A9"/>
    <w:rsid w:val="000454F7"/>
    <w:rsid w:val="00071290"/>
    <w:rsid w:val="00250FA1"/>
    <w:rsid w:val="00465579"/>
    <w:rsid w:val="00574036"/>
    <w:rsid w:val="007D126D"/>
    <w:rsid w:val="00803588"/>
    <w:rsid w:val="00A70CF8"/>
    <w:rsid w:val="00CA6668"/>
    <w:rsid w:val="00DC0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1D71"/>
  <w15:chartTrackingRefBased/>
  <w15:docId w15:val="{7DD22C6F-C7E0-49B0-99CD-8B97E2AA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9"/>
  </w:style>
  <w:style w:type="paragraph" w:styleId="Heading2">
    <w:name w:val="heading 2"/>
    <w:basedOn w:val="Normal"/>
    <w:next w:val="Normal"/>
    <w:link w:val="Heading2Char"/>
    <w:uiPriority w:val="9"/>
    <w:unhideWhenUsed/>
    <w:qFormat/>
    <w:rsid w:val="004655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AA9"/>
  </w:style>
  <w:style w:type="paragraph" w:styleId="Footer">
    <w:name w:val="footer"/>
    <w:basedOn w:val="Normal"/>
    <w:link w:val="FooterChar"/>
    <w:uiPriority w:val="99"/>
    <w:unhideWhenUsed/>
    <w:rsid w:val="00DC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AA9"/>
  </w:style>
  <w:style w:type="paragraph" w:customStyle="1" w:styleId="paragraph">
    <w:name w:val="paragraph"/>
    <w:basedOn w:val="Normal"/>
    <w:rsid w:val="00DC0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0AA9"/>
  </w:style>
  <w:style w:type="character" w:customStyle="1" w:styleId="eop">
    <w:name w:val="eop"/>
    <w:basedOn w:val="DefaultParagraphFont"/>
    <w:rsid w:val="00DC0AA9"/>
  </w:style>
  <w:style w:type="paragraph" w:styleId="ListParagraph">
    <w:name w:val="List Paragraph"/>
    <w:basedOn w:val="Normal"/>
    <w:uiPriority w:val="34"/>
    <w:qFormat/>
    <w:rsid w:val="00DC0AA9"/>
    <w:pPr>
      <w:ind w:left="720"/>
      <w:contextualSpacing/>
    </w:pPr>
  </w:style>
  <w:style w:type="character" w:customStyle="1" w:styleId="Heading2Char">
    <w:name w:val="Heading 2 Char"/>
    <w:basedOn w:val="DefaultParagraphFont"/>
    <w:link w:val="Heading2"/>
    <w:uiPriority w:val="9"/>
    <w:rsid w:val="004655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4A812-ACA3-452A-985F-7567D95DF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EEEB73-66CF-4042-BA73-2280B60A4523}">
  <ds:schemaRefs>
    <ds:schemaRef ds:uri="http://schemas.microsoft.com/sharepoint/v3/contenttype/forms"/>
  </ds:schemaRefs>
</ds:datastoreItem>
</file>

<file path=customXml/itemProps3.xml><?xml version="1.0" encoding="utf-8"?>
<ds:datastoreItem xmlns:ds="http://schemas.openxmlformats.org/officeDocument/2006/customXml" ds:itemID="{427C80C9-DFB2-4C1E-97EB-C3FAFFF42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2021-03-11T11:57:00Z</dcterms:created>
  <dcterms:modified xsi:type="dcterms:W3CDTF">2025-07-14T08:54:00Z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