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CB86" w14:textId="7C356467" w:rsidR="00833696" w:rsidRPr="00702C97" w:rsidRDefault="00702C97" w:rsidP="00702C97">
      <w:pPr>
        <w:pStyle w:val="Heading1"/>
        <w:rPr>
          <w:rFonts w:eastAsia="Calibri"/>
          <w:bCs/>
          <w:color w:val="FF0000"/>
        </w:rPr>
      </w:pPr>
      <w:bookmarkStart w:id="0" w:name="_Hlk33705814"/>
      <w:r w:rsidRPr="00702C97">
        <w:rPr>
          <w:rFonts w:eastAsia="Calibri"/>
        </w:rPr>
        <w:t xml:space="preserve">Consultation </w:t>
      </w:r>
      <w:r w:rsidR="00833696" w:rsidRPr="00702C97">
        <w:rPr>
          <w:rFonts w:eastAsia="Calibri"/>
        </w:rPr>
        <w:t>on:-</w:t>
      </w:r>
    </w:p>
    <w:p w14:paraId="70CF964A" w14:textId="0FA8BB81" w:rsidR="00833696" w:rsidRDefault="00833696" w:rsidP="00702C97">
      <w:pPr>
        <w:pStyle w:val="Heading1"/>
        <w:rPr>
          <w:rFonts w:eastAsia="Calibri"/>
        </w:rPr>
      </w:pPr>
      <w:r w:rsidRPr="00DD1A04">
        <w:rPr>
          <w:rFonts w:eastAsia="Calibri"/>
        </w:rPr>
        <w:t>proposal to dispose</w:t>
      </w:r>
      <w:r>
        <w:rPr>
          <w:rFonts w:eastAsia="Calibri"/>
        </w:rPr>
        <w:t xml:space="preserve"> </w:t>
      </w:r>
      <w:r w:rsidRPr="00DD1A04">
        <w:rPr>
          <w:rFonts w:eastAsia="Calibri"/>
        </w:rPr>
        <w:t xml:space="preserve">of </w:t>
      </w:r>
      <w:bookmarkEnd w:id="0"/>
      <w:r w:rsidR="00362B08">
        <w:rPr>
          <w:rFonts w:eastAsia="Calibri"/>
        </w:rPr>
        <w:t>51.8</w:t>
      </w:r>
      <w:r>
        <w:rPr>
          <w:rFonts w:eastAsia="Calibri"/>
        </w:rPr>
        <w:t>m</w:t>
      </w:r>
      <w:r>
        <w:rPr>
          <w:rFonts w:eastAsia="Calibri" w:cs="Calibri"/>
        </w:rPr>
        <w:t xml:space="preserve">² </w:t>
      </w:r>
      <w:r w:rsidR="00362B08">
        <w:rPr>
          <w:rFonts w:eastAsia="Calibri" w:cs="Calibri"/>
        </w:rPr>
        <w:t xml:space="preserve">or thereby </w:t>
      </w:r>
      <w:r>
        <w:rPr>
          <w:rFonts w:eastAsia="Calibri" w:cs="Calibri"/>
        </w:rPr>
        <w:t xml:space="preserve">of land </w:t>
      </w:r>
      <w:r>
        <w:rPr>
          <w:rFonts w:eastAsia="Calibri"/>
        </w:rPr>
        <w:t xml:space="preserve">at </w:t>
      </w:r>
      <w:r w:rsidR="00362B08">
        <w:rPr>
          <w:rFonts w:eastAsia="Calibri"/>
        </w:rPr>
        <w:t>Harbour Street, Nairn adjacent to the Seamans Hall.</w:t>
      </w:r>
    </w:p>
    <w:p w14:paraId="4B34FB60" w14:textId="77777777" w:rsidR="00702C97" w:rsidRDefault="00702C97" w:rsidP="00833696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66C58114" w14:textId="38E52E7B" w:rsidR="00833696" w:rsidRDefault="00833696" w:rsidP="00702C97">
      <w:pPr>
        <w:pStyle w:val="Heading2"/>
        <w:rPr>
          <w:rFonts w:eastAsia="Calibri"/>
        </w:rPr>
      </w:pPr>
      <w:r w:rsidRPr="000167C4">
        <w:rPr>
          <w:rFonts w:eastAsia="Calibri"/>
        </w:rPr>
        <w:t>What is proposed?</w:t>
      </w:r>
    </w:p>
    <w:p w14:paraId="41F5C132" w14:textId="2E9A8FFE" w:rsidR="00833696" w:rsidRPr="00C80A3A" w:rsidRDefault="00833696" w:rsidP="00833696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It is proposed to dispose</w:t>
      </w:r>
      <w:r w:rsidR="006F146B">
        <w:rPr>
          <w:rFonts w:ascii="Calibri" w:eastAsia="Calibri" w:hAnsi="Calibri" w:cs="Times New Roman"/>
          <w:bCs/>
        </w:rPr>
        <w:t xml:space="preserve"> </w:t>
      </w:r>
      <w:r>
        <w:rPr>
          <w:rFonts w:ascii="Calibri" w:eastAsia="Calibri" w:hAnsi="Calibri" w:cs="Times New Roman"/>
          <w:bCs/>
        </w:rPr>
        <w:t xml:space="preserve">of </w:t>
      </w:r>
      <w:r w:rsidR="006F146B">
        <w:rPr>
          <w:rFonts w:ascii="Calibri" w:eastAsia="Calibri" w:hAnsi="Calibri" w:cs="Times New Roman"/>
          <w:bCs/>
        </w:rPr>
        <w:t>51.8</w:t>
      </w:r>
      <w:r>
        <w:rPr>
          <w:rFonts w:ascii="Calibri" w:eastAsia="Calibri" w:hAnsi="Calibri" w:cs="Times New Roman"/>
          <w:bCs/>
        </w:rPr>
        <w:t>m</w:t>
      </w:r>
      <w:r>
        <w:rPr>
          <w:rFonts w:ascii="Calibri" w:eastAsia="Calibri" w:hAnsi="Calibri" w:cs="Calibri"/>
          <w:bCs/>
        </w:rPr>
        <w:t>²</w:t>
      </w:r>
      <w:r>
        <w:rPr>
          <w:rFonts w:ascii="Calibri" w:eastAsia="Calibri" w:hAnsi="Calibri" w:cs="Times New Roman"/>
          <w:bCs/>
        </w:rPr>
        <w:t xml:space="preserve"> or thereby of land</w:t>
      </w:r>
      <w:r w:rsidR="008471D2">
        <w:rPr>
          <w:rFonts w:ascii="Calibri" w:eastAsia="Calibri" w:hAnsi="Calibri" w:cs="Times New Roman"/>
          <w:bCs/>
        </w:rPr>
        <w:t>, for nil consideration,</w:t>
      </w:r>
      <w:r>
        <w:rPr>
          <w:rFonts w:ascii="Calibri" w:eastAsia="Calibri" w:hAnsi="Calibri" w:cs="Times New Roman"/>
          <w:bCs/>
        </w:rPr>
        <w:t xml:space="preserve"> </w:t>
      </w:r>
      <w:r w:rsidR="006F146B">
        <w:rPr>
          <w:rFonts w:ascii="Calibri" w:eastAsia="Calibri" w:hAnsi="Calibri" w:cs="Times New Roman"/>
        </w:rPr>
        <w:t xml:space="preserve">to Green Hive </w:t>
      </w:r>
      <w:r>
        <w:rPr>
          <w:rFonts w:ascii="Calibri" w:eastAsia="Calibri" w:hAnsi="Calibri" w:cs="Times New Roman"/>
        </w:rPr>
        <w:t xml:space="preserve">as shown </w:t>
      </w:r>
      <w:r w:rsidR="006F146B">
        <w:rPr>
          <w:rFonts w:ascii="Calibri" w:eastAsia="Calibri" w:hAnsi="Calibri" w:cs="Times New Roman"/>
        </w:rPr>
        <w:t xml:space="preserve">outlined in green </w:t>
      </w:r>
      <w:r>
        <w:rPr>
          <w:rFonts w:ascii="Calibri" w:eastAsia="Calibri" w:hAnsi="Calibri" w:cs="Times New Roman"/>
        </w:rPr>
        <w:t>on the image below.</w:t>
      </w:r>
    </w:p>
    <w:p w14:paraId="0C016858" w14:textId="77777777" w:rsidR="00833696" w:rsidRDefault="00833696" w:rsidP="00833696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14:paraId="5A9E4023" w14:textId="71D9653A" w:rsidR="00833696" w:rsidRPr="003B033C" w:rsidRDefault="006F146B" w:rsidP="00833696">
      <w:pPr>
        <w:spacing w:after="0" w:line="240" w:lineRule="auto"/>
        <w:jc w:val="center"/>
        <w:rPr>
          <w:rFonts w:ascii="Calibri" w:eastAsia="Calibri" w:hAnsi="Calibri" w:cs="Times New Roman"/>
          <w:u w:val="single"/>
        </w:rPr>
      </w:pPr>
      <w:r>
        <w:rPr>
          <w:noProof/>
        </w:rPr>
        <w:drawing>
          <wp:inline distT="0" distB="0" distL="0" distR="0" wp14:anchorId="3C0D66C5" wp14:editId="1B347A2E">
            <wp:extent cx="3990975" cy="3440779"/>
            <wp:effectExtent l="0" t="0" r="0" b="7620"/>
            <wp:docPr id="1" name="Picture 1" descr="Map of area discussed i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 of area discussed in proposa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8036" cy="344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F5A5B" w14:textId="77777777" w:rsidR="00833696" w:rsidRDefault="00833696" w:rsidP="00833696">
      <w:pPr>
        <w:pStyle w:val="ListParagraph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550ED7B" w14:textId="673E2BEC" w:rsidR="00833696" w:rsidRPr="00B31331" w:rsidRDefault="00833696" w:rsidP="006F14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495B2CF7" w14:textId="7603A594" w:rsidR="0045378B" w:rsidRDefault="006F146B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Green Hive is a charity based in Nairn </w:t>
      </w:r>
      <w:r w:rsidR="00325633">
        <w:rPr>
          <w:rFonts w:ascii="Calibri" w:eastAsia="Calibri" w:hAnsi="Calibri" w:cs="Times New Roman"/>
        </w:rPr>
        <w:t>building capacity by engaging the community in environmental projects and activities</w:t>
      </w:r>
      <w:r>
        <w:rPr>
          <w:rFonts w:ascii="Calibri" w:eastAsia="Calibri" w:hAnsi="Calibri" w:cs="Times New Roman"/>
        </w:rPr>
        <w:t xml:space="preserve">. Towards the end of 2022, the group acquired the ownership of the </w:t>
      </w:r>
      <w:r w:rsidR="00192600">
        <w:rPr>
          <w:rFonts w:ascii="Calibri" w:eastAsia="Calibri" w:hAnsi="Calibri" w:cs="Times New Roman"/>
        </w:rPr>
        <w:t>Seamans</w:t>
      </w:r>
      <w:r>
        <w:rPr>
          <w:rFonts w:ascii="Calibri" w:eastAsia="Calibri" w:hAnsi="Calibri" w:cs="Times New Roman"/>
        </w:rPr>
        <w:t xml:space="preserve"> Hall from the then Trustees. Plans have been developed for the renovation of the property to </w:t>
      </w:r>
      <w:r w:rsidR="00771553">
        <w:rPr>
          <w:rFonts w:ascii="Calibri" w:eastAsia="Calibri" w:hAnsi="Calibri" w:cs="Times New Roman"/>
        </w:rPr>
        <w:t>enable</w:t>
      </w:r>
      <w:r>
        <w:rPr>
          <w:rFonts w:ascii="Calibri" w:eastAsia="Calibri" w:hAnsi="Calibri" w:cs="Times New Roman"/>
        </w:rPr>
        <w:t xml:space="preserve"> it to continue to be used for the benefit of the community of Nairn.</w:t>
      </w:r>
      <w:r w:rsidR="0039771C">
        <w:rPr>
          <w:rFonts w:ascii="Calibri" w:eastAsia="Calibri" w:hAnsi="Calibri" w:cs="Times New Roman"/>
        </w:rPr>
        <w:t xml:space="preserve"> </w:t>
      </w:r>
    </w:p>
    <w:p w14:paraId="210551DB" w14:textId="77777777" w:rsidR="0045378B" w:rsidRDefault="0045378B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79FE7948" w14:textId="5FAE8EE3" w:rsidR="00833696" w:rsidRPr="0039578C" w:rsidRDefault="00E929A0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Part of these plans </w:t>
      </w:r>
      <w:r w:rsidR="00351626">
        <w:rPr>
          <w:rFonts w:ascii="Calibri" w:eastAsia="Calibri" w:hAnsi="Calibri" w:cs="Times New Roman"/>
        </w:rPr>
        <w:t>propose the installation of a new entrance to the building</w:t>
      </w:r>
      <w:r w:rsidR="00792840">
        <w:rPr>
          <w:rFonts w:ascii="Calibri" w:eastAsia="Calibri" w:hAnsi="Calibri" w:cs="Times New Roman"/>
        </w:rPr>
        <w:t>,</w:t>
      </w:r>
      <w:r w:rsidR="00351626">
        <w:rPr>
          <w:rFonts w:ascii="Calibri" w:eastAsia="Calibri" w:hAnsi="Calibri" w:cs="Times New Roman"/>
        </w:rPr>
        <w:t xml:space="preserve"> dually accessed from the riverside and Harbour Street</w:t>
      </w:r>
      <w:r w:rsidR="00D269B6">
        <w:rPr>
          <w:rFonts w:ascii="Calibri" w:eastAsia="Calibri" w:hAnsi="Calibri" w:cs="Times New Roman"/>
        </w:rPr>
        <w:t xml:space="preserve"> which would require a narrow extension along the southern gable</w:t>
      </w:r>
      <w:r w:rsidR="0045378B">
        <w:rPr>
          <w:rFonts w:ascii="Calibri" w:eastAsia="Calibri" w:hAnsi="Calibri" w:cs="Times New Roman"/>
        </w:rPr>
        <w:t xml:space="preserve">. As a result, Green Hive has approached the </w:t>
      </w:r>
      <w:r w:rsidR="0045378B" w:rsidRPr="0039578C">
        <w:rPr>
          <w:rFonts w:ascii="Calibri" w:eastAsia="Calibri" w:hAnsi="Calibri" w:cs="Times New Roman"/>
        </w:rPr>
        <w:t>Counci</w:t>
      </w:r>
      <w:r w:rsidR="0045378B">
        <w:rPr>
          <w:rFonts w:ascii="Calibri" w:eastAsia="Calibri" w:hAnsi="Calibri" w:cs="Times New Roman"/>
        </w:rPr>
        <w:t>l</w:t>
      </w:r>
      <w:r w:rsidR="0045378B" w:rsidRPr="0045378B">
        <w:rPr>
          <w:rFonts w:ascii="Calibri" w:eastAsia="Calibri" w:hAnsi="Calibri" w:cs="Times New Roman"/>
        </w:rPr>
        <w:t xml:space="preserve"> </w:t>
      </w:r>
      <w:r w:rsidR="0045378B" w:rsidRPr="0039578C">
        <w:rPr>
          <w:rFonts w:ascii="Calibri" w:eastAsia="Calibri" w:hAnsi="Calibri" w:cs="Times New Roman"/>
        </w:rPr>
        <w:t>with a</w:t>
      </w:r>
      <w:r w:rsidR="0045378B">
        <w:rPr>
          <w:rFonts w:ascii="Calibri" w:eastAsia="Calibri" w:hAnsi="Calibri" w:cs="Times New Roman"/>
        </w:rPr>
        <w:t xml:space="preserve"> </w:t>
      </w:r>
      <w:r w:rsidR="0045378B" w:rsidRPr="0039578C">
        <w:rPr>
          <w:rFonts w:ascii="Calibri" w:eastAsia="Calibri" w:hAnsi="Calibri" w:cs="Times New Roman"/>
        </w:rPr>
        <w:t>request to consider</w:t>
      </w:r>
      <w:r w:rsidR="00771553">
        <w:rPr>
          <w:rFonts w:ascii="Calibri" w:eastAsia="Calibri" w:hAnsi="Calibri" w:cs="Times New Roman"/>
        </w:rPr>
        <w:t xml:space="preserve"> a</w:t>
      </w:r>
      <w:r w:rsidR="0045378B" w:rsidRPr="0039578C">
        <w:rPr>
          <w:rFonts w:ascii="Calibri" w:eastAsia="Calibri" w:hAnsi="Calibri" w:cs="Times New Roman"/>
        </w:rPr>
        <w:t xml:space="preserve"> </w:t>
      </w:r>
      <w:r w:rsidR="0045378B">
        <w:rPr>
          <w:rFonts w:ascii="Calibri" w:eastAsia="Calibri" w:hAnsi="Calibri" w:cs="Times New Roman"/>
        </w:rPr>
        <w:t>disposal of the small strip</w:t>
      </w:r>
      <w:r w:rsidR="0045378B" w:rsidRPr="0039578C">
        <w:rPr>
          <w:rFonts w:ascii="Calibri" w:eastAsia="Calibri" w:hAnsi="Calibri" w:cs="Times New Roman"/>
        </w:rPr>
        <w:t xml:space="preserve"> of the land </w:t>
      </w:r>
      <w:r w:rsidR="0045378B">
        <w:rPr>
          <w:rFonts w:ascii="Calibri" w:eastAsia="Calibri" w:hAnsi="Calibri" w:cs="Times New Roman"/>
        </w:rPr>
        <w:t>as shown in the image</w:t>
      </w:r>
      <w:r w:rsidR="006941F6">
        <w:rPr>
          <w:rFonts w:ascii="Calibri" w:eastAsia="Calibri" w:hAnsi="Calibri" w:cs="Times New Roman"/>
        </w:rPr>
        <w:t xml:space="preserve"> above.</w:t>
      </w:r>
    </w:p>
    <w:p w14:paraId="327FB0C0" w14:textId="77777777" w:rsidR="00833696" w:rsidRDefault="00833696" w:rsidP="00833696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14:paraId="7FBC2DAE" w14:textId="6E7E6269" w:rsidR="00642C25" w:rsidRDefault="00F818EB" w:rsidP="006941F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Title investigations have confirmed that the strip of land</w:t>
      </w:r>
      <w:r w:rsidR="00C70AB8">
        <w:rPr>
          <w:rFonts w:ascii="Calibri" w:eastAsia="Calibri" w:hAnsi="Calibri" w:cs="Times New Roman"/>
        </w:rPr>
        <w:t xml:space="preserve"> is not contained within either the Seamens Hall title or the former </w:t>
      </w:r>
      <w:r w:rsidR="00E118C5">
        <w:rPr>
          <w:rFonts w:ascii="Calibri" w:eastAsia="Calibri" w:hAnsi="Calibri" w:cs="Times New Roman"/>
        </w:rPr>
        <w:t xml:space="preserve">gas works title. </w:t>
      </w:r>
      <w:r w:rsidR="00B44CA6">
        <w:rPr>
          <w:rFonts w:ascii="Calibri" w:eastAsia="Calibri" w:hAnsi="Calibri" w:cs="Times New Roman"/>
        </w:rPr>
        <w:t xml:space="preserve">Historically, the land in and around that area formed part of the </w:t>
      </w:r>
      <w:r w:rsidR="00364FDF">
        <w:rPr>
          <w:rFonts w:ascii="Calibri" w:eastAsia="Calibri" w:hAnsi="Calibri" w:cs="Times New Roman"/>
        </w:rPr>
        <w:t>Royal Charter land of Nairn</w:t>
      </w:r>
      <w:r w:rsidR="00771553">
        <w:rPr>
          <w:rFonts w:ascii="Calibri" w:eastAsia="Calibri" w:hAnsi="Calibri" w:cs="Times New Roman"/>
        </w:rPr>
        <w:t xml:space="preserve"> and,</w:t>
      </w:r>
      <w:r w:rsidR="00364FDF">
        <w:rPr>
          <w:rFonts w:ascii="Calibri" w:eastAsia="Calibri" w:hAnsi="Calibri" w:cs="Times New Roman"/>
        </w:rPr>
        <w:t xml:space="preserve"> a result, any land not contained within any title is most likely to be a remnant of Charter land and therefore, be assessed as Common Good. There have been other small “pockets” of land identified as such in and around the Harbour Road area.</w:t>
      </w:r>
      <w:r w:rsidR="00642C25">
        <w:rPr>
          <w:rFonts w:ascii="Calibri" w:eastAsia="Calibri" w:hAnsi="Calibri" w:cs="Times New Roman"/>
        </w:rPr>
        <w:t xml:space="preserve"> </w:t>
      </w:r>
    </w:p>
    <w:p w14:paraId="0F60F889" w14:textId="77777777" w:rsidR="00642C25" w:rsidRDefault="00642C25" w:rsidP="006941F6">
      <w:pPr>
        <w:spacing w:after="0" w:line="240" w:lineRule="auto"/>
        <w:rPr>
          <w:rFonts w:ascii="Calibri" w:eastAsia="Calibri" w:hAnsi="Calibri" w:cs="Times New Roman"/>
        </w:rPr>
      </w:pPr>
    </w:p>
    <w:p w14:paraId="5E6A0F6D" w14:textId="202A3934" w:rsidR="00833696" w:rsidRPr="006941F6" w:rsidRDefault="00642C25" w:rsidP="006941F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It is acknowledged that this small piece of land is not </w:t>
      </w:r>
      <w:r w:rsidR="00D472A1">
        <w:rPr>
          <w:rFonts w:ascii="Calibri" w:eastAsia="Calibri" w:hAnsi="Calibri" w:cs="Times New Roman"/>
        </w:rPr>
        <w:t xml:space="preserve">specifically identified and </w:t>
      </w:r>
      <w:r>
        <w:rPr>
          <w:rFonts w:ascii="Calibri" w:eastAsia="Calibri" w:hAnsi="Calibri" w:cs="Times New Roman"/>
        </w:rPr>
        <w:t>recorded on the currently published Common Good Asset Register for Nairn</w:t>
      </w:r>
      <w:r w:rsidR="009F1DEC">
        <w:rPr>
          <w:rFonts w:ascii="Calibri" w:eastAsia="Calibri" w:hAnsi="Calibri" w:cs="Times New Roman"/>
        </w:rPr>
        <w:t>. This is because it would have been to</w:t>
      </w:r>
      <w:r w:rsidR="00E06639">
        <w:rPr>
          <w:rFonts w:ascii="Calibri" w:eastAsia="Calibri" w:hAnsi="Calibri" w:cs="Times New Roman"/>
        </w:rPr>
        <w:t>o</w:t>
      </w:r>
      <w:r w:rsidR="009F1DEC">
        <w:rPr>
          <w:rFonts w:ascii="Calibri" w:eastAsia="Calibri" w:hAnsi="Calibri" w:cs="Times New Roman"/>
        </w:rPr>
        <w:t xml:space="preserve"> time consuming and cost prohibitive to have </w:t>
      </w:r>
      <w:r w:rsidR="00D27632">
        <w:rPr>
          <w:rFonts w:ascii="Calibri" w:eastAsia="Calibri" w:hAnsi="Calibri" w:cs="Times New Roman"/>
        </w:rPr>
        <w:t xml:space="preserve">conducted such </w:t>
      </w:r>
      <w:r w:rsidR="00E06639">
        <w:rPr>
          <w:rFonts w:ascii="Calibri" w:eastAsia="Calibri" w:hAnsi="Calibri" w:cs="Times New Roman"/>
        </w:rPr>
        <w:t xml:space="preserve">wide spread </w:t>
      </w:r>
      <w:r w:rsidR="00D27632">
        <w:rPr>
          <w:rFonts w:ascii="Calibri" w:eastAsia="Calibri" w:hAnsi="Calibri" w:cs="Times New Roman"/>
        </w:rPr>
        <w:t xml:space="preserve">investigations in </w:t>
      </w:r>
      <w:r w:rsidR="00540E80">
        <w:rPr>
          <w:rFonts w:ascii="Calibri" w:eastAsia="Calibri" w:hAnsi="Calibri" w:cs="Times New Roman"/>
        </w:rPr>
        <w:t xml:space="preserve">the absence of some evidence as to the possible location of </w:t>
      </w:r>
      <w:r w:rsidR="004429B4">
        <w:rPr>
          <w:rFonts w:ascii="Calibri" w:eastAsia="Calibri" w:hAnsi="Calibri" w:cs="Times New Roman"/>
        </w:rPr>
        <w:t xml:space="preserve">these small remnants of land. </w:t>
      </w:r>
      <w:r w:rsidR="00E3771A">
        <w:rPr>
          <w:rFonts w:ascii="Calibri" w:eastAsia="Calibri" w:hAnsi="Calibri" w:cs="Times New Roman"/>
        </w:rPr>
        <w:t>An entry has been included on the Reg</w:t>
      </w:r>
      <w:r w:rsidR="0029580B">
        <w:rPr>
          <w:rFonts w:ascii="Calibri" w:eastAsia="Calibri" w:hAnsi="Calibri" w:cs="Times New Roman"/>
        </w:rPr>
        <w:t xml:space="preserve">ister to note that it is known these parcels of land </w:t>
      </w:r>
      <w:r w:rsidR="006E34DB">
        <w:rPr>
          <w:rFonts w:ascii="Calibri" w:eastAsia="Calibri" w:hAnsi="Calibri" w:cs="Times New Roman"/>
        </w:rPr>
        <w:t xml:space="preserve">are likely to </w:t>
      </w:r>
      <w:r w:rsidR="0029580B">
        <w:rPr>
          <w:rFonts w:ascii="Calibri" w:eastAsia="Calibri" w:hAnsi="Calibri" w:cs="Times New Roman"/>
        </w:rPr>
        <w:t xml:space="preserve">exist and will be investigated and assessed as they become known. </w:t>
      </w:r>
      <w:r w:rsidR="00651F7E">
        <w:rPr>
          <w:rFonts w:ascii="Calibri" w:eastAsia="Calibri" w:hAnsi="Calibri" w:cs="Times New Roman"/>
        </w:rPr>
        <w:t>This is what has occurred</w:t>
      </w:r>
      <w:r w:rsidR="004429B4">
        <w:rPr>
          <w:rFonts w:ascii="Calibri" w:eastAsia="Calibri" w:hAnsi="Calibri" w:cs="Times New Roman"/>
        </w:rPr>
        <w:t xml:space="preserve"> </w:t>
      </w:r>
      <w:r w:rsidR="00FD104C">
        <w:rPr>
          <w:rFonts w:ascii="Calibri" w:eastAsia="Calibri" w:hAnsi="Calibri" w:cs="Times New Roman"/>
        </w:rPr>
        <w:t>following receipt of this request and, as a result of being categorised as Common Good property,</w:t>
      </w:r>
      <w:r w:rsidR="00AD636C">
        <w:rPr>
          <w:rFonts w:ascii="Calibri" w:eastAsia="Calibri" w:hAnsi="Calibri" w:cs="Times New Roman"/>
        </w:rPr>
        <w:t xml:space="preserve"> the requirement to conduct a public consultation</w:t>
      </w:r>
      <w:r w:rsidR="00FD104C">
        <w:rPr>
          <w:rFonts w:ascii="Calibri" w:eastAsia="Calibri" w:hAnsi="Calibri" w:cs="Times New Roman"/>
        </w:rPr>
        <w:t xml:space="preserve"> has been triggered</w:t>
      </w:r>
      <w:r w:rsidR="00AD636C">
        <w:rPr>
          <w:rFonts w:ascii="Calibri" w:eastAsia="Calibri" w:hAnsi="Calibri" w:cs="Times New Roman"/>
        </w:rPr>
        <w:t>.</w:t>
      </w:r>
    </w:p>
    <w:p w14:paraId="6D997FDA" w14:textId="77777777" w:rsidR="00833696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04571C9A" w14:textId="32538CD7" w:rsidR="00833696" w:rsidRDefault="00BE4B75" w:rsidP="00702C97">
      <w:pPr>
        <w:pStyle w:val="Heading2"/>
        <w:rPr>
          <w:rFonts w:eastAsia="Calibri"/>
        </w:rPr>
      </w:pPr>
      <w:r>
        <w:rPr>
          <w:rFonts w:eastAsia="Calibri"/>
        </w:rPr>
        <w:t>Assessment of the nature of the proposal</w:t>
      </w:r>
    </w:p>
    <w:p w14:paraId="4A4EE28E" w14:textId="13E736F3" w:rsidR="00BE4B75" w:rsidRDefault="005C5ADB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strip of land does not constitute a public throughway and </w:t>
      </w:r>
      <w:r w:rsidR="00B321E7">
        <w:rPr>
          <w:rFonts w:ascii="Calibri" w:eastAsia="Calibri" w:hAnsi="Calibri" w:cs="Times New Roman"/>
        </w:rPr>
        <w:t>effectively, only provides access to the rear of the building.</w:t>
      </w:r>
      <w:r w:rsidR="00C56100">
        <w:rPr>
          <w:rFonts w:ascii="Calibri" w:eastAsia="Calibri" w:hAnsi="Calibri" w:cs="Times New Roman"/>
        </w:rPr>
        <w:t xml:space="preserve"> </w:t>
      </w:r>
      <w:r w:rsidR="0064727F">
        <w:rPr>
          <w:rFonts w:ascii="Calibri" w:eastAsia="Calibri" w:hAnsi="Calibri" w:cs="Times New Roman"/>
        </w:rPr>
        <w:t>I</w:t>
      </w:r>
      <w:r w:rsidR="00267458">
        <w:rPr>
          <w:rFonts w:ascii="Calibri" w:eastAsia="Calibri" w:hAnsi="Calibri" w:cs="Times New Roman"/>
        </w:rPr>
        <w:t xml:space="preserve">n reality, it is </w:t>
      </w:r>
      <w:r w:rsidR="00792840">
        <w:rPr>
          <w:rFonts w:ascii="Calibri" w:eastAsia="Calibri" w:hAnsi="Calibri" w:cs="Times New Roman"/>
        </w:rPr>
        <w:t>only</w:t>
      </w:r>
      <w:r w:rsidR="003B3A19">
        <w:rPr>
          <w:rFonts w:ascii="Calibri" w:eastAsia="Calibri" w:hAnsi="Calibri" w:cs="Times New Roman"/>
        </w:rPr>
        <w:t xml:space="preserve"> likely to be of interest to </w:t>
      </w:r>
      <w:r w:rsidR="009518A7">
        <w:rPr>
          <w:rFonts w:ascii="Calibri" w:eastAsia="Calibri" w:hAnsi="Calibri" w:cs="Times New Roman"/>
        </w:rPr>
        <w:t>the adjoining occupiers</w:t>
      </w:r>
      <w:r w:rsidR="00AF07BE">
        <w:rPr>
          <w:rFonts w:ascii="Calibri" w:eastAsia="Calibri" w:hAnsi="Calibri" w:cs="Times New Roman"/>
        </w:rPr>
        <w:t xml:space="preserve"> rather than any wider general market.</w:t>
      </w:r>
    </w:p>
    <w:p w14:paraId="14BC35F1" w14:textId="136E25D0" w:rsidR="006F51E9" w:rsidRDefault="006F51E9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03AD4614" w14:textId="6A6D6C11" w:rsidR="006F51E9" w:rsidRDefault="006F51E9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 assessing whether the disposal should be by way of lease or sale, </w:t>
      </w:r>
      <w:r w:rsidR="00402981">
        <w:rPr>
          <w:rFonts w:ascii="Calibri" w:eastAsia="Calibri" w:hAnsi="Calibri" w:cs="Times New Roman"/>
        </w:rPr>
        <w:t>the proposed use for the land must be considered as well as any potential value.</w:t>
      </w:r>
      <w:r w:rsidR="004E65E7">
        <w:rPr>
          <w:rFonts w:ascii="Calibri" w:eastAsia="Calibri" w:hAnsi="Calibri" w:cs="Times New Roman"/>
        </w:rPr>
        <w:t xml:space="preserve"> </w:t>
      </w:r>
      <w:r w:rsidR="005D673A">
        <w:rPr>
          <w:rFonts w:ascii="Calibri" w:eastAsia="Calibri" w:hAnsi="Calibri" w:cs="Times New Roman"/>
        </w:rPr>
        <w:t>Green Hive</w:t>
      </w:r>
      <w:r w:rsidR="00D914BC">
        <w:rPr>
          <w:rFonts w:ascii="Calibri" w:eastAsia="Calibri" w:hAnsi="Calibri" w:cs="Times New Roman"/>
        </w:rPr>
        <w:t xml:space="preserve">’s </w:t>
      </w:r>
      <w:r w:rsidR="006B64F2">
        <w:rPr>
          <w:rFonts w:ascii="Calibri" w:eastAsia="Calibri" w:hAnsi="Calibri" w:cs="Times New Roman"/>
        </w:rPr>
        <w:t xml:space="preserve">preferred option would be to acquire this strip of land </w:t>
      </w:r>
      <w:r w:rsidR="00D34097">
        <w:rPr>
          <w:rFonts w:ascii="Calibri" w:eastAsia="Calibri" w:hAnsi="Calibri" w:cs="Times New Roman"/>
        </w:rPr>
        <w:t>and incorporate it into</w:t>
      </w:r>
      <w:r w:rsidR="006B64F2">
        <w:rPr>
          <w:rFonts w:ascii="Calibri" w:eastAsia="Calibri" w:hAnsi="Calibri" w:cs="Times New Roman"/>
        </w:rPr>
        <w:t xml:space="preserve"> their title</w:t>
      </w:r>
      <w:r w:rsidR="00D34097">
        <w:rPr>
          <w:rFonts w:ascii="Calibri" w:eastAsia="Calibri" w:hAnsi="Calibri" w:cs="Times New Roman"/>
        </w:rPr>
        <w:t xml:space="preserve"> for the Hall</w:t>
      </w:r>
      <w:r w:rsidR="006B64F2">
        <w:rPr>
          <w:rFonts w:ascii="Calibri" w:eastAsia="Calibri" w:hAnsi="Calibri" w:cs="Times New Roman"/>
        </w:rPr>
        <w:t>.</w:t>
      </w:r>
    </w:p>
    <w:p w14:paraId="37574D67" w14:textId="2B41275C" w:rsidR="004E2FAA" w:rsidRDefault="004E2FAA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7D8FBE13" w14:textId="39CD0296" w:rsidR="004E2FAA" w:rsidRDefault="00D66A35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Members sought the advice of the </w:t>
      </w:r>
      <w:r w:rsidR="00D34097">
        <w:rPr>
          <w:rFonts w:ascii="Calibri" w:eastAsia="Calibri" w:hAnsi="Calibri" w:cs="Times New Roman"/>
        </w:rPr>
        <w:t>Council’s</w:t>
      </w:r>
      <w:r>
        <w:rPr>
          <w:rFonts w:ascii="Calibri" w:eastAsia="Calibri" w:hAnsi="Calibri" w:cs="Times New Roman"/>
        </w:rPr>
        <w:t xml:space="preserve"> Area Surveyor </w:t>
      </w:r>
      <w:r w:rsidR="00527117">
        <w:rPr>
          <w:rFonts w:ascii="Calibri" w:eastAsia="Calibri" w:hAnsi="Calibri" w:cs="Times New Roman"/>
        </w:rPr>
        <w:t>in assessing the options to enable this proposal to be prepared for consultation.</w:t>
      </w:r>
    </w:p>
    <w:p w14:paraId="6D542E74" w14:textId="5186F739" w:rsidR="007528CE" w:rsidRDefault="007528CE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41C732E1" w14:textId="19F4567A" w:rsidR="007528CE" w:rsidRDefault="00026EC3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small strip of land </w:t>
      </w:r>
      <w:r w:rsidR="00B97D0C">
        <w:rPr>
          <w:rFonts w:ascii="Calibri" w:eastAsia="Calibri" w:hAnsi="Calibri" w:cs="Times New Roman"/>
        </w:rPr>
        <w:t>is considered to have a</w:t>
      </w:r>
      <w:r>
        <w:rPr>
          <w:rFonts w:ascii="Calibri" w:eastAsia="Calibri" w:hAnsi="Calibri" w:cs="Times New Roman"/>
        </w:rPr>
        <w:t xml:space="preserve"> negligible rental value and given the propos</w:t>
      </w:r>
      <w:r w:rsidR="00B97D0C">
        <w:rPr>
          <w:rFonts w:ascii="Calibri" w:eastAsia="Calibri" w:hAnsi="Calibri" w:cs="Times New Roman"/>
        </w:rPr>
        <w:t xml:space="preserve">ed </w:t>
      </w:r>
      <w:r>
        <w:rPr>
          <w:rFonts w:ascii="Calibri" w:eastAsia="Calibri" w:hAnsi="Calibri" w:cs="Times New Roman"/>
        </w:rPr>
        <w:t xml:space="preserve">use </w:t>
      </w:r>
      <w:r w:rsidR="00B97D0C">
        <w:rPr>
          <w:rFonts w:ascii="Calibri" w:eastAsia="Calibri" w:hAnsi="Calibri" w:cs="Times New Roman"/>
        </w:rPr>
        <w:t>of the land</w:t>
      </w:r>
      <w:r w:rsidR="00365F14">
        <w:rPr>
          <w:rFonts w:ascii="Calibri" w:eastAsia="Calibri" w:hAnsi="Calibri" w:cs="Times New Roman"/>
        </w:rPr>
        <w:t xml:space="preserve"> in</w:t>
      </w:r>
      <w:r>
        <w:rPr>
          <w:rFonts w:ascii="Calibri" w:eastAsia="Calibri" w:hAnsi="Calibri" w:cs="Times New Roman"/>
        </w:rPr>
        <w:t xml:space="preserve"> connection with an extension, this option is </w:t>
      </w:r>
      <w:r w:rsidR="00FC611C">
        <w:rPr>
          <w:rFonts w:ascii="Calibri" w:eastAsia="Calibri" w:hAnsi="Calibri" w:cs="Times New Roman"/>
        </w:rPr>
        <w:t>considered to have little merit.</w:t>
      </w:r>
    </w:p>
    <w:p w14:paraId="70973ACE" w14:textId="74B7E38C" w:rsidR="00FC611C" w:rsidRDefault="00FC611C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4DA175A8" w14:textId="5E8E955B" w:rsidR="00FC611C" w:rsidRDefault="00063E62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 consider</w:t>
      </w:r>
      <w:r w:rsidR="00365F14">
        <w:rPr>
          <w:rFonts w:ascii="Calibri" w:eastAsia="Calibri" w:hAnsi="Calibri" w:cs="Times New Roman"/>
        </w:rPr>
        <w:t>ing</w:t>
      </w:r>
      <w:r>
        <w:rPr>
          <w:rFonts w:ascii="Calibri" w:eastAsia="Calibri" w:hAnsi="Calibri" w:cs="Times New Roman"/>
        </w:rPr>
        <w:t xml:space="preserve"> the proposal for a permanent disposal, </w:t>
      </w:r>
      <w:r w:rsidR="0023237F">
        <w:rPr>
          <w:rFonts w:ascii="Calibri" w:eastAsia="Calibri" w:hAnsi="Calibri" w:cs="Times New Roman"/>
        </w:rPr>
        <w:t xml:space="preserve">value must be balanced against the possible market for the land and the use for which its acquisition is being sought. </w:t>
      </w:r>
      <w:r w:rsidR="00CD3975">
        <w:rPr>
          <w:rFonts w:ascii="Calibri" w:eastAsia="Calibri" w:hAnsi="Calibri" w:cs="Times New Roman"/>
        </w:rPr>
        <w:t>Any</w:t>
      </w:r>
      <w:r w:rsidR="0023237F">
        <w:rPr>
          <w:rFonts w:ascii="Calibri" w:eastAsia="Calibri" w:hAnsi="Calibri" w:cs="Times New Roman"/>
        </w:rPr>
        <w:t xml:space="preserve"> land can be attributed a valu</w:t>
      </w:r>
      <w:r w:rsidR="00365F14">
        <w:rPr>
          <w:rFonts w:ascii="Calibri" w:eastAsia="Calibri" w:hAnsi="Calibri" w:cs="Times New Roman"/>
        </w:rPr>
        <w:t>e</w:t>
      </w:r>
      <w:r w:rsidR="00CD3975">
        <w:rPr>
          <w:rFonts w:ascii="Calibri" w:eastAsia="Calibri" w:hAnsi="Calibri" w:cs="Times New Roman"/>
        </w:rPr>
        <w:t xml:space="preserve"> and </w:t>
      </w:r>
      <w:r w:rsidR="00365F14">
        <w:rPr>
          <w:rFonts w:ascii="Calibri" w:eastAsia="Calibri" w:hAnsi="Calibri" w:cs="Times New Roman"/>
        </w:rPr>
        <w:t>it is reasonable to consider</w:t>
      </w:r>
      <w:r w:rsidR="000B76D0">
        <w:rPr>
          <w:rFonts w:ascii="Calibri" w:eastAsia="Calibri" w:hAnsi="Calibri" w:cs="Times New Roman"/>
        </w:rPr>
        <w:t xml:space="preserve"> </w:t>
      </w:r>
      <w:r w:rsidR="00CD3975">
        <w:rPr>
          <w:rFonts w:ascii="Calibri" w:eastAsia="Calibri" w:hAnsi="Calibri" w:cs="Times New Roman"/>
        </w:rPr>
        <w:t xml:space="preserve">this strip </w:t>
      </w:r>
      <w:r w:rsidR="000B76D0">
        <w:rPr>
          <w:rFonts w:ascii="Calibri" w:eastAsia="Calibri" w:hAnsi="Calibri" w:cs="Times New Roman"/>
        </w:rPr>
        <w:t>of land being</w:t>
      </w:r>
      <w:r w:rsidR="00CD3975">
        <w:rPr>
          <w:rFonts w:ascii="Calibri" w:eastAsia="Calibri" w:hAnsi="Calibri" w:cs="Times New Roman"/>
        </w:rPr>
        <w:t xml:space="preserve"> valued </w:t>
      </w:r>
      <w:r w:rsidR="00A76A89">
        <w:rPr>
          <w:rFonts w:ascii="Calibri" w:eastAsia="Calibri" w:hAnsi="Calibri" w:cs="Times New Roman"/>
        </w:rPr>
        <w:t xml:space="preserve">on the basis of “garden ground” rates </w:t>
      </w:r>
      <w:r w:rsidR="000B76D0">
        <w:rPr>
          <w:rFonts w:ascii="Calibri" w:eastAsia="Calibri" w:hAnsi="Calibri" w:cs="Times New Roman"/>
        </w:rPr>
        <w:t xml:space="preserve">as evidenced </w:t>
      </w:r>
      <w:r w:rsidR="00A76A89">
        <w:rPr>
          <w:rFonts w:ascii="Calibri" w:eastAsia="Calibri" w:hAnsi="Calibri" w:cs="Times New Roman"/>
        </w:rPr>
        <w:t xml:space="preserve">elsewhere in Nairn. </w:t>
      </w:r>
      <w:r w:rsidR="000B76D0">
        <w:rPr>
          <w:rFonts w:ascii="Calibri" w:eastAsia="Calibri" w:hAnsi="Calibri" w:cs="Times New Roman"/>
        </w:rPr>
        <w:t>That stated and</w:t>
      </w:r>
      <w:r w:rsidR="00A76A89">
        <w:rPr>
          <w:rFonts w:ascii="Calibri" w:eastAsia="Calibri" w:hAnsi="Calibri" w:cs="Times New Roman"/>
        </w:rPr>
        <w:t xml:space="preserve"> as stated above, there is unlikely to be </w:t>
      </w:r>
      <w:r w:rsidR="009139CC">
        <w:rPr>
          <w:rFonts w:ascii="Calibri" w:eastAsia="Calibri" w:hAnsi="Calibri" w:cs="Times New Roman"/>
        </w:rPr>
        <w:t xml:space="preserve">any </w:t>
      </w:r>
      <w:r w:rsidR="00A76A89">
        <w:rPr>
          <w:rFonts w:ascii="Calibri" w:eastAsia="Calibri" w:hAnsi="Calibri" w:cs="Times New Roman"/>
        </w:rPr>
        <w:t>general market interest in such a strip of land.</w:t>
      </w:r>
    </w:p>
    <w:p w14:paraId="638B33FC" w14:textId="6E563086" w:rsidR="00B34D80" w:rsidRDefault="00B34D80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7B9066AF" w14:textId="2105CD07" w:rsidR="00B34D80" w:rsidRDefault="009139CC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It is worth noting that</w:t>
      </w:r>
      <w:r w:rsidR="00B34D80">
        <w:rPr>
          <w:rFonts w:ascii="Calibri" w:eastAsia="Calibri" w:hAnsi="Calibri" w:cs="Times New Roman"/>
        </w:rPr>
        <w:t xml:space="preserve"> Green Hive have acquired the Seamens Hall for £1</w:t>
      </w:r>
      <w:r>
        <w:rPr>
          <w:rFonts w:ascii="Calibri" w:eastAsia="Calibri" w:hAnsi="Calibri" w:cs="Times New Roman"/>
        </w:rPr>
        <w:t>.00</w:t>
      </w:r>
      <w:r w:rsidR="00B34D80">
        <w:rPr>
          <w:rFonts w:ascii="Calibri" w:eastAsia="Calibri" w:hAnsi="Calibri" w:cs="Times New Roman"/>
        </w:rPr>
        <w:t xml:space="preserve"> from the former Trustees with the intention of </w:t>
      </w:r>
      <w:r w:rsidR="000F1E6B">
        <w:rPr>
          <w:rFonts w:ascii="Calibri" w:eastAsia="Calibri" w:hAnsi="Calibri" w:cs="Times New Roman"/>
        </w:rPr>
        <w:t>restoring and renovating it for use as a community hub and to secure its ongoing use for the Nairn community.</w:t>
      </w:r>
      <w:r w:rsidR="00063605">
        <w:rPr>
          <w:rFonts w:ascii="Calibri" w:eastAsia="Calibri" w:hAnsi="Calibri" w:cs="Times New Roman"/>
        </w:rPr>
        <w:t xml:space="preserve"> It would seem inequitable to assign the area of land in question a value higher than that paid for the Hall in the circumstances.</w:t>
      </w:r>
    </w:p>
    <w:p w14:paraId="55F5C071" w14:textId="4FE484B1" w:rsidR="00A60D74" w:rsidRDefault="00A60D74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0CC36BBF" w14:textId="57DCA06E" w:rsidR="00A60D74" w:rsidRPr="00BE4B75" w:rsidRDefault="00A60D74" w:rsidP="00833696">
      <w:pPr>
        <w:spacing w:after="0" w:line="240" w:lineRule="auto"/>
        <w:rPr>
          <w:noProof/>
        </w:rPr>
      </w:pPr>
      <w:r>
        <w:rPr>
          <w:rFonts w:ascii="Calibri" w:eastAsia="Calibri" w:hAnsi="Calibri" w:cs="Times New Roman"/>
        </w:rPr>
        <w:t>Following full consideration of all the options and in recognition of the</w:t>
      </w:r>
      <w:r w:rsidR="004E1E23">
        <w:rPr>
          <w:rFonts w:ascii="Calibri" w:eastAsia="Calibri" w:hAnsi="Calibri" w:cs="Times New Roman"/>
        </w:rPr>
        <w:t xml:space="preserve"> proposed community use plans for the Seamens Hall, Members confirmed at a Ward Business Meeting</w:t>
      </w:r>
      <w:r w:rsidR="00512115">
        <w:rPr>
          <w:rFonts w:ascii="Calibri" w:eastAsia="Calibri" w:hAnsi="Calibri" w:cs="Times New Roman"/>
        </w:rPr>
        <w:t xml:space="preserve"> on 1 March 2023 that a public consultation should be commenced</w:t>
      </w:r>
      <w:r w:rsidR="00BA4AA6">
        <w:rPr>
          <w:rFonts w:ascii="Calibri" w:eastAsia="Calibri" w:hAnsi="Calibri" w:cs="Times New Roman"/>
        </w:rPr>
        <w:t xml:space="preserve"> on a proposal to dispose of this strip of land for nil consideration to Green Hive.</w:t>
      </w:r>
    </w:p>
    <w:p w14:paraId="1CF0F419" w14:textId="77777777" w:rsidR="00833696" w:rsidRPr="0039578C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62D126BE" w14:textId="77777777" w:rsidR="00833696" w:rsidRDefault="00833696" w:rsidP="00702C97">
      <w:pPr>
        <w:pStyle w:val="Heading2"/>
        <w:rPr>
          <w:rFonts w:eastAsia="Calibri"/>
        </w:rPr>
      </w:pPr>
      <w:r w:rsidRPr="000167C4">
        <w:rPr>
          <w:rFonts w:eastAsia="Calibri"/>
        </w:rPr>
        <w:t>Consultation</w:t>
      </w:r>
    </w:p>
    <w:p w14:paraId="0CC821B1" w14:textId="1792084B" w:rsidR="00833696" w:rsidRDefault="00BA4AA6" w:rsidP="008336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Section</w:t>
      </w:r>
      <w:r w:rsidR="00833696" w:rsidRPr="000167C4">
        <w:rPr>
          <w:rFonts w:ascii="Calibri" w:eastAsia="Calibri" w:hAnsi="Calibri" w:cs="Times New Roman"/>
        </w:rPr>
        <w:t xml:space="preserve"> 104 of the Community Empowerment (Scotland) Act 2015 </w:t>
      </w:r>
      <w:r>
        <w:rPr>
          <w:rFonts w:ascii="Calibri" w:eastAsia="Calibri" w:hAnsi="Calibri" w:cs="Times New Roman"/>
        </w:rPr>
        <w:t>requires</w:t>
      </w:r>
      <w:r w:rsidR="00F76768">
        <w:rPr>
          <w:rFonts w:ascii="Calibri" w:eastAsia="Calibri" w:hAnsi="Calibri" w:cs="Times New Roman"/>
        </w:rPr>
        <w:t xml:space="preserve"> the Council</w:t>
      </w:r>
      <w:r w:rsidR="00833696" w:rsidRPr="000167C4">
        <w:rPr>
          <w:rFonts w:ascii="Calibri" w:eastAsia="Calibri" w:hAnsi="Calibri" w:cs="Times New Roman"/>
        </w:rPr>
        <w:t xml:space="preserve"> to consult local communities when considering disposing </w:t>
      </w:r>
      <w:r w:rsidR="00833696">
        <w:rPr>
          <w:rFonts w:ascii="Calibri" w:eastAsia="Calibri" w:hAnsi="Calibri" w:cs="Times New Roman"/>
        </w:rPr>
        <w:t>(</w:t>
      </w:r>
      <w:r w:rsidR="00833696" w:rsidRPr="000167C4">
        <w:rPr>
          <w:rFonts w:ascii="Calibri" w:eastAsia="Calibri" w:hAnsi="Calibri" w:cs="Times New Roman"/>
        </w:rPr>
        <w:t>or changing the use</w:t>
      </w:r>
      <w:r w:rsidR="00833696">
        <w:rPr>
          <w:rFonts w:ascii="Calibri" w:eastAsia="Calibri" w:hAnsi="Calibri" w:cs="Times New Roman"/>
        </w:rPr>
        <w:t>)</w:t>
      </w:r>
      <w:r w:rsidR="00833696" w:rsidRPr="000167C4">
        <w:rPr>
          <w:rFonts w:ascii="Calibri" w:eastAsia="Calibri" w:hAnsi="Calibri" w:cs="Times New Roman"/>
        </w:rPr>
        <w:t xml:space="preserve"> of Common Good assets.</w:t>
      </w:r>
      <w:r w:rsidR="00833696">
        <w:rPr>
          <w:rFonts w:ascii="Calibri" w:eastAsia="Calibri" w:hAnsi="Calibri" w:cs="Times New Roman"/>
        </w:rPr>
        <w:t xml:space="preserve"> </w:t>
      </w:r>
      <w:r w:rsidR="00833696" w:rsidRPr="000167C4">
        <w:rPr>
          <w:rFonts w:ascii="Calibri" w:eastAsia="Calibri" w:hAnsi="Calibri" w:cs="Times New Roman"/>
        </w:rPr>
        <w:t xml:space="preserve">Therefore, </w:t>
      </w:r>
      <w:r w:rsidR="00833696">
        <w:rPr>
          <w:rFonts w:ascii="Calibri" w:eastAsia="Calibri" w:hAnsi="Calibri" w:cs="Times New Roman"/>
        </w:rPr>
        <w:t>the consultation is seeking the views of the community in respect of the proposal to dispose</w:t>
      </w:r>
      <w:r w:rsidR="00F76768">
        <w:rPr>
          <w:rFonts w:ascii="Calibri" w:eastAsia="Calibri" w:hAnsi="Calibri" w:cs="Times New Roman"/>
        </w:rPr>
        <w:t xml:space="preserve"> of the strip of land between the Seamens Hall and former gas works</w:t>
      </w:r>
      <w:r w:rsidR="00833696">
        <w:rPr>
          <w:rFonts w:ascii="Calibri" w:eastAsia="Calibri" w:hAnsi="Calibri" w:cs="Times New Roman"/>
        </w:rPr>
        <w:t xml:space="preserve"> in order to inform the decision making process in this case.</w:t>
      </w:r>
    </w:p>
    <w:p w14:paraId="74C12E88" w14:textId="77777777" w:rsidR="00833696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32231031" w14:textId="77777777" w:rsidR="00833696" w:rsidRPr="002846AC" w:rsidRDefault="00833696" w:rsidP="00702C97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>Key questions:</w:t>
      </w:r>
    </w:p>
    <w:p w14:paraId="6AE0526D" w14:textId="769748AD" w:rsidR="00E7172F" w:rsidRDefault="00833696" w:rsidP="00E7172F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 w:rsidRPr="000167C4">
        <w:rPr>
          <w:rFonts w:ascii="Calibri" w:eastAsia="Calibri" w:hAnsi="Calibri" w:cs="Times New Roman"/>
        </w:rPr>
        <w:t xml:space="preserve">What are your views on the proposed disposal of </w:t>
      </w:r>
      <w:r>
        <w:rPr>
          <w:rFonts w:ascii="Calibri" w:eastAsia="Calibri" w:hAnsi="Calibri" w:cs="Times New Roman"/>
        </w:rPr>
        <w:t>the area</w:t>
      </w:r>
      <w:r w:rsidR="00F80F53">
        <w:rPr>
          <w:rFonts w:ascii="Calibri" w:eastAsia="Calibri" w:hAnsi="Calibri" w:cs="Times New Roman"/>
        </w:rPr>
        <w:t xml:space="preserve"> of</w:t>
      </w:r>
      <w:r w:rsidR="00D34898">
        <w:rPr>
          <w:rFonts w:ascii="Calibri" w:eastAsia="Calibri" w:hAnsi="Calibri" w:cs="Times New Roman"/>
        </w:rPr>
        <w:t xml:space="preserve"> </w:t>
      </w:r>
      <w:r w:rsidR="00E7172F" w:rsidRPr="00E7172F">
        <w:rPr>
          <w:rFonts w:ascii="Calibri" w:eastAsia="Calibri" w:hAnsi="Calibri" w:cs="Times New Roman"/>
          <w:bCs/>
        </w:rPr>
        <w:t>51.8m</w:t>
      </w:r>
      <w:r w:rsidR="00E7172F" w:rsidRPr="00E7172F">
        <w:rPr>
          <w:rFonts w:ascii="Calibri" w:eastAsia="Calibri" w:hAnsi="Calibri" w:cs="Calibri"/>
          <w:bCs/>
        </w:rPr>
        <w:t xml:space="preserve">² or thereby of land </w:t>
      </w:r>
      <w:r w:rsidR="00E7172F" w:rsidRPr="00E7172F">
        <w:rPr>
          <w:rFonts w:ascii="Calibri" w:eastAsia="Calibri" w:hAnsi="Calibri" w:cs="Times New Roman"/>
          <w:bCs/>
        </w:rPr>
        <w:t>at Harbour Street, Nairn adjacent to the Seamans Hall</w:t>
      </w:r>
      <w:r w:rsidR="00E7172F">
        <w:rPr>
          <w:rFonts w:ascii="Calibri" w:eastAsia="Calibri" w:hAnsi="Calibri" w:cs="Times New Roman"/>
          <w:bCs/>
        </w:rPr>
        <w:t xml:space="preserve"> for nil consideration?</w:t>
      </w:r>
    </w:p>
    <w:p w14:paraId="1FF94F2F" w14:textId="30AFFF42" w:rsidR="00833696" w:rsidRPr="00E7172F" w:rsidRDefault="00833696" w:rsidP="00E7172F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Cs/>
        </w:rPr>
      </w:pPr>
      <w:r w:rsidRPr="00E7172F">
        <w:rPr>
          <w:rFonts w:ascii="Calibri" w:eastAsia="Calibri" w:hAnsi="Calibri" w:cs="Times New Roman"/>
        </w:rPr>
        <w:t>Do you have any views on potential benefits of the proposals?</w:t>
      </w:r>
    </w:p>
    <w:p w14:paraId="3A5F8D93" w14:textId="77777777" w:rsidR="00833696" w:rsidRPr="000167C4" w:rsidRDefault="00833696" w:rsidP="0083369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Do you have any issues or concerns arising from the proposal</w:t>
      </w:r>
      <w:r>
        <w:rPr>
          <w:rFonts w:ascii="Calibri" w:eastAsia="Calibri" w:hAnsi="Calibri" w:cs="Times New Roman"/>
        </w:rPr>
        <w:t>s</w:t>
      </w:r>
      <w:r w:rsidRPr="000167C4">
        <w:rPr>
          <w:rFonts w:ascii="Calibri" w:eastAsia="Calibri" w:hAnsi="Calibri" w:cs="Times New Roman"/>
        </w:rPr>
        <w:t>?</w:t>
      </w:r>
    </w:p>
    <w:p w14:paraId="7EC70F86" w14:textId="77777777" w:rsidR="00833696" w:rsidRPr="000167C4" w:rsidRDefault="00833696" w:rsidP="0083369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Do you have any additional comments?</w:t>
      </w:r>
    </w:p>
    <w:p w14:paraId="35AB80B1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0F74C744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The Council will take all representations into account in reaching a decision.</w:t>
      </w:r>
    </w:p>
    <w:p w14:paraId="0E0D41B1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2D9DC971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Depending on the representations received the possible outcomes are:</w:t>
      </w:r>
    </w:p>
    <w:p w14:paraId="1945B8FD" w14:textId="77777777" w:rsidR="00833696" w:rsidRPr="000167C4" w:rsidRDefault="00833696" w:rsidP="00833696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The proposal goes</w:t>
      </w:r>
      <w:r>
        <w:rPr>
          <w:rFonts w:ascii="Calibri" w:eastAsia="Calibri" w:hAnsi="Calibri" w:cs="Times New Roman"/>
        </w:rPr>
        <w:t xml:space="preserve"> ahead.</w:t>
      </w:r>
    </w:p>
    <w:p w14:paraId="22D67996" w14:textId="77777777" w:rsidR="00833696" w:rsidRPr="000167C4" w:rsidRDefault="00833696" w:rsidP="00833696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The proposal is amended significantly, and a fresh consultation takes place.</w:t>
      </w:r>
    </w:p>
    <w:p w14:paraId="19032166" w14:textId="77777777" w:rsidR="00833696" w:rsidRPr="000167C4" w:rsidRDefault="00833696" w:rsidP="00833696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The proposal does not go ahead.</w:t>
      </w:r>
    </w:p>
    <w:p w14:paraId="2824F87C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2D5D69E4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73B4162F" w14:textId="77777777" w:rsidR="00833696" w:rsidRPr="000167C4" w:rsidRDefault="00833696" w:rsidP="00702C97">
      <w:pPr>
        <w:pStyle w:val="Heading2"/>
        <w:rPr>
          <w:rFonts w:eastAsia="Calibri"/>
        </w:rPr>
      </w:pPr>
      <w:r w:rsidRPr="000167C4">
        <w:rPr>
          <w:rFonts w:eastAsia="Calibri"/>
        </w:rPr>
        <w:t>Representations</w:t>
      </w:r>
    </w:p>
    <w:p w14:paraId="5EC3F86B" w14:textId="7F95FFDA" w:rsidR="00833696" w:rsidRPr="0075513A" w:rsidRDefault="00833696" w:rsidP="00833696">
      <w:pPr>
        <w:spacing w:after="0" w:line="240" w:lineRule="auto"/>
        <w:rPr>
          <w:rFonts w:ascii="Calibri" w:eastAsia="Calibri" w:hAnsi="Calibri" w:cs="Times New Roman"/>
          <w:b/>
          <w:bCs/>
          <w:i/>
          <w:u w:val="single"/>
        </w:rPr>
      </w:pPr>
      <w:r w:rsidRPr="000167C4">
        <w:rPr>
          <w:rFonts w:ascii="Calibri" w:eastAsia="Calibri" w:hAnsi="Calibri" w:cs="Times New Roman"/>
        </w:rPr>
        <w:t xml:space="preserve">Consultation closing date – </w:t>
      </w:r>
      <w:r w:rsidR="0075513A">
        <w:rPr>
          <w:rFonts w:ascii="Calibri" w:eastAsia="Calibri" w:hAnsi="Calibri" w:cs="Times New Roman"/>
          <w:b/>
          <w:bCs/>
        </w:rPr>
        <w:t>10 May 2023</w:t>
      </w:r>
    </w:p>
    <w:p w14:paraId="1F1DF7B7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5BB4EEF6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Please submit written representations to:-</w:t>
      </w:r>
    </w:p>
    <w:p w14:paraId="47403825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 xml:space="preserve">Email: </w:t>
      </w:r>
      <w:hyperlink r:id="rId8" w:history="1">
        <w:r w:rsidRPr="00BA5BD0">
          <w:rPr>
            <w:rStyle w:val="Hyperlink"/>
            <w:rFonts w:ascii="Calibri" w:eastAsia="Calibri" w:hAnsi="Calibri" w:cs="Times New Roman"/>
          </w:rPr>
          <w:t>common.good@highland.gov.uk</w:t>
        </w:r>
      </w:hyperlink>
    </w:p>
    <w:p w14:paraId="05B6C90C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  <w:r w:rsidRPr="000167C4">
        <w:rPr>
          <w:rFonts w:ascii="Calibri" w:eastAsia="Calibri" w:hAnsi="Calibri" w:cs="Times New Roman"/>
        </w:rPr>
        <w:t>Post: Sara Murdoch, Highland Council, Headquarters, Glenurquhart Road, Inverness, IV3 5NX.</w:t>
      </w:r>
    </w:p>
    <w:p w14:paraId="504B9086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7DF4433C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1EC45DD8" w14:textId="77777777" w:rsidR="00833696" w:rsidRPr="000167C4" w:rsidRDefault="00833696" w:rsidP="00702C97">
      <w:pPr>
        <w:pStyle w:val="Heading2"/>
        <w:rPr>
          <w:rFonts w:eastAsia="Calibri"/>
        </w:rPr>
      </w:pPr>
      <w:r w:rsidRPr="000167C4">
        <w:rPr>
          <w:rFonts w:eastAsia="Calibri"/>
        </w:rPr>
        <w:t>Additional information</w:t>
      </w:r>
    </w:p>
    <w:p w14:paraId="3033F8D8" w14:textId="77777777" w:rsidR="00833696" w:rsidRDefault="00833696" w:rsidP="00833696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Highland Council have a statutory obligation to seek court consent before disposing of Common Good land which may be ‘inalienable’. </w:t>
      </w:r>
    </w:p>
    <w:p w14:paraId="54DE466B" w14:textId="77777777" w:rsidR="00833696" w:rsidRDefault="00833696" w:rsidP="00833696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14:paraId="6E404971" w14:textId="77777777" w:rsidR="00833696" w:rsidRDefault="00833696" w:rsidP="00833696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 this context ‘inalienable’ refers to Common Good property that falls into at least one of the following categories: -</w:t>
      </w:r>
    </w:p>
    <w:p w14:paraId="334E5456" w14:textId="77777777" w:rsidR="00833696" w:rsidRDefault="00833696" w:rsidP="00833696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14:paraId="5F062A74" w14:textId="77777777" w:rsidR="00833696" w:rsidRDefault="00833696" w:rsidP="00833696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Title Deed of the property </w:t>
      </w:r>
      <w:r w:rsidRPr="000327AC">
        <w:rPr>
          <w:rFonts w:ascii="Calibri" w:eastAsia="Calibri" w:hAnsi="Calibri" w:cs="Times New Roman"/>
        </w:rPr>
        <w:t>dedicate</w:t>
      </w:r>
      <w:r>
        <w:rPr>
          <w:rFonts w:ascii="Calibri" w:eastAsia="Calibri" w:hAnsi="Calibri" w:cs="Times New Roman"/>
        </w:rPr>
        <w:t>s it</w:t>
      </w:r>
      <w:r w:rsidRPr="000327AC">
        <w:rPr>
          <w:rFonts w:ascii="Calibri" w:eastAsia="Calibri" w:hAnsi="Calibri" w:cs="Times New Roman"/>
        </w:rPr>
        <w:t xml:space="preserve"> to a public</w:t>
      </w:r>
      <w:r>
        <w:rPr>
          <w:rFonts w:ascii="Calibri" w:eastAsia="Calibri" w:hAnsi="Calibri" w:cs="Times New Roman"/>
        </w:rPr>
        <w:t xml:space="preserve"> purpose, or</w:t>
      </w:r>
    </w:p>
    <w:p w14:paraId="0A977B5C" w14:textId="77777777" w:rsidR="00833696" w:rsidRDefault="00833696" w:rsidP="00833696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Council has dedicated it to a public purpose, or</w:t>
      </w:r>
    </w:p>
    <w:p w14:paraId="70643C61" w14:textId="77777777" w:rsidR="00833696" w:rsidRDefault="00833696" w:rsidP="00833696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property has been used for public purposes for many years (time immemorial) without interference by the Council </w:t>
      </w:r>
    </w:p>
    <w:p w14:paraId="506D4BC6" w14:textId="77777777" w:rsidR="00833696" w:rsidRDefault="00833696" w:rsidP="00833696">
      <w:pPr>
        <w:pStyle w:val="ListParagraph"/>
        <w:tabs>
          <w:tab w:val="left" w:pos="993"/>
        </w:tabs>
        <w:spacing w:after="0" w:line="240" w:lineRule="auto"/>
        <w:ind w:left="765"/>
        <w:jc w:val="both"/>
        <w:rPr>
          <w:rFonts w:ascii="Calibri" w:eastAsia="Calibri" w:hAnsi="Calibri" w:cs="Times New Roman"/>
        </w:rPr>
      </w:pPr>
    </w:p>
    <w:p w14:paraId="0C00D28F" w14:textId="5F0FD349" w:rsidR="00833696" w:rsidRPr="000327AC" w:rsidRDefault="00833696" w:rsidP="00833696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678DEAC2">
        <w:rPr>
          <w:rFonts w:ascii="Calibri" w:eastAsia="Calibri" w:hAnsi="Calibri" w:cs="Times New Roman"/>
        </w:rPr>
        <w:t>In th</w:t>
      </w:r>
      <w:r>
        <w:rPr>
          <w:rFonts w:ascii="Calibri" w:eastAsia="Calibri" w:hAnsi="Calibri" w:cs="Times New Roman"/>
        </w:rPr>
        <w:t>is</w:t>
      </w:r>
      <w:r w:rsidRPr="678DEAC2">
        <w:rPr>
          <w:rFonts w:ascii="Calibri" w:eastAsia="Calibri" w:hAnsi="Calibri" w:cs="Times New Roman"/>
        </w:rPr>
        <w:t xml:space="preserve"> case</w:t>
      </w:r>
      <w:r>
        <w:rPr>
          <w:rFonts w:ascii="Calibri" w:eastAsia="Calibri" w:hAnsi="Calibri" w:cs="Times New Roman"/>
        </w:rPr>
        <w:t>, the use of the area of land in question has been for private rather than public use</w:t>
      </w:r>
      <w:r w:rsidR="000B633B">
        <w:rPr>
          <w:rFonts w:ascii="Calibri" w:eastAsia="Calibri" w:hAnsi="Calibri" w:cs="Times New Roman"/>
        </w:rPr>
        <w:t>, namely access to the rear of the property.</w:t>
      </w:r>
      <w:r>
        <w:rPr>
          <w:rFonts w:ascii="Calibri" w:eastAsia="Calibri" w:hAnsi="Calibri" w:cs="Times New Roman"/>
        </w:rPr>
        <w:t xml:space="preserve"> The Council does not consider that a question of alienability is raised in this case. As a result, in the event that the outcome of the consultation is to support disposal, the Council</w:t>
      </w:r>
      <w:r w:rsidRPr="678DEAC2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does not consider it will be necessary to also seek Sheriff Court approval.</w:t>
      </w:r>
    </w:p>
    <w:p w14:paraId="169A7372" w14:textId="77777777" w:rsidR="00833696" w:rsidRPr="000327AC" w:rsidRDefault="00833696" w:rsidP="00833696">
      <w:pPr>
        <w:pStyle w:val="ListParagraph"/>
        <w:tabs>
          <w:tab w:val="left" w:pos="993"/>
        </w:tabs>
        <w:spacing w:after="0" w:line="240" w:lineRule="auto"/>
        <w:ind w:left="765"/>
        <w:jc w:val="both"/>
        <w:rPr>
          <w:rFonts w:ascii="Calibri" w:eastAsia="Calibri" w:hAnsi="Calibri" w:cs="Times New Roman"/>
        </w:rPr>
      </w:pPr>
    </w:p>
    <w:p w14:paraId="3E4B986F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7523A0C1" w14:textId="77777777" w:rsidR="00833696" w:rsidRPr="000167C4" w:rsidRDefault="00833696" w:rsidP="00833696">
      <w:pPr>
        <w:spacing w:after="0" w:line="240" w:lineRule="auto"/>
        <w:rPr>
          <w:rFonts w:ascii="Calibri" w:eastAsia="Calibri" w:hAnsi="Calibri" w:cs="Times New Roman"/>
        </w:rPr>
      </w:pPr>
    </w:p>
    <w:p w14:paraId="72DB026C" w14:textId="77777777" w:rsidR="00833696" w:rsidRPr="000167C4" w:rsidRDefault="00833696" w:rsidP="00833696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14:paraId="56F8E23E" w14:textId="77777777" w:rsidR="00833696" w:rsidRDefault="00833696" w:rsidP="00833696"/>
    <w:p w14:paraId="250C4BDA" w14:textId="77777777" w:rsidR="00833696" w:rsidRDefault="00833696" w:rsidP="00833696"/>
    <w:p w14:paraId="63C6B02D" w14:textId="77777777" w:rsidR="00833696" w:rsidRDefault="00833696" w:rsidP="00833696"/>
    <w:p w14:paraId="5861A136" w14:textId="77777777" w:rsidR="00833696" w:rsidRDefault="00833696" w:rsidP="00833696"/>
    <w:p w14:paraId="6591151C" w14:textId="77777777" w:rsidR="00466334" w:rsidRDefault="00466334"/>
    <w:sectPr w:rsidR="00466334" w:rsidSect="00F81B2B">
      <w:headerReference w:type="default" r:id="rId9"/>
      <w:footerReference w:type="default" r:id="rId10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219B" w14:textId="77777777" w:rsidR="008A0018" w:rsidRDefault="008A0018">
      <w:pPr>
        <w:spacing w:after="0" w:line="240" w:lineRule="auto"/>
      </w:pPr>
      <w:r>
        <w:separator/>
      </w:r>
    </w:p>
  </w:endnote>
  <w:endnote w:type="continuationSeparator" w:id="0">
    <w:p w14:paraId="5A12765E" w14:textId="77777777" w:rsidR="008A0018" w:rsidRDefault="008A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BB16" w14:textId="2B29CB00" w:rsidR="00000000" w:rsidRDefault="000B633B">
    <w:pPr>
      <w:pStyle w:val="Footer"/>
    </w:pPr>
    <w:r>
      <w:t>March</w:t>
    </w:r>
    <w:r w:rsidR="006F6512">
      <w:t xml:space="preserve"> 202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879D" w14:textId="77777777" w:rsidR="008A0018" w:rsidRDefault="008A0018">
      <w:pPr>
        <w:spacing w:after="0" w:line="240" w:lineRule="auto"/>
      </w:pPr>
      <w:r>
        <w:separator/>
      </w:r>
    </w:p>
  </w:footnote>
  <w:footnote w:type="continuationSeparator" w:id="0">
    <w:p w14:paraId="6F758CC8" w14:textId="77777777" w:rsidR="008A0018" w:rsidRDefault="008A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9432" w14:textId="77777777" w:rsidR="00000000" w:rsidRDefault="006F6512" w:rsidP="00B70EDA">
    <w:pPr>
      <w:pStyle w:val="Header"/>
      <w:jc w:val="right"/>
    </w:pPr>
    <w:r>
      <w:rPr>
        <w:noProof/>
        <w:lang w:eastAsia="en-GB"/>
      </w:rPr>
      <w:drawing>
        <wp:inline distT="0" distB="0" distL="0" distR="0" wp14:anchorId="0267D694" wp14:editId="00A81691">
          <wp:extent cx="1456690" cy="732790"/>
          <wp:effectExtent l="0" t="0" r="0" b="0"/>
          <wp:docPr id="2" name="Picture 2" descr="Highland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ighlan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3088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434"/>
    <w:multiLevelType w:val="hybridMultilevel"/>
    <w:tmpl w:val="F1E0DB2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1C406E1"/>
    <w:multiLevelType w:val="hybridMultilevel"/>
    <w:tmpl w:val="39468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24A3F"/>
    <w:multiLevelType w:val="hybridMultilevel"/>
    <w:tmpl w:val="21008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7203B"/>
    <w:multiLevelType w:val="hybridMultilevel"/>
    <w:tmpl w:val="81F04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3562">
    <w:abstractNumId w:val="2"/>
  </w:num>
  <w:num w:numId="2" w16cid:durableId="1428498560">
    <w:abstractNumId w:val="3"/>
  </w:num>
  <w:num w:numId="3" w16cid:durableId="1787888651">
    <w:abstractNumId w:val="0"/>
  </w:num>
  <w:num w:numId="4" w16cid:durableId="161271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96"/>
    <w:rsid w:val="00026EC3"/>
    <w:rsid w:val="00063605"/>
    <w:rsid w:val="00063E62"/>
    <w:rsid w:val="000B633B"/>
    <w:rsid w:val="000B76D0"/>
    <w:rsid w:val="000E50F6"/>
    <w:rsid w:val="000F1E6B"/>
    <w:rsid w:val="0012743C"/>
    <w:rsid w:val="00192600"/>
    <w:rsid w:val="0023237F"/>
    <w:rsid w:val="00267458"/>
    <w:rsid w:val="0029580B"/>
    <w:rsid w:val="00325633"/>
    <w:rsid w:val="00330576"/>
    <w:rsid w:val="00345433"/>
    <w:rsid w:val="00351626"/>
    <w:rsid w:val="00353F45"/>
    <w:rsid w:val="00362091"/>
    <w:rsid w:val="00362B08"/>
    <w:rsid w:val="00364FDF"/>
    <w:rsid w:val="00365F14"/>
    <w:rsid w:val="0039771C"/>
    <w:rsid w:val="003B3A19"/>
    <w:rsid w:val="00402981"/>
    <w:rsid w:val="004429B4"/>
    <w:rsid w:val="0045378B"/>
    <w:rsid w:val="00466334"/>
    <w:rsid w:val="004B017A"/>
    <w:rsid w:val="004E1E23"/>
    <w:rsid w:val="004E2FAA"/>
    <w:rsid w:val="004E65E7"/>
    <w:rsid w:val="00512115"/>
    <w:rsid w:val="00527117"/>
    <w:rsid w:val="00540E80"/>
    <w:rsid w:val="005C5ADB"/>
    <w:rsid w:val="005D673A"/>
    <w:rsid w:val="00642C25"/>
    <w:rsid w:val="0064727F"/>
    <w:rsid w:val="00651F7E"/>
    <w:rsid w:val="00693D15"/>
    <w:rsid w:val="006941F6"/>
    <w:rsid w:val="006B64F2"/>
    <w:rsid w:val="006E34DB"/>
    <w:rsid w:val="006F146B"/>
    <w:rsid w:val="006F51E9"/>
    <w:rsid w:val="006F6512"/>
    <w:rsid w:val="00702C97"/>
    <w:rsid w:val="007528CE"/>
    <w:rsid w:val="0075513A"/>
    <w:rsid w:val="00770F07"/>
    <w:rsid w:val="00771553"/>
    <w:rsid w:val="00792840"/>
    <w:rsid w:val="007D126D"/>
    <w:rsid w:val="00833696"/>
    <w:rsid w:val="008471D2"/>
    <w:rsid w:val="008A0018"/>
    <w:rsid w:val="009139CC"/>
    <w:rsid w:val="009518A7"/>
    <w:rsid w:val="009A7131"/>
    <w:rsid w:val="009F1DEC"/>
    <w:rsid w:val="00A60D74"/>
    <w:rsid w:val="00A75F09"/>
    <w:rsid w:val="00A76A89"/>
    <w:rsid w:val="00AD636C"/>
    <w:rsid w:val="00AF07BE"/>
    <w:rsid w:val="00B321E7"/>
    <w:rsid w:val="00B34D80"/>
    <w:rsid w:val="00B44CA6"/>
    <w:rsid w:val="00B641F3"/>
    <w:rsid w:val="00B97D0C"/>
    <w:rsid w:val="00BA4AA6"/>
    <w:rsid w:val="00BE4B75"/>
    <w:rsid w:val="00C56100"/>
    <w:rsid w:val="00C70AB8"/>
    <w:rsid w:val="00CD3975"/>
    <w:rsid w:val="00CD6DA1"/>
    <w:rsid w:val="00CE41FA"/>
    <w:rsid w:val="00D269B6"/>
    <w:rsid w:val="00D27632"/>
    <w:rsid w:val="00D34097"/>
    <w:rsid w:val="00D34898"/>
    <w:rsid w:val="00D472A1"/>
    <w:rsid w:val="00D66A35"/>
    <w:rsid w:val="00D914BC"/>
    <w:rsid w:val="00E06639"/>
    <w:rsid w:val="00E118C5"/>
    <w:rsid w:val="00E3771A"/>
    <w:rsid w:val="00E55172"/>
    <w:rsid w:val="00E7172F"/>
    <w:rsid w:val="00E929A0"/>
    <w:rsid w:val="00ED22A9"/>
    <w:rsid w:val="00F76768"/>
    <w:rsid w:val="00F80F53"/>
    <w:rsid w:val="00F818EB"/>
    <w:rsid w:val="00FC611C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867D"/>
  <w15:chartTrackingRefBased/>
  <w15:docId w15:val="{1C585EFA-865C-4641-8D6D-E9493C17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96"/>
  </w:style>
  <w:style w:type="paragraph" w:styleId="Heading1">
    <w:name w:val="heading 1"/>
    <w:basedOn w:val="Normal"/>
    <w:next w:val="Normal"/>
    <w:link w:val="Heading1Char"/>
    <w:uiPriority w:val="9"/>
    <w:qFormat/>
    <w:rsid w:val="00702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C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96"/>
  </w:style>
  <w:style w:type="paragraph" w:styleId="Footer">
    <w:name w:val="footer"/>
    <w:basedOn w:val="Normal"/>
    <w:link w:val="FooterChar"/>
    <w:uiPriority w:val="99"/>
    <w:unhideWhenUsed/>
    <w:rsid w:val="00833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96"/>
  </w:style>
  <w:style w:type="paragraph" w:styleId="ListParagraph">
    <w:name w:val="List Paragraph"/>
    <w:basedOn w:val="Normal"/>
    <w:uiPriority w:val="34"/>
    <w:qFormat/>
    <w:rsid w:val="00833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6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2C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on.good@highlan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(Legal and Governance)</dc:creator>
  <cp:keywords/>
  <dc:description/>
  <cp:lastModifiedBy>Ronan Hutchison (Strategic Improvement &amp; Performance)</cp:lastModifiedBy>
  <cp:revision>88</cp:revision>
  <dcterms:created xsi:type="dcterms:W3CDTF">2023-03-06T14:47:00Z</dcterms:created>
  <dcterms:modified xsi:type="dcterms:W3CDTF">2025-07-16T12:13:00Z</dcterms:modified>
</cp:coreProperties>
</file>