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87EF" w14:textId="77777777" w:rsidR="00996982" w:rsidRPr="00FC36AB" w:rsidRDefault="00996982" w:rsidP="00FC36AB">
      <w:pPr>
        <w:pStyle w:val="Heading1"/>
        <w:jc w:val="center"/>
        <w:rPr>
          <w:bCs/>
          <w:sz w:val="28"/>
          <w:szCs w:val="28"/>
        </w:rPr>
      </w:pPr>
    </w:p>
    <w:p w14:paraId="621D8CA0" w14:textId="439AEB99" w:rsidR="00996982" w:rsidRPr="00FC36AB" w:rsidRDefault="00FC36AB" w:rsidP="00FC36AB">
      <w:pPr>
        <w:pStyle w:val="Heading1"/>
        <w:jc w:val="center"/>
        <w:rPr>
          <w:rFonts w:ascii="Calibri" w:hAnsi="Calibri" w:cs="Calibri"/>
          <w:bCs/>
          <w:sz w:val="28"/>
          <w:szCs w:val="28"/>
        </w:rPr>
      </w:pPr>
      <w:r w:rsidRPr="00FC36AB">
        <w:rPr>
          <w:rStyle w:val="normaltextrun"/>
          <w:rFonts w:ascii="Calibri" w:hAnsi="Calibri" w:cs="Calibri"/>
          <w:bCs/>
          <w:sz w:val="28"/>
          <w:szCs w:val="28"/>
        </w:rPr>
        <w:t>Tain Common Good</w:t>
      </w:r>
    </w:p>
    <w:p w14:paraId="2E3CA33D" w14:textId="5BD7F99F" w:rsidR="00996982" w:rsidRPr="00FC36AB" w:rsidRDefault="00FC36AB" w:rsidP="00FC36AB">
      <w:pPr>
        <w:pStyle w:val="Heading1"/>
        <w:jc w:val="center"/>
        <w:rPr>
          <w:rFonts w:ascii="Calibri" w:eastAsia="Calibri" w:hAnsi="Calibri" w:cs="Times New Roman"/>
          <w:bCs/>
          <w:sz w:val="28"/>
          <w:szCs w:val="28"/>
        </w:rPr>
      </w:pPr>
      <w:r w:rsidRPr="00FC36AB">
        <w:rPr>
          <w:rFonts w:ascii="Calibri" w:eastAsia="Calibri" w:hAnsi="Calibri" w:cs="Times New Roman"/>
          <w:bCs/>
          <w:sz w:val="28"/>
          <w:szCs w:val="28"/>
        </w:rPr>
        <w:t>Proposal to change the use of the Wildlife Pond Kiosk, Tain Links to a cafe providing food and beverages</w:t>
      </w:r>
      <w:r w:rsidR="00996982" w:rsidRPr="00FC36AB">
        <w:rPr>
          <w:rFonts w:ascii="Calibri" w:eastAsia="Calibri" w:hAnsi="Calibri" w:cs="Times New Roman"/>
          <w:bCs/>
          <w:sz w:val="28"/>
          <w:szCs w:val="28"/>
        </w:rPr>
        <w:t xml:space="preserve"> (site forms part of Tain Common Good)</w:t>
      </w:r>
    </w:p>
    <w:p w14:paraId="0DF623DC" w14:textId="77777777" w:rsidR="00FC36AB" w:rsidRDefault="00FC36AB" w:rsidP="00996982">
      <w:pPr>
        <w:jc w:val="center"/>
        <w:rPr>
          <w:b/>
          <w:u w:val="single"/>
        </w:rPr>
      </w:pPr>
    </w:p>
    <w:p w14:paraId="674F34D9" w14:textId="294D1A49" w:rsidR="00996982" w:rsidRDefault="00FC36AB" w:rsidP="00FC36AB">
      <w:pPr>
        <w:pStyle w:val="Heading2"/>
        <w:jc w:val="center"/>
      </w:pPr>
      <w:r>
        <w:t>Decision</w:t>
      </w:r>
    </w:p>
    <w:p w14:paraId="64AB52EE" w14:textId="77777777" w:rsidR="00996982" w:rsidRDefault="00996982" w:rsidP="00996982">
      <w:pPr>
        <w:jc w:val="center"/>
      </w:pPr>
    </w:p>
    <w:p w14:paraId="1B995618" w14:textId="5B97CA2A" w:rsidR="00996982" w:rsidRDefault="00996982" w:rsidP="00996982">
      <w:r>
        <w:t xml:space="preserve">On 17 February 2021 the Easter Ross Area Committee considered the outcome of the public consultation conducted pursuant to section 104 Community Empowerment (Scotland) Act 2015 in respect of the proposal to change the use of the Wildlife Pond Kiosk from a unit for storing and hiring boats to a café providing food and beverages </w:t>
      </w:r>
    </w:p>
    <w:p w14:paraId="6488A431" w14:textId="77777777" w:rsidR="00996982" w:rsidRPr="00B00D3E" w:rsidRDefault="00996982" w:rsidP="00996982">
      <w:r>
        <w:t>After considering the analysis of the outcome of the consultation and having taken into account all representations received, the Committee agreed that the proposal should go ahead in accordance with the terms contained in the consultation document, subject to the consent of the Sheriff Court being obtained.</w:t>
      </w:r>
    </w:p>
    <w:p w14:paraId="690FE4F5" w14:textId="77777777" w:rsidR="00996982" w:rsidRDefault="00996982" w:rsidP="00996982"/>
    <w:p w14:paraId="7A4B2335" w14:textId="77777777" w:rsidR="00596ECB" w:rsidRDefault="00596ECB"/>
    <w:sectPr w:rsidR="00596EC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E7FE" w14:textId="77777777" w:rsidR="001F60FB" w:rsidRDefault="001F60FB" w:rsidP="00767592">
      <w:pPr>
        <w:spacing w:after="0" w:line="240" w:lineRule="auto"/>
      </w:pPr>
      <w:r>
        <w:separator/>
      </w:r>
    </w:p>
  </w:endnote>
  <w:endnote w:type="continuationSeparator" w:id="0">
    <w:p w14:paraId="1C6880CF" w14:textId="77777777" w:rsidR="001F60FB" w:rsidRDefault="001F60FB" w:rsidP="0076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4DD3" w14:textId="3D8565CA" w:rsidR="00000000" w:rsidRDefault="00767592">
    <w:pPr>
      <w:pStyle w:val="Footer"/>
    </w:pPr>
    <w:r>
      <w:t>March</w:t>
    </w:r>
    <w:r w:rsidR="00521CCA">
      <w:t xml:space="preserve"> 202</w:t>
    </w:r>
    <w:r>
      <w:t>1</w:t>
    </w:r>
  </w:p>
  <w:p w14:paraId="668B9CB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0F53" w14:textId="77777777" w:rsidR="001F60FB" w:rsidRDefault="001F60FB" w:rsidP="00767592">
      <w:pPr>
        <w:spacing w:after="0" w:line="240" w:lineRule="auto"/>
      </w:pPr>
      <w:r>
        <w:separator/>
      </w:r>
    </w:p>
  </w:footnote>
  <w:footnote w:type="continuationSeparator" w:id="0">
    <w:p w14:paraId="6C2A26B3" w14:textId="77777777" w:rsidR="001F60FB" w:rsidRDefault="001F60FB" w:rsidP="00767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8032" w14:textId="77777777" w:rsidR="00000000" w:rsidRDefault="00521CCA" w:rsidP="00B00D3E">
    <w:pPr>
      <w:pStyle w:val="Header"/>
      <w:jc w:val="right"/>
    </w:pPr>
    <w:r>
      <w:rPr>
        <w:noProof/>
      </w:rPr>
      <w:drawing>
        <wp:inline distT="0" distB="0" distL="0" distR="0" wp14:anchorId="7BD159B6" wp14:editId="296BA80F">
          <wp:extent cx="1409700" cy="7125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075B4F0"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82"/>
    <w:rsid w:val="001F60FB"/>
    <w:rsid w:val="00521CCA"/>
    <w:rsid w:val="00596ECB"/>
    <w:rsid w:val="00767592"/>
    <w:rsid w:val="007D126D"/>
    <w:rsid w:val="00996982"/>
    <w:rsid w:val="00FC3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1387"/>
  <w15:chartTrackingRefBased/>
  <w15:docId w15:val="{A32A3134-0065-44CB-9A78-F927F4FC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982"/>
  </w:style>
  <w:style w:type="paragraph" w:styleId="Heading1">
    <w:name w:val="heading 1"/>
    <w:basedOn w:val="Normal"/>
    <w:next w:val="Normal"/>
    <w:link w:val="Heading1Char"/>
    <w:uiPriority w:val="9"/>
    <w:qFormat/>
    <w:rsid w:val="00FC36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6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982"/>
  </w:style>
  <w:style w:type="paragraph" w:styleId="Footer">
    <w:name w:val="footer"/>
    <w:basedOn w:val="Normal"/>
    <w:link w:val="FooterChar"/>
    <w:uiPriority w:val="99"/>
    <w:unhideWhenUsed/>
    <w:rsid w:val="00996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982"/>
  </w:style>
  <w:style w:type="paragraph" w:customStyle="1" w:styleId="paragraph">
    <w:name w:val="paragraph"/>
    <w:basedOn w:val="Normal"/>
    <w:rsid w:val="009969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96982"/>
  </w:style>
  <w:style w:type="character" w:customStyle="1" w:styleId="eop">
    <w:name w:val="eop"/>
    <w:basedOn w:val="DefaultParagraphFont"/>
    <w:rsid w:val="00996982"/>
  </w:style>
  <w:style w:type="paragraph" w:styleId="NoSpacing">
    <w:name w:val="No Spacing"/>
    <w:uiPriority w:val="1"/>
    <w:qFormat/>
    <w:rsid w:val="00996982"/>
    <w:pPr>
      <w:spacing w:after="0" w:line="240" w:lineRule="auto"/>
    </w:pPr>
  </w:style>
  <w:style w:type="character" w:customStyle="1" w:styleId="Heading1Char">
    <w:name w:val="Heading 1 Char"/>
    <w:basedOn w:val="DefaultParagraphFont"/>
    <w:link w:val="Heading1"/>
    <w:uiPriority w:val="9"/>
    <w:rsid w:val="00FC36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6A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CC4D9-F502-4990-8561-DE4A4B377FCC}">
  <ds:schemaRefs>
    <ds:schemaRef ds:uri="http://schemas.microsoft.com/sharepoint/v3/contenttype/forms"/>
  </ds:schemaRefs>
</ds:datastoreItem>
</file>

<file path=customXml/itemProps2.xml><?xml version="1.0" encoding="utf-8"?>
<ds:datastoreItem xmlns:ds="http://schemas.openxmlformats.org/officeDocument/2006/customXml" ds:itemID="{381531D8-3B3E-4719-A5B4-DC570CFC3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8663D-F911-465F-AD27-B1FDE2FD44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3</cp:revision>
  <dcterms:created xsi:type="dcterms:W3CDTF">2021-03-04T10:48:00Z</dcterms:created>
  <dcterms:modified xsi:type="dcterms:W3CDTF">2025-07-17T10:51:00Z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