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attached sample knowledge test provides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13C95A86" w:rsidR="001A67F1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2EA2938F" w14:textId="77777777" w:rsidR="001A67F1" w:rsidRDefault="001A67F1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p w14:paraId="2E03965D" w14:textId="77777777" w:rsidR="001A67F1" w:rsidRPr="006E4D47" w:rsidRDefault="001A67F1" w:rsidP="001A67F1">
      <w:pPr>
        <w:pStyle w:val="Heading1"/>
        <w:jc w:val="center"/>
        <w:rPr>
          <w:rFonts w:ascii="Arial" w:hAnsi="Arial" w:cs="Arial"/>
          <w:sz w:val="72"/>
          <w:szCs w:val="72"/>
        </w:rPr>
      </w:pPr>
      <w:r w:rsidRPr="006E4D47">
        <w:rPr>
          <w:rFonts w:ascii="Arial" w:hAnsi="Arial" w:cs="Arial"/>
          <w:sz w:val="72"/>
          <w:szCs w:val="72"/>
        </w:rPr>
        <w:lastRenderedPageBreak/>
        <w:t>NAIRN AREA</w:t>
      </w:r>
    </w:p>
    <w:p w14:paraId="53D0FEBC" w14:textId="1E05AA6A" w:rsidR="003332BB" w:rsidRDefault="003332BB">
      <w:r>
        <w:br w:type="page"/>
      </w:r>
    </w:p>
    <w:p w14:paraId="317BF6F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>1.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 or road are the following:</w:t>
      </w:r>
    </w:p>
    <w:p w14:paraId="7BBE5484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FBD56A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Nairn Museum - </w:t>
      </w:r>
    </w:p>
    <w:p w14:paraId="2DB1DA2D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0BA8D9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Rosebank Primary School - </w:t>
      </w:r>
    </w:p>
    <w:p w14:paraId="29593EA9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FC5AB3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Westerlea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 - </w:t>
      </w:r>
    </w:p>
    <w:p w14:paraId="3D46444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BB750A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Nairn Academy - </w:t>
      </w:r>
    </w:p>
    <w:p w14:paraId="529F161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C1EC23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North of Scotland Marquees - </w:t>
      </w:r>
    </w:p>
    <w:p w14:paraId="030CFC91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2441F894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Lion Hotel - </w:t>
      </w:r>
    </w:p>
    <w:p w14:paraId="11EA1E90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DA327CB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Nairn Swimming Pool -  </w:t>
      </w:r>
    </w:p>
    <w:p w14:paraId="573A7A66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768B3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Havelock House Hotel -  </w:t>
      </w:r>
    </w:p>
    <w:p w14:paraId="53C7E05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5F5A91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MacGregor &amp; Co. Solicitors -                  </w:t>
      </w:r>
    </w:p>
    <w:p w14:paraId="2C64C880" w14:textId="77777777" w:rsidR="003332BB" w:rsidRPr="003332BB" w:rsidRDefault="003332BB" w:rsidP="003332BB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16C949E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Nairn Old Parish Church -              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5A675C41" w14:textId="77777777" w:rsidR="00D63EFD" w:rsidRDefault="00D63EFD" w:rsidP="00D63EFD">
      <w:pPr>
        <w:jc w:val="both"/>
      </w:pPr>
    </w:p>
    <w:p w14:paraId="1135642E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2.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route you would take from:</w:t>
      </w:r>
    </w:p>
    <w:p w14:paraId="4850E65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2A18932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Blair Road to Queen Street:</w:t>
      </w:r>
    </w:p>
    <w:p w14:paraId="6A192B16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296E8B8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26AD31A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7317ABD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03E8CE2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AAFAD58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(5)</w:t>
      </w:r>
    </w:p>
    <w:p w14:paraId="3099CA8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6FB9AC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Park Street to Tulloch Drive:</w:t>
      </w:r>
    </w:p>
    <w:p w14:paraId="4D6D6FD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A67DFF2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E072F2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4A8450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66D0C5C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0801823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(4)</w:t>
      </w:r>
    </w:p>
    <w:p w14:paraId="5D2AD426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4F19A30D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Seafield Gardens to </w:t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Balmakeith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Drive:</w:t>
      </w:r>
    </w:p>
    <w:p w14:paraId="2590FD1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64B481B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11A165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0D7DBF9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241ECD87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CBF8770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(6)</w:t>
      </w:r>
    </w:p>
    <w:p w14:paraId="0ABADC9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3.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streets or roads are the following hotels, guest houses or restaurants:</w:t>
      </w:r>
    </w:p>
    <w:p w14:paraId="3DACB8A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63418C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Golf View Hotel - </w:t>
      </w:r>
    </w:p>
    <w:p w14:paraId="37A6B89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205860E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Brackla Hotel - </w:t>
      </w:r>
    </w:p>
    <w:p w14:paraId="78F475D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559A022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Greenlawns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6A6108E6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79F438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</w:t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Braighe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23EDB7E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B50569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Lovat Lodge Hotel - </w:t>
      </w:r>
    </w:p>
    <w:p w14:paraId="489D8DF2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F5B600B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Newton Hotel – </w:t>
      </w:r>
    </w:p>
    <w:p w14:paraId="4F806BC0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CB271DB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Sunny Brae Hotel - </w:t>
      </w:r>
    </w:p>
    <w:p w14:paraId="34C68E84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0561B05" w14:textId="77777777" w:rsidR="003332BB" w:rsidRPr="003332BB" w:rsidRDefault="003332BB" w:rsidP="003332BB">
      <w:pPr>
        <w:spacing w:after="0" w:line="240" w:lineRule="auto"/>
        <w:textAlignment w:val="top"/>
        <w:outlineLvl w:val="2"/>
        <w:rPr>
          <w:rFonts w:ascii="Arial" w:eastAsia="Times New Roman" w:hAnsi="Arial" w:cs="Arial"/>
          <w:b/>
          <w:bCs/>
          <w:color w:val="000000"/>
          <w:kern w:val="0"/>
          <w:lang w:val="en" w:eastAsia="en-GB"/>
          <w14:ligatures w14:val="none"/>
        </w:rPr>
      </w:pPr>
      <w:r w:rsidRPr="003332BB">
        <w:rPr>
          <w:rFonts w:ascii="Arial" w:eastAsia="Times New Roman" w:hAnsi="Arial" w:cs="Arial"/>
          <w:b/>
          <w:bCs/>
          <w:color w:val="000000"/>
          <w:spacing w:val="-2"/>
          <w:kern w:val="0"/>
          <w:szCs w:val="26"/>
          <w:lang w:eastAsia="en-GB"/>
          <w14:ligatures w14:val="none"/>
        </w:rPr>
        <w:tab/>
        <w:t>(h)</w:t>
      </w:r>
      <w:r w:rsidRPr="003332BB">
        <w:rPr>
          <w:rFonts w:ascii="Arial" w:eastAsia="Times New Roman" w:hAnsi="Arial" w:cs="Arial"/>
          <w:b/>
          <w:bCs/>
          <w:color w:val="000000"/>
          <w:spacing w:val="-2"/>
          <w:kern w:val="0"/>
          <w:szCs w:val="26"/>
          <w:lang w:eastAsia="en-GB"/>
          <w14:ligatures w14:val="none"/>
        </w:rPr>
        <w:tab/>
      </w:r>
      <w:r w:rsidRPr="003332BB">
        <w:rPr>
          <w:rFonts w:ascii="Arial" w:eastAsia="Times New Roman" w:hAnsi="Arial" w:cs="Arial"/>
          <w:b/>
          <w:bCs/>
          <w:color w:val="000000"/>
          <w:kern w:val="0"/>
          <w:lang w:val="en" w:eastAsia="en-GB"/>
          <w14:ligatures w14:val="none"/>
        </w:rPr>
        <w:t>Al Raj Indian Restaurant</w:t>
      </w:r>
      <w:r w:rsidRPr="003332BB">
        <w:rPr>
          <w:rFonts w:ascii="Arial" w:eastAsia="Times New Roman" w:hAnsi="Arial" w:cs="Arial"/>
          <w:b/>
          <w:bCs/>
          <w:color w:val="000000"/>
          <w:spacing w:val="-2"/>
          <w:kern w:val="0"/>
          <w:lang w:eastAsia="en-GB"/>
          <w14:ligatures w14:val="none"/>
        </w:rPr>
        <w:t xml:space="preserve">- </w:t>
      </w:r>
    </w:p>
    <w:p w14:paraId="42576A14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E8D643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Classroom - </w:t>
      </w:r>
    </w:p>
    <w:p w14:paraId="014B9CB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CC77ABC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Latino</w:t>
      </w:r>
    </w:p>
    <w:p w14:paraId="1BBC53DE" w14:textId="77777777" w:rsidR="003332BB" w:rsidRPr="003332BB" w:rsidRDefault="003332BB" w:rsidP="003332BB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22EA3B39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EEECFCE" w14:textId="77777777" w:rsidR="003332BB" w:rsidRPr="003332BB" w:rsidRDefault="003332BB" w:rsidP="003332BB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AA6B9F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4.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5 campsites/caravan sites or Youth Hostels/Backpackers</w:t>
      </w:r>
    </w:p>
    <w:p w14:paraId="693A534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accommodation in the Nairn Area.</w:t>
      </w:r>
    </w:p>
    <w:p w14:paraId="7D99134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485276A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</w:p>
    <w:p w14:paraId="3345F65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E07F93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</w:p>
    <w:p w14:paraId="32F080C2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F885AC8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</w:p>
    <w:p w14:paraId="3D0F8F5C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8FB9B0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</w:p>
    <w:p w14:paraId="077851BD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DE4777C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 (5)</w:t>
      </w:r>
    </w:p>
    <w:p w14:paraId="30C88FE3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944C804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EB9FF0A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5.</w:t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five Recreation Grounds and state on which road/street or area they are located:</w:t>
      </w:r>
    </w:p>
    <w:p w14:paraId="407A2EAD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A5D690F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1.  </w:t>
      </w:r>
    </w:p>
    <w:p w14:paraId="5C941F7E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98903B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2. </w:t>
      </w:r>
    </w:p>
    <w:p w14:paraId="586015E9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357FB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3. </w:t>
      </w:r>
    </w:p>
    <w:p w14:paraId="14712A7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4768CF7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4.  </w:t>
      </w:r>
    </w:p>
    <w:p w14:paraId="630ABDFD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E278015" w14:textId="77777777" w:rsidR="003332BB" w:rsidRPr="003332BB" w:rsidRDefault="003332BB" w:rsidP="003332BB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5. </w:t>
      </w:r>
    </w:p>
    <w:p w14:paraId="447F30A3" w14:textId="033CB544" w:rsidR="003332BB" w:rsidRDefault="003332BB" w:rsidP="003332BB">
      <w:pPr>
        <w:jc w:val="both"/>
      </w:pP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3332BB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(5)</w:t>
      </w:r>
    </w:p>
    <w:sectPr w:rsidR="003332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1A67F1"/>
    <w:rsid w:val="003332BB"/>
    <w:rsid w:val="00403FBB"/>
    <w:rsid w:val="00D63EFD"/>
    <w:rsid w:val="00DE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277</Words>
  <Characters>1582</Characters>
  <Application>Microsoft Office Word</Application>
  <DocSecurity>0</DocSecurity>
  <Lines>13</Lines>
  <Paragraphs>3</Paragraphs>
  <ScaleCrop>false</ScaleCrop>
  <Company>The Highland Council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3</cp:revision>
  <dcterms:created xsi:type="dcterms:W3CDTF">2025-07-22T10:07:00Z</dcterms:created>
  <dcterms:modified xsi:type="dcterms:W3CDTF">2025-07-22T10:08:00Z</dcterms:modified>
</cp:coreProperties>
</file>