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F3A9" w14:textId="08E9ADBE" w:rsidR="00435560" w:rsidRPr="00435560" w:rsidRDefault="00435560" w:rsidP="00435560">
      <w:pPr>
        <w:tabs>
          <w:tab w:val="center" w:pos="4513"/>
          <w:tab w:val="right" w:pos="9026"/>
        </w:tabs>
        <w:spacing w:after="0" w:line="240" w:lineRule="auto"/>
        <w:jc w:val="center"/>
        <w:rPr>
          <w:rFonts w:ascii="Calibri" w:eastAsia="Calibri" w:hAnsi="Calibri" w:cs="Calibri"/>
          <w:b/>
          <w:bCs/>
          <w:u w:val="single"/>
        </w:rPr>
      </w:pPr>
      <w:r>
        <w:rPr>
          <w:rFonts w:ascii="Calibri" w:eastAsia="Times New Roman" w:hAnsi="Calibri" w:cs="Times New Roman"/>
          <w:b/>
          <w:bCs/>
          <w:sz w:val="24"/>
          <w:szCs w:val="32"/>
          <w:u w:val="single"/>
          <w:lang w:val="en-US"/>
        </w:rPr>
        <w:t>COMMON GOOD ASSET REGISTER FOR FORMER BURGH OF WICK</w:t>
      </w:r>
    </w:p>
    <w:p w14:paraId="27C84EC5" w14:textId="77777777" w:rsidR="00435560" w:rsidRPr="00435560" w:rsidRDefault="00435560" w:rsidP="00435560">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207" w:type="dxa"/>
        <w:tblInd w:w="-147" w:type="dxa"/>
        <w:tblLayout w:type="fixed"/>
        <w:tblLook w:val="06A0" w:firstRow="1" w:lastRow="0" w:firstColumn="1" w:lastColumn="0" w:noHBand="1" w:noVBand="1"/>
      </w:tblPr>
      <w:tblGrid>
        <w:gridCol w:w="10207"/>
      </w:tblGrid>
      <w:tr w:rsidR="00435560" w:rsidRPr="00435560" w14:paraId="13454AA8" w14:textId="77777777" w:rsidTr="00435560">
        <w:tc>
          <w:tcPr>
            <w:tcW w:w="10207" w:type="dxa"/>
          </w:tcPr>
          <w:p w14:paraId="4A82B422" w14:textId="77777777" w:rsidR="00435560" w:rsidRPr="00435560" w:rsidRDefault="00435560" w:rsidP="00435560">
            <w:pPr>
              <w:jc w:val="center"/>
              <w:rPr>
                <w:rFonts w:ascii="Calibri" w:eastAsia="Calibri" w:hAnsi="Calibri" w:cs="Calibri"/>
                <w:b/>
                <w:bCs/>
              </w:rPr>
            </w:pPr>
            <w:r w:rsidRPr="00435560">
              <w:rPr>
                <w:rFonts w:ascii="Calibri" w:eastAsia="Calibri" w:hAnsi="Calibri" w:cs="Calibri"/>
                <w:b/>
                <w:bCs/>
              </w:rPr>
              <w:t>LAND AND BUILDINGS</w:t>
            </w:r>
          </w:p>
        </w:tc>
      </w:tr>
      <w:tr w:rsidR="00435560" w:rsidRPr="00435560" w14:paraId="151AB330" w14:textId="77777777" w:rsidTr="00157B95">
        <w:tc>
          <w:tcPr>
            <w:tcW w:w="10207" w:type="dxa"/>
          </w:tcPr>
          <w:p w14:paraId="644DBB63" w14:textId="77777777" w:rsidR="00435560" w:rsidRPr="00435560" w:rsidRDefault="00435560" w:rsidP="00435560">
            <w:pPr>
              <w:rPr>
                <w:rFonts w:ascii="Calibri" w:eastAsia="Calibri" w:hAnsi="Calibri" w:cs="Calibri"/>
              </w:rPr>
            </w:pPr>
            <w:r w:rsidRPr="00435560">
              <w:rPr>
                <w:rFonts w:ascii="Calibri" w:eastAsia="Calibri" w:hAnsi="Calibri" w:cs="Calibri"/>
              </w:rPr>
              <w:t>Wick was erected into a Royal Burgh by a Charter of King James VI dated 25 September 1589.</w:t>
            </w:r>
            <w:r w:rsidRPr="00435560">
              <w:rPr>
                <w:rFonts w:ascii="Calibri" w:eastAsia="Calibri" w:hAnsi="Calibri" w:cs="Times New Roman"/>
                <w:sz w:val="20"/>
                <w:szCs w:val="20"/>
              </w:rPr>
              <w:t xml:space="preserve"> </w:t>
            </w:r>
            <w:r w:rsidRPr="00435560">
              <w:rPr>
                <w:rFonts w:ascii="Calibri" w:eastAsia="Calibri" w:hAnsi="Calibri" w:cs="Times New Roman"/>
              </w:rPr>
              <w:t xml:space="preserve">All land deriving </w:t>
            </w:r>
            <w:proofErr w:type="gramStart"/>
            <w:r w:rsidRPr="00435560">
              <w:rPr>
                <w:rFonts w:ascii="Calibri" w:eastAsia="Calibri" w:hAnsi="Calibri" w:cs="Times New Roman"/>
              </w:rPr>
              <w:t>title</w:t>
            </w:r>
            <w:proofErr w:type="gramEnd"/>
            <w:r w:rsidRPr="00435560">
              <w:rPr>
                <w:rFonts w:ascii="Calibri" w:eastAsia="Calibri" w:hAnsi="Calibri" w:cs="Times New Roman"/>
              </w:rPr>
              <w:t xml:space="preserve"> from the Charter </w:t>
            </w:r>
            <w:proofErr w:type="gramStart"/>
            <w:r w:rsidRPr="00435560">
              <w:rPr>
                <w:rFonts w:ascii="Calibri" w:eastAsia="Calibri" w:hAnsi="Calibri" w:cs="Times New Roman"/>
              </w:rPr>
              <w:t>is considered to be</w:t>
            </w:r>
            <w:proofErr w:type="gramEnd"/>
            <w:r w:rsidRPr="00435560">
              <w:rPr>
                <w:rFonts w:ascii="Calibri" w:eastAsia="Calibri" w:hAnsi="Calibri" w:cs="Times New Roman"/>
              </w:rPr>
              <w:t xml:space="preserve"> inalienable.</w:t>
            </w:r>
          </w:p>
        </w:tc>
      </w:tr>
    </w:tbl>
    <w:p w14:paraId="689211FF" w14:textId="77777777" w:rsidR="00074C81" w:rsidRDefault="00074C81"/>
    <w:tbl>
      <w:tblPr>
        <w:tblStyle w:val="TableGrid1"/>
        <w:tblW w:w="10207" w:type="dxa"/>
        <w:tblInd w:w="-147" w:type="dxa"/>
        <w:tblLayout w:type="fixed"/>
        <w:tblLook w:val="06A0" w:firstRow="1" w:lastRow="0" w:firstColumn="1" w:lastColumn="0" w:noHBand="1" w:noVBand="1"/>
      </w:tblPr>
      <w:tblGrid>
        <w:gridCol w:w="3119"/>
        <w:gridCol w:w="3402"/>
        <w:gridCol w:w="3686"/>
      </w:tblGrid>
      <w:tr w:rsidR="00435560" w:rsidRPr="00435560" w14:paraId="2C99AB3F" w14:textId="77777777" w:rsidTr="00157B95">
        <w:tc>
          <w:tcPr>
            <w:tcW w:w="3119" w:type="dxa"/>
          </w:tcPr>
          <w:p w14:paraId="3C58F355" w14:textId="77777777" w:rsidR="00435560" w:rsidRPr="00435560" w:rsidRDefault="00435560" w:rsidP="00435560">
            <w:pPr>
              <w:jc w:val="center"/>
              <w:rPr>
                <w:rFonts w:ascii="Calibri" w:eastAsia="Calibri" w:hAnsi="Calibri" w:cs="Calibri"/>
                <w:b/>
                <w:bCs/>
                <w:u w:val="single"/>
              </w:rPr>
            </w:pPr>
            <w:r w:rsidRPr="00435560">
              <w:rPr>
                <w:rFonts w:ascii="Calibri" w:eastAsia="Calibri" w:hAnsi="Calibri" w:cs="Calibri"/>
                <w:b/>
                <w:bCs/>
              </w:rPr>
              <w:t>Name of asset</w:t>
            </w:r>
          </w:p>
        </w:tc>
        <w:tc>
          <w:tcPr>
            <w:tcW w:w="3402" w:type="dxa"/>
          </w:tcPr>
          <w:p w14:paraId="3B7BD4E1" w14:textId="77777777" w:rsidR="00435560" w:rsidRPr="00435560" w:rsidRDefault="00435560" w:rsidP="00435560">
            <w:pPr>
              <w:jc w:val="center"/>
              <w:rPr>
                <w:rFonts w:ascii="Calibri" w:eastAsia="Calibri" w:hAnsi="Calibri" w:cs="Calibri"/>
                <w:b/>
                <w:bCs/>
              </w:rPr>
            </w:pPr>
            <w:r w:rsidRPr="00435560">
              <w:rPr>
                <w:rFonts w:ascii="Calibri" w:eastAsia="Calibri" w:hAnsi="Calibri" w:cs="Calibri"/>
                <w:b/>
                <w:bCs/>
              </w:rPr>
              <w:t>Location</w:t>
            </w:r>
          </w:p>
        </w:tc>
        <w:tc>
          <w:tcPr>
            <w:tcW w:w="3686" w:type="dxa"/>
          </w:tcPr>
          <w:p w14:paraId="18A27CC7" w14:textId="77777777" w:rsidR="00435560" w:rsidRPr="00435560" w:rsidRDefault="00435560" w:rsidP="00435560">
            <w:pPr>
              <w:jc w:val="center"/>
              <w:rPr>
                <w:rFonts w:ascii="Calibri" w:eastAsia="Calibri" w:hAnsi="Calibri" w:cs="Calibri"/>
                <w:b/>
                <w:bCs/>
                <w:u w:val="single"/>
              </w:rPr>
            </w:pPr>
            <w:r w:rsidRPr="00435560">
              <w:rPr>
                <w:rFonts w:ascii="Calibri" w:eastAsia="Calibri" w:hAnsi="Calibri" w:cs="Calibri"/>
                <w:b/>
                <w:bCs/>
              </w:rPr>
              <w:t>Description</w:t>
            </w:r>
          </w:p>
        </w:tc>
      </w:tr>
      <w:tr w:rsidR="00435560" w:rsidRPr="00435560" w14:paraId="13D7D679" w14:textId="77777777" w:rsidTr="00157B95">
        <w:tc>
          <w:tcPr>
            <w:tcW w:w="3119" w:type="dxa"/>
          </w:tcPr>
          <w:p w14:paraId="1E4B5845" w14:textId="77777777" w:rsidR="00435560" w:rsidRPr="00435560" w:rsidRDefault="00435560" w:rsidP="00435560">
            <w:pPr>
              <w:rPr>
                <w:rFonts w:ascii="Calibri" w:eastAsia="Calibri" w:hAnsi="Calibri" w:cs="Calibri"/>
                <w:bCs/>
                <w:sz w:val="20"/>
                <w:szCs w:val="20"/>
              </w:rPr>
            </w:pPr>
            <w:proofErr w:type="spellStart"/>
            <w:r w:rsidRPr="00435560">
              <w:rPr>
                <w:rFonts w:ascii="Calibri" w:eastAsia="Calibri" w:hAnsi="Calibri" w:cs="Calibri"/>
                <w:b/>
                <w:bCs/>
                <w:sz w:val="20"/>
                <w:szCs w:val="20"/>
              </w:rPr>
              <w:t>Bignold</w:t>
            </w:r>
            <w:proofErr w:type="spellEnd"/>
            <w:r w:rsidRPr="00435560">
              <w:rPr>
                <w:rFonts w:ascii="Calibri" w:eastAsia="Calibri" w:hAnsi="Calibri" w:cs="Calibri"/>
                <w:b/>
                <w:bCs/>
                <w:sz w:val="20"/>
                <w:szCs w:val="20"/>
              </w:rPr>
              <w:t xml:space="preserve"> Park </w:t>
            </w:r>
            <w:proofErr w:type="gramStart"/>
            <w:r w:rsidRPr="00435560">
              <w:rPr>
                <w:rFonts w:ascii="Calibri" w:eastAsia="Calibri" w:hAnsi="Calibri" w:cs="Calibri"/>
                <w:bCs/>
                <w:sz w:val="20"/>
                <w:szCs w:val="20"/>
              </w:rPr>
              <w:t>including</w:t>
            </w:r>
            <w:proofErr w:type="gramEnd"/>
            <w:r w:rsidRPr="00435560">
              <w:rPr>
                <w:rFonts w:ascii="Calibri" w:eastAsia="Calibri" w:hAnsi="Calibri" w:cs="Calibri"/>
                <w:bCs/>
                <w:sz w:val="20"/>
                <w:szCs w:val="20"/>
              </w:rPr>
              <w:t>:</w:t>
            </w:r>
          </w:p>
          <w:p w14:paraId="4B861460"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Cs/>
                <w:sz w:val="20"/>
                <w:szCs w:val="20"/>
              </w:rPr>
              <w:t>Changing rooms</w:t>
            </w:r>
          </w:p>
        </w:tc>
        <w:tc>
          <w:tcPr>
            <w:tcW w:w="3402" w:type="dxa"/>
          </w:tcPr>
          <w:p w14:paraId="71C8816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South Road, KW1 5NH.</w:t>
            </w:r>
          </w:p>
          <w:p w14:paraId="34189CFD"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130113195.</w:t>
            </w:r>
          </w:p>
          <w:p w14:paraId="2F4B70A6" w14:textId="77777777" w:rsidR="00435560" w:rsidRPr="00435560" w:rsidRDefault="00435560" w:rsidP="00435560">
            <w:pPr>
              <w:rPr>
                <w:rFonts w:ascii="Calibri" w:eastAsia="Calibri" w:hAnsi="Calibri" w:cs="Calibri"/>
                <w:sz w:val="20"/>
                <w:szCs w:val="20"/>
              </w:rPr>
            </w:pPr>
            <w:proofErr w:type="gramStart"/>
            <w:r w:rsidRPr="00435560">
              <w:rPr>
                <w:rFonts w:ascii="Calibri" w:eastAsia="Calibri" w:hAnsi="Calibri" w:cs="Calibri"/>
                <w:sz w:val="20"/>
                <w:szCs w:val="20"/>
              </w:rPr>
              <w:t>Bordered on</w:t>
            </w:r>
            <w:proofErr w:type="gramEnd"/>
            <w:r w:rsidRPr="00435560">
              <w:rPr>
                <w:rFonts w:ascii="Calibri" w:eastAsia="Calibri" w:hAnsi="Calibri" w:cs="Calibri"/>
                <w:sz w:val="20"/>
                <w:szCs w:val="20"/>
              </w:rPr>
              <w:t xml:space="preserve"> north by Northcote Street</w:t>
            </w:r>
            <w:proofErr w:type="gramStart"/>
            <w:r w:rsidRPr="00435560">
              <w:rPr>
                <w:rFonts w:ascii="Calibri" w:eastAsia="Calibri" w:hAnsi="Calibri" w:cs="Calibri"/>
                <w:sz w:val="20"/>
                <w:szCs w:val="20"/>
              </w:rPr>
              <w:t>, on</w:t>
            </w:r>
            <w:proofErr w:type="gramEnd"/>
            <w:r w:rsidRPr="00435560">
              <w:rPr>
                <w:rFonts w:ascii="Calibri" w:eastAsia="Calibri" w:hAnsi="Calibri" w:cs="Calibri"/>
                <w:sz w:val="20"/>
                <w:szCs w:val="20"/>
              </w:rPr>
              <w:t xml:space="preserve"> east by Harrow Hill</w:t>
            </w:r>
            <w:proofErr w:type="gramStart"/>
            <w:r w:rsidRPr="00435560">
              <w:rPr>
                <w:rFonts w:ascii="Calibri" w:eastAsia="Calibri" w:hAnsi="Calibri" w:cs="Calibri"/>
                <w:sz w:val="20"/>
                <w:szCs w:val="20"/>
              </w:rPr>
              <w:t>, on</w:t>
            </w:r>
            <w:proofErr w:type="gramEnd"/>
            <w:r w:rsidRPr="00435560">
              <w:rPr>
                <w:rFonts w:ascii="Calibri" w:eastAsia="Calibri" w:hAnsi="Calibri" w:cs="Calibri"/>
                <w:sz w:val="20"/>
                <w:szCs w:val="20"/>
              </w:rPr>
              <w:t xml:space="preserve"> south by Harmsworth Park </w:t>
            </w:r>
            <w:proofErr w:type="gramStart"/>
            <w:r w:rsidRPr="00435560">
              <w:rPr>
                <w:rFonts w:ascii="Calibri" w:eastAsia="Calibri" w:hAnsi="Calibri" w:cs="Calibri"/>
                <w:sz w:val="20"/>
                <w:szCs w:val="20"/>
              </w:rPr>
              <w:t>and on</w:t>
            </w:r>
            <w:proofErr w:type="gramEnd"/>
            <w:r w:rsidRPr="00435560">
              <w:rPr>
                <w:rFonts w:ascii="Calibri" w:eastAsia="Calibri" w:hAnsi="Calibri" w:cs="Calibri"/>
                <w:sz w:val="20"/>
                <w:szCs w:val="20"/>
              </w:rPr>
              <w:t xml:space="preserve"> west from adjacent to 25 Northcote Street running south to rear of 13 Randolph Place.</w:t>
            </w:r>
          </w:p>
        </w:tc>
        <w:tc>
          <w:tcPr>
            <w:tcW w:w="3686" w:type="dxa"/>
          </w:tcPr>
          <w:p w14:paraId="7C2D68DE"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70,738.15m².</w:t>
            </w:r>
          </w:p>
          <w:p w14:paraId="751D014F" w14:textId="77777777" w:rsidR="00435560" w:rsidRPr="00435560" w:rsidRDefault="00435560" w:rsidP="00435560">
            <w:pPr>
              <w:rPr>
                <w:rFonts w:ascii="Calibri" w:eastAsia="Calibri" w:hAnsi="Calibri" w:cs="Calibri"/>
                <w:b/>
                <w:sz w:val="20"/>
                <w:szCs w:val="20"/>
              </w:rPr>
            </w:pPr>
            <w:r w:rsidRPr="00435560">
              <w:rPr>
                <w:rFonts w:ascii="Calibri" w:eastAsia="Calibri" w:hAnsi="Calibri" w:cs="Calibri"/>
                <w:b/>
                <w:sz w:val="20"/>
                <w:szCs w:val="20"/>
              </w:rPr>
              <w:t xml:space="preserve">Title deed: Deed of Gift by Arthur Bignold to Provost, Magistrates &amp; </w:t>
            </w:r>
            <w:proofErr w:type="spellStart"/>
            <w:r w:rsidRPr="00435560">
              <w:rPr>
                <w:rFonts w:ascii="Calibri" w:eastAsia="Calibri" w:hAnsi="Calibri" w:cs="Calibri"/>
                <w:b/>
                <w:sz w:val="20"/>
                <w:szCs w:val="20"/>
              </w:rPr>
              <w:t>Councillors</w:t>
            </w:r>
            <w:proofErr w:type="spellEnd"/>
            <w:r w:rsidRPr="00435560">
              <w:rPr>
                <w:rFonts w:ascii="Calibri" w:eastAsia="Calibri" w:hAnsi="Calibri" w:cs="Calibri"/>
                <w:b/>
                <w:sz w:val="20"/>
                <w:szCs w:val="20"/>
              </w:rPr>
              <w:t xml:space="preserve"> of Burgh of Wick registered 4 May 1903.</w:t>
            </w:r>
          </w:p>
          <w:p w14:paraId="74C82CDB"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Arthur </w:t>
            </w:r>
            <w:proofErr w:type="spellStart"/>
            <w:r w:rsidRPr="00435560">
              <w:rPr>
                <w:rFonts w:ascii="Calibri" w:eastAsia="Calibri" w:hAnsi="Calibri" w:cs="Calibri"/>
                <w:sz w:val="20"/>
                <w:szCs w:val="20"/>
              </w:rPr>
              <w:t>Bignold</w:t>
            </w:r>
            <w:proofErr w:type="spellEnd"/>
            <w:r w:rsidRPr="00435560">
              <w:rPr>
                <w:rFonts w:ascii="Calibri" w:eastAsia="Calibri" w:hAnsi="Calibri" w:cs="Calibri"/>
                <w:sz w:val="20"/>
                <w:szCs w:val="20"/>
              </w:rPr>
              <w:t xml:space="preserve"> acquired the ground with a view “to its being </w:t>
            </w:r>
            <w:proofErr w:type="spellStart"/>
            <w:r w:rsidRPr="00435560">
              <w:rPr>
                <w:rFonts w:ascii="Calibri" w:eastAsia="Calibri" w:hAnsi="Calibri" w:cs="Calibri"/>
                <w:sz w:val="20"/>
                <w:szCs w:val="20"/>
              </w:rPr>
              <w:t>utilised</w:t>
            </w:r>
            <w:proofErr w:type="spellEnd"/>
            <w:r w:rsidRPr="00435560">
              <w:rPr>
                <w:rFonts w:ascii="Calibri" w:eastAsia="Calibri" w:hAnsi="Calibri" w:cs="Calibri"/>
                <w:sz w:val="20"/>
                <w:szCs w:val="20"/>
              </w:rPr>
              <w:t xml:space="preserve"> as a public park and recreation ground for the inhabitants of Wick and </w:t>
            </w:r>
            <w:proofErr w:type="spellStart"/>
            <w:r w:rsidRPr="00435560">
              <w:rPr>
                <w:rFonts w:ascii="Calibri" w:eastAsia="Calibri" w:hAnsi="Calibri" w:cs="Calibri"/>
                <w:sz w:val="20"/>
                <w:szCs w:val="20"/>
              </w:rPr>
              <w:t>Pultneytown</w:t>
            </w:r>
            <w:proofErr w:type="spellEnd"/>
            <w:r w:rsidRPr="00435560">
              <w:rPr>
                <w:rFonts w:ascii="Calibri" w:eastAsia="Calibri" w:hAnsi="Calibri" w:cs="Calibri"/>
                <w:sz w:val="20"/>
                <w:szCs w:val="20"/>
              </w:rPr>
              <w:t>”. He gifted it to the Royal Burgh of Wick “for the use and enjoyment of the inhabitants thereof heritable and irredeemably”.</w:t>
            </w:r>
          </w:p>
          <w:p w14:paraId="3E6DC2D2" w14:textId="77777777" w:rsidR="00435560" w:rsidRPr="00435560" w:rsidRDefault="00435560" w:rsidP="00435560">
            <w:pPr>
              <w:rPr>
                <w:rFonts w:ascii="Calibri" w:eastAsia="Calibri" w:hAnsi="Calibri" w:cs="Calibri"/>
                <w:sz w:val="20"/>
                <w:szCs w:val="20"/>
              </w:rPr>
            </w:pPr>
          </w:p>
        </w:tc>
      </w:tr>
      <w:tr w:rsidR="00435560" w:rsidRPr="00435560" w14:paraId="158ADD48" w14:textId="77777777" w:rsidTr="00157B95">
        <w:tc>
          <w:tcPr>
            <w:tcW w:w="3119" w:type="dxa"/>
          </w:tcPr>
          <w:p w14:paraId="5A4B8DD0"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Camps Bay car park</w:t>
            </w:r>
          </w:p>
        </w:tc>
        <w:tc>
          <w:tcPr>
            <w:tcW w:w="3402" w:type="dxa"/>
          </w:tcPr>
          <w:p w14:paraId="1F8C44B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Shore, KW1 4LU.</w:t>
            </w:r>
          </w:p>
          <w:p w14:paraId="63343C3A"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130112116.</w:t>
            </w:r>
          </w:p>
          <w:p w14:paraId="65F7558F" w14:textId="0E1568BB"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Located on the shore adjacent to Wick </w:t>
            </w:r>
            <w:proofErr w:type="spellStart"/>
            <w:r w:rsidRPr="00435560">
              <w:rPr>
                <w:rFonts w:ascii="Calibri" w:eastAsia="Calibri" w:hAnsi="Calibri" w:cs="Calibri"/>
                <w:sz w:val="20"/>
                <w:szCs w:val="20"/>
              </w:rPr>
              <w:t>Harbour</w:t>
            </w:r>
            <w:proofErr w:type="spellEnd"/>
            <w:r w:rsidRPr="00435560">
              <w:rPr>
                <w:rFonts w:ascii="Calibri" w:eastAsia="Calibri" w:hAnsi="Calibri" w:cs="Calibri"/>
                <w:sz w:val="20"/>
                <w:szCs w:val="20"/>
              </w:rPr>
              <w:t xml:space="preserve"> Bridge on the west and opposite 1 &amp; 2 The Shore (Wick College building &amp; restaurant premises).</w:t>
            </w:r>
          </w:p>
        </w:tc>
        <w:tc>
          <w:tcPr>
            <w:tcW w:w="3686" w:type="dxa"/>
          </w:tcPr>
          <w:p w14:paraId="5C9A3CA5"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1,005.40 m².</w:t>
            </w:r>
          </w:p>
          <w:p w14:paraId="24155CC9"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Title investigation completed January 2020 – historical plans as far back as 1870s show the area now used as Camps car park as being “Burgh Quay”. It does not appear to have formed part of the foreshore or to have been owned by the Crown. It also falls </w:t>
            </w:r>
            <w:proofErr w:type="spellStart"/>
            <w:r w:rsidRPr="00435560">
              <w:rPr>
                <w:rFonts w:ascii="Calibri" w:eastAsia="Calibri" w:hAnsi="Calibri" w:cs="Calibri"/>
                <w:sz w:val="20"/>
                <w:szCs w:val="20"/>
              </w:rPr>
              <w:t>outwith</w:t>
            </w:r>
            <w:proofErr w:type="spellEnd"/>
            <w:r w:rsidRPr="00435560">
              <w:rPr>
                <w:rFonts w:ascii="Calibri" w:eastAsia="Calibri" w:hAnsi="Calibri" w:cs="Calibri"/>
                <w:sz w:val="20"/>
                <w:szCs w:val="20"/>
              </w:rPr>
              <w:t xml:space="preserve"> the Royalty Boundary. No other owners have been identified by Registers of Scotland therefore it is assessed as being Common Good deriving title from the Royal Charter of 1589.</w:t>
            </w:r>
          </w:p>
          <w:p w14:paraId="62955280" w14:textId="77777777" w:rsidR="00435560" w:rsidRPr="00435560" w:rsidRDefault="00435560" w:rsidP="00435560">
            <w:pPr>
              <w:rPr>
                <w:rFonts w:ascii="Calibri" w:eastAsia="Calibri" w:hAnsi="Calibri" w:cs="Calibri"/>
                <w:sz w:val="20"/>
                <w:szCs w:val="20"/>
              </w:rPr>
            </w:pPr>
          </w:p>
        </w:tc>
      </w:tr>
      <w:tr w:rsidR="00435560" w:rsidRPr="00435560" w14:paraId="682CE86A" w14:textId="77777777" w:rsidTr="00157B95">
        <w:tc>
          <w:tcPr>
            <w:tcW w:w="3119" w:type="dxa"/>
          </w:tcPr>
          <w:p w14:paraId="72A6561A" w14:textId="77777777" w:rsid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Green Road Playing Fields</w:t>
            </w:r>
          </w:p>
          <w:p w14:paraId="6A145A74" w14:textId="77777777" w:rsidR="00E1456F" w:rsidRPr="00E1456F" w:rsidRDefault="00E1456F" w:rsidP="00E1456F">
            <w:pPr>
              <w:rPr>
                <w:rFonts w:ascii="Calibri" w:eastAsia="Calibri" w:hAnsi="Calibri" w:cs="Calibri"/>
                <w:sz w:val="20"/>
                <w:szCs w:val="20"/>
              </w:rPr>
            </w:pPr>
          </w:p>
          <w:p w14:paraId="698D3A25" w14:textId="77777777" w:rsidR="00E1456F" w:rsidRPr="00E1456F" w:rsidRDefault="00E1456F" w:rsidP="00E1456F">
            <w:pPr>
              <w:rPr>
                <w:rFonts w:ascii="Calibri" w:eastAsia="Calibri" w:hAnsi="Calibri" w:cs="Calibri"/>
                <w:sz w:val="20"/>
                <w:szCs w:val="20"/>
              </w:rPr>
            </w:pPr>
          </w:p>
          <w:p w14:paraId="18EE2F00" w14:textId="77777777" w:rsidR="00E1456F" w:rsidRPr="00E1456F" w:rsidRDefault="00E1456F" w:rsidP="00E1456F">
            <w:pPr>
              <w:rPr>
                <w:rFonts w:ascii="Calibri" w:eastAsia="Calibri" w:hAnsi="Calibri" w:cs="Calibri"/>
                <w:sz w:val="20"/>
                <w:szCs w:val="20"/>
              </w:rPr>
            </w:pPr>
          </w:p>
          <w:p w14:paraId="4D744E75" w14:textId="77777777" w:rsidR="00E1456F" w:rsidRPr="00E1456F" w:rsidRDefault="00E1456F" w:rsidP="00E1456F">
            <w:pPr>
              <w:rPr>
                <w:rFonts w:ascii="Calibri" w:eastAsia="Calibri" w:hAnsi="Calibri" w:cs="Calibri"/>
                <w:sz w:val="20"/>
                <w:szCs w:val="20"/>
              </w:rPr>
            </w:pPr>
          </w:p>
          <w:p w14:paraId="59A7C1D8" w14:textId="77777777" w:rsidR="00E1456F" w:rsidRPr="00E1456F" w:rsidRDefault="00E1456F" w:rsidP="00E1456F">
            <w:pPr>
              <w:rPr>
                <w:rFonts w:ascii="Calibri" w:eastAsia="Calibri" w:hAnsi="Calibri" w:cs="Calibri"/>
                <w:sz w:val="20"/>
                <w:szCs w:val="20"/>
              </w:rPr>
            </w:pPr>
          </w:p>
          <w:p w14:paraId="6F5151A1" w14:textId="77777777" w:rsidR="00E1456F" w:rsidRPr="00E1456F" w:rsidRDefault="00E1456F" w:rsidP="00E1456F">
            <w:pPr>
              <w:rPr>
                <w:rFonts w:ascii="Calibri" w:eastAsia="Calibri" w:hAnsi="Calibri" w:cs="Calibri"/>
                <w:sz w:val="20"/>
                <w:szCs w:val="20"/>
              </w:rPr>
            </w:pPr>
          </w:p>
          <w:p w14:paraId="563251D7" w14:textId="77777777" w:rsidR="00E1456F" w:rsidRPr="00E1456F" w:rsidRDefault="00E1456F" w:rsidP="00E1456F">
            <w:pPr>
              <w:rPr>
                <w:rFonts w:ascii="Calibri" w:eastAsia="Calibri" w:hAnsi="Calibri" w:cs="Calibri"/>
                <w:sz w:val="20"/>
                <w:szCs w:val="20"/>
              </w:rPr>
            </w:pPr>
          </w:p>
          <w:p w14:paraId="706FD889" w14:textId="77777777" w:rsidR="00E1456F" w:rsidRPr="00E1456F" w:rsidRDefault="00E1456F" w:rsidP="00E1456F">
            <w:pPr>
              <w:rPr>
                <w:rFonts w:ascii="Calibri" w:eastAsia="Calibri" w:hAnsi="Calibri" w:cs="Calibri"/>
                <w:sz w:val="20"/>
                <w:szCs w:val="20"/>
              </w:rPr>
            </w:pPr>
          </w:p>
          <w:p w14:paraId="71FDAD46" w14:textId="77777777" w:rsidR="00E1456F" w:rsidRPr="00E1456F" w:rsidRDefault="00E1456F" w:rsidP="00E1456F">
            <w:pPr>
              <w:rPr>
                <w:rFonts w:ascii="Calibri" w:eastAsia="Calibri" w:hAnsi="Calibri" w:cs="Calibri"/>
                <w:sz w:val="20"/>
                <w:szCs w:val="20"/>
              </w:rPr>
            </w:pPr>
          </w:p>
          <w:p w14:paraId="49BA06D7" w14:textId="77777777" w:rsidR="00E1456F" w:rsidRDefault="00E1456F" w:rsidP="00E1456F">
            <w:pPr>
              <w:rPr>
                <w:rFonts w:ascii="Calibri" w:eastAsia="Calibri" w:hAnsi="Calibri" w:cs="Calibri"/>
                <w:b/>
                <w:bCs/>
                <w:sz w:val="20"/>
                <w:szCs w:val="20"/>
              </w:rPr>
            </w:pPr>
          </w:p>
          <w:p w14:paraId="5D4E2733" w14:textId="77777777" w:rsidR="00E1456F" w:rsidRPr="00E1456F" w:rsidRDefault="00E1456F" w:rsidP="00E1456F">
            <w:pPr>
              <w:rPr>
                <w:rFonts w:ascii="Calibri" w:eastAsia="Calibri" w:hAnsi="Calibri" w:cs="Calibri"/>
                <w:sz w:val="20"/>
                <w:szCs w:val="20"/>
              </w:rPr>
            </w:pPr>
          </w:p>
          <w:p w14:paraId="0B232FE2" w14:textId="77777777" w:rsidR="00E1456F" w:rsidRPr="00E1456F" w:rsidRDefault="00E1456F" w:rsidP="00E1456F">
            <w:pPr>
              <w:rPr>
                <w:rFonts w:ascii="Calibri" w:eastAsia="Calibri" w:hAnsi="Calibri" w:cs="Calibri"/>
                <w:sz w:val="20"/>
                <w:szCs w:val="20"/>
              </w:rPr>
            </w:pPr>
          </w:p>
          <w:p w14:paraId="2CBBA0E4" w14:textId="77777777" w:rsidR="00E1456F" w:rsidRPr="00E1456F" w:rsidRDefault="00E1456F" w:rsidP="00E1456F">
            <w:pPr>
              <w:rPr>
                <w:rFonts w:ascii="Calibri" w:eastAsia="Calibri" w:hAnsi="Calibri" w:cs="Calibri"/>
                <w:sz w:val="20"/>
                <w:szCs w:val="20"/>
              </w:rPr>
            </w:pPr>
          </w:p>
          <w:p w14:paraId="756F7D66" w14:textId="77777777" w:rsidR="00E1456F" w:rsidRDefault="00E1456F" w:rsidP="00E1456F">
            <w:pPr>
              <w:rPr>
                <w:rFonts w:ascii="Calibri" w:eastAsia="Calibri" w:hAnsi="Calibri" w:cs="Calibri"/>
                <w:b/>
                <w:bCs/>
                <w:sz w:val="20"/>
                <w:szCs w:val="20"/>
              </w:rPr>
            </w:pPr>
          </w:p>
          <w:p w14:paraId="6F0DD3D3" w14:textId="77777777" w:rsidR="00E1456F" w:rsidRDefault="00E1456F" w:rsidP="00E1456F">
            <w:pPr>
              <w:rPr>
                <w:rFonts w:ascii="Calibri" w:eastAsia="Calibri" w:hAnsi="Calibri" w:cs="Calibri"/>
                <w:b/>
                <w:bCs/>
                <w:sz w:val="20"/>
                <w:szCs w:val="20"/>
              </w:rPr>
            </w:pPr>
          </w:p>
          <w:p w14:paraId="0B57D266" w14:textId="512AB926" w:rsidR="00E1456F" w:rsidRPr="00E1456F" w:rsidRDefault="00E1456F" w:rsidP="00E1456F">
            <w:pPr>
              <w:jc w:val="right"/>
              <w:rPr>
                <w:rFonts w:ascii="Calibri" w:eastAsia="Calibri" w:hAnsi="Calibri" w:cs="Calibri"/>
                <w:sz w:val="20"/>
                <w:szCs w:val="20"/>
              </w:rPr>
            </w:pPr>
          </w:p>
        </w:tc>
        <w:tc>
          <w:tcPr>
            <w:tcW w:w="3402" w:type="dxa"/>
          </w:tcPr>
          <w:p w14:paraId="432F523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lastRenderedPageBreak/>
              <w:t>Green Road, KW1 4DA.</w:t>
            </w:r>
          </w:p>
          <w:p w14:paraId="09720CE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130113095.</w:t>
            </w:r>
          </w:p>
          <w:p w14:paraId="7765DC9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Bordered on north by rear of properties 11a to 21a Henrietta Street, on east by rear of properties 12 to 40 Coach Road, on south by St Fergus Court car park &amp; rear of properties 8 to 24 </w:t>
            </w:r>
            <w:proofErr w:type="spellStart"/>
            <w:r w:rsidRPr="00435560">
              <w:rPr>
                <w:rFonts w:ascii="Calibri" w:eastAsia="Calibri" w:hAnsi="Calibri" w:cs="Calibri"/>
                <w:sz w:val="20"/>
                <w:szCs w:val="20"/>
              </w:rPr>
              <w:t>Louisburgh</w:t>
            </w:r>
            <w:proofErr w:type="spellEnd"/>
            <w:r w:rsidRPr="00435560">
              <w:rPr>
                <w:rFonts w:ascii="Calibri" w:eastAsia="Calibri" w:hAnsi="Calibri" w:cs="Calibri"/>
                <w:sz w:val="20"/>
                <w:szCs w:val="20"/>
              </w:rPr>
              <w:t xml:space="preserve"> Street and on west by rear of properties 15 to 39 Green Road.</w:t>
            </w:r>
          </w:p>
        </w:tc>
        <w:tc>
          <w:tcPr>
            <w:tcW w:w="3686" w:type="dxa"/>
          </w:tcPr>
          <w:p w14:paraId="19CCBBE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11675.18m².</w:t>
            </w:r>
          </w:p>
          <w:p w14:paraId="5E50D94A"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playing fields were acquired in 2 separate deeds – 1948 and 1950:</w:t>
            </w:r>
          </w:p>
          <w:p w14:paraId="5EACE650" w14:textId="16BE9FF5" w:rsidR="00435560" w:rsidRPr="00435560" w:rsidRDefault="00435560" w:rsidP="00435560">
            <w:pPr>
              <w:numPr>
                <w:ilvl w:val="0"/>
                <w:numId w:val="1"/>
              </w:numPr>
              <w:contextualSpacing/>
              <w:rPr>
                <w:rFonts w:ascii="Calibri" w:eastAsia="Calibri" w:hAnsi="Calibri" w:cs="Calibri"/>
                <w:sz w:val="20"/>
                <w:szCs w:val="20"/>
              </w:rPr>
            </w:pPr>
            <w:r w:rsidRPr="00435560">
              <w:rPr>
                <w:rFonts w:ascii="Calibri" w:eastAsia="Calibri" w:hAnsi="Calibri" w:cs="Calibri"/>
                <w:b/>
                <w:sz w:val="20"/>
                <w:szCs w:val="20"/>
              </w:rPr>
              <w:t xml:space="preserve">Title deed: Feu Charter by the Trustees of Garden Duff Dunbar to Provost, Magistrates &amp; </w:t>
            </w:r>
            <w:proofErr w:type="spellStart"/>
            <w:r w:rsidRPr="00435560">
              <w:rPr>
                <w:rFonts w:ascii="Calibri" w:eastAsia="Calibri" w:hAnsi="Calibri" w:cs="Calibri"/>
                <w:b/>
                <w:sz w:val="20"/>
                <w:szCs w:val="20"/>
              </w:rPr>
              <w:t>Councillors</w:t>
            </w:r>
            <w:proofErr w:type="spellEnd"/>
            <w:r w:rsidRPr="00435560">
              <w:rPr>
                <w:rFonts w:ascii="Calibri" w:eastAsia="Calibri" w:hAnsi="Calibri" w:cs="Calibri"/>
                <w:b/>
                <w:sz w:val="20"/>
                <w:szCs w:val="20"/>
              </w:rPr>
              <w:t xml:space="preserve"> of Burgh of Wick registered 12 May 1948 – </w:t>
            </w:r>
            <w:r w:rsidRPr="00435560">
              <w:rPr>
                <w:rFonts w:ascii="Calibri" w:eastAsia="Calibri" w:hAnsi="Calibri" w:cs="Calibri"/>
                <w:sz w:val="20"/>
                <w:szCs w:val="20"/>
              </w:rPr>
              <w:t xml:space="preserve">10,157.61m² - all of land except south east plot adjacent to 12 to 18 Coach Road and St Fergus Court car park – contained in feu charter by Trustees of Garden Duff Dunbar to Provost, Magistrates &amp; </w:t>
            </w:r>
            <w:proofErr w:type="spellStart"/>
            <w:r w:rsidRPr="00435560">
              <w:rPr>
                <w:rFonts w:ascii="Calibri" w:eastAsia="Calibri" w:hAnsi="Calibri" w:cs="Calibri"/>
                <w:sz w:val="20"/>
                <w:szCs w:val="20"/>
              </w:rPr>
              <w:t>Councillors</w:t>
            </w:r>
            <w:proofErr w:type="spellEnd"/>
            <w:r w:rsidRPr="00435560">
              <w:rPr>
                <w:rFonts w:ascii="Calibri" w:eastAsia="Calibri" w:hAnsi="Calibri" w:cs="Calibri"/>
                <w:sz w:val="20"/>
                <w:szCs w:val="20"/>
              </w:rPr>
              <w:t xml:space="preserve"> of </w:t>
            </w:r>
            <w:r w:rsidRPr="00435560">
              <w:rPr>
                <w:rFonts w:ascii="Calibri" w:eastAsia="Calibri" w:hAnsi="Calibri" w:cs="Calibri"/>
                <w:sz w:val="20"/>
                <w:szCs w:val="20"/>
              </w:rPr>
              <w:lastRenderedPageBreak/>
              <w:t>Royal Burgh of Wick subject to the condition that the land is to be “used in all time coming for Playing Fields or for recreational purposes only and not otherwise”. This deed does not dedicate the ground as a King George V playing field.</w:t>
            </w:r>
          </w:p>
          <w:p w14:paraId="2A0C83A0" w14:textId="77777777" w:rsidR="00435560" w:rsidRPr="00435560" w:rsidRDefault="00435560" w:rsidP="00435560">
            <w:pPr>
              <w:numPr>
                <w:ilvl w:val="0"/>
                <w:numId w:val="1"/>
              </w:numPr>
              <w:contextualSpacing/>
              <w:rPr>
                <w:rFonts w:ascii="Calibri" w:eastAsia="Calibri" w:hAnsi="Calibri" w:cs="Calibri"/>
                <w:sz w:val="20"/>
                <w:szCs w:val="20"/>
              </w:rPr>
            </w:pPr>
            <w:r w:rsidRPr="00435560">
              <w:rPr>
                <w:rFonts w:ascii="Calibri" w:eastAsia="Calibri" w:hAnsi="Calibri" w:cs="Calibri"/>
                <w:b/>
                <w:sz w:val="20"/>
                <w:szCs w:val="20"/>
              </w:rPr>
              <w:t xml:space="preserve">Title deed: Feu Charter by George Cospatrick Duff Sutherland Dunbar to Provost, Magistrates &amp; </w:t>
            </w:r>
            <w:proofErr w:type="spellStart"/>
            <w:r w:rsidRPr="00435560">
              <w:rPr>
                <w:rFonts w:ascii="Calibri" w:eastAsia="Calibri" w:hAnsi="Calibri" w:cs="Calibri"/>
                <w:b/>
                <w:sz w:val="20"/>
                <w:szCs w:val="20"/>
              </w:rPr>
              <w:t>Councillors</w:t>
            </w:r>
            <w:proofErr w:type="spellEnd"/>
            <w:r w:rsidRPr="00435560">
              <w:rPr>
                <w:rFonts w:ascii="Calibri" w:eastAsia="Calibri" w:hAnsi="Calibri" w:cs="Calibri"/>
                <w:b/>
                <w:sz w:val="20"/>
                <w:szCs w:val="20"/>
              </w:rPr>
              <w:t xml:space="preserve"> of Burgh of Wick registered 4 December 1950 –</w:t>
            </w:r>
            <w:r w:rsidRPr="00435560">
              <w:rPr>
                <w:rFonts w:ascii="Calibri" w:eastAsia="Calibri" w:hAnsi="Calibri" w:cs="Calibri"/>
                <w:sz w:val="20"/>
                <w:szCs w:val="20"/>
              </w:rPr>
              <w:t xml:space="preserve"> 1,517.57 m² - located in south east corner bordered by 12 to 18 Coach Road, St Fergus Court car park and land contained in 1948 deed – contained in feu charter by George Cospatrick Duff Sutherland Dunbar to Provost, Magistrates &amp; </w:t>
            </w:r>
            <w:proofErr w:type="spellStart"/>
            <w:r w:rsidRPr="00435560">
              <w:rPr>
                <w:rFonts w:ascii="Calibri" w:eastAsia="Calibri" w:hAnsi="Calibri" w:cs="Calibri"/>
                <w:sz w:val="20"/>
                <w:szCs w:val="20"/>
              </w:rPr>
              <w:t>Councillors</w:t>
            </w:r>
            <w:proofErr w:type="spellEnd"/>
            <w:r w:rsidRPr="00435560">
              <w:rPr>
                <w:rFonts w:ascii="Calibri" w:eastAsia="Calibri" w:hAnsi="Calibri" w:cs="Calibri"/>
                <w:sz w:val="20"/>
                <w:szCs w:val="20"/>
              </w:rPr>
              <w:t xml:space="preserve"> of Royal Burgh of Wick to be held “in all time coming for the purposes of a playing field for public recreation for the inhabitants of the Royal Burgh of Wick and for the public generally”. This deed does dedicate this smaller area of ground as </w:t>
            </w:r>
            <w:proofErr w:type="gramStart"/>
            <w:r w:rsidRPr="00435560">
              <w:rPr>
                <w:rFonts w:ascii="Calibri" w:eastAsia="Calibri" w:hAnsi="Calibri" w:cs="Calibri"/>
                <w:sz w:val="20"/>
                <w:szCs w:val="20"/>
              </w:rPr>
              <w:t>a King</w:t>
            </w:r>
            <w:proofErr w:type="gramEnd"/>
            <w:r w:rsidRPr="00435560">
              <w:rPr>
                <w:rFonts w:ascii="Calibri" w:eastAsia="Calibri" w:hAnsi="Calibri" w:cs="Calibri"/>
                <w:sz w:val="20"/>
                <w:szCs w:val="20"/>
              </w:rPr>
              <w:t xml:space="preserve"> George’s Playing </w:t>
            </w:r>
            <w:proofErr w:type="gramStart"/>
            <w:r w:rsidRPr="00435560">
              <w:rPr>
                <w:rFonts w:ascii="Calibri" w:eastAsia="Calibri" w:hAnsi="Calibri" w:cs="Calibri"/>
                <w:sz w:val="20"/>
                <w:szCs w:val="20"/>
              </w:rPr>
              <w:t>Field</w:t>
            </w:r>
            <w:proofErr w:type="gramEnd"/>
            <w:r w:rsidRPr="00435560">
              <w:rPr>
                <w:rFonts w:ascii="Calibri" w:eastAsia="Calibri" w:hAnsi="Calibri" w:cs="Calibri"/>
                <w:sz w:val="20"/>
                <w:szCs w:val="20"/>
              </w:rPr>
              <w:t xml:space="preserve"> however it does not appear on the official list of such fields in Scotland and</w:t>
            </w:r>
            <w:r w:rsidRPr="00435560">
              <w:rPr>
                <w:rFonts w:ascii="Calibri" w:eastAsia="Calibri" w:hAnsi="Calibri" w:cs="Calibri"/>
                <w:iCs/>
                <w:sz w:val="20"/>
                <w:szCs w:val="20"/>
              </w:rPr>
              <w:t>, given the larger area is assessed as Common Good, it would make sense for the smaller area to be similarly classified.</w:t>
            </w:r>
          </w:p>
          <w:p w14:paraId="3D224E91" w14:textId="77777777" w:rsidR="00435560" w:rsidRPr="00435560" w:rsidRDefault="00435560" w:rsidP="00435560">
            <w:pPr>
              <w:ind w:left="720"/>
              <w:contextualSpacing/>
              <w:rPr>
                <w:rFonts w:ascii="Calibri" w:eastAsia="Calibri" w:hAnsi="Calibri" w:cs="Calibri"/>
                <w:sz w:val="20"/>
                <w:szCs w:val="20"/>
              </w:rPr>
            </w:pPr>
            <w:r w:rsidRPr="00435560">
              <w:rPr>
                <w:rFonts w:ascii="Calibri" w:eastAsia="Calibri" w:hAnsi="Calibri" w:cs="Calibri"/>
                <w:i/>
                <w:sz w:val="20"/>
                <w:szCs w:val="20"/>
              </w:rPr>
              <w:t xml:space="preserve"> </w:t>
            </w:r>
          </w:p>
        </w:tc>
      </w:tr>
      <w:tr w:rsidR="00435560" w:rsidRPr="00435560" w14:paraId="2C857A4D" w14:textId="77777777" w:rsidTr="00157B95">
        <w:tc>
          <w:tcPr>
            <w:tcW w:w="3119" w:type="dxa"/>
          </w:tcPr>
          <w:p w14:paraId="1DDD1F40"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lastRenderedPageBreak/>
              <w:t>Market Place</w:t>
            </w:r>
          </w:p>
        </w:tc>
        <w:tc>
          <w:tcPr>
            <w:tcW w:w="3402" w:type="dxa"/>
          </w:tcPr>
          <w:p w14:paraId="47048D9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Market Place, KW1 4LP.</w:t>
            </w:r>
          </w:p>
          <w:p w14:paraId="14B82A81" w14:textId="77777777" w:rsidR="00435560" w:rsidRPr="00435560" w:rsidRDefault="00435560" w:rsidP="00435560">
            <w:pPr>
              <w:rPr>
                <w:rFonts w:ascii="Calibri" w:eastAsia="Calibri" w:hAnsi="Calibri" w:cs="Calibri"/>
                <w:sz w:val="20"/>
                <w:szCs w:val="20"/>
              </w:rPr>
            </w:pPr>
            <w:proofErr w:type="gramStart"/>
            <w:r w:rsidRPr="00435560">
              <w:rPr>
                <w:rFonts w:ascii="Calibri" w:eastAsia="Calibri" w:hAnsi="Calibri" w:cs="Calibri"/>
                <w:sz w:val="20"/>
                <w:szCs w:val="20"/>
              </w:rPr>
              <w:t>Bordered on</w:t>
            </w:r>
            <w:proofErr w:type="gramEnd"/>
            <w:r w:rsidRPr="00435560">
              <w:rPr>
                <w:rFonts w:ascii="Calibri" w:eastAsia="Calibri" w:hAnsi="Calibri" w:cs="Calibri"/>
                <w:sz w:val="20"/>
                <w:szCs w:val="20"/>
              </w:rPr>
              <w:t xml:space="preserve"> north by High Street</w:t>
            </w:r>
            <w:proofErr w:type="gramStart"/>
            <w:r w:rsidRPr="00435560">
              <w:rPr>
                <w:rFonts w:ascii="Calibri" w:eastAsia="Calibri" w:hAnsi="Calibri" w:cs="Calibri"/>
                <w:sz w:val="20"/>
                <w:szCs w:val="20"/>
              </w:rPr>
              <w:t>, on</w:t>
            </w:r>
            <w:proofErr w:type="gramEnd"/>
            <w:r w:rsidRPr="00435560">
              <w:rPr>
                <w:rFonts w:ascii="Calibri" w:eastAsia="Calibri" w:hAnsi="Calibri" w:cs="Calibri"/>
                <w:sz w:val="20"/>
                <w:szCs w:val="20"/>
              </w:rPr>
              <w:t xml:space="preserve"> east by The Crown Bar &amp; building containing offices</w:t>
            </w:r>
            <w:proofErr w:type="gramStart"/>
            <w:r w:rsidRPr="00435560">
              <w:rPr>
                <w:rFonts w:ascii="Calibri" w:eastAsia="Calibri" w:hAnsi="Calibri" w:cs="Calibri"/>
                <w:sz w:val="20"/>
                <w:szCs w:val="20"/>
              </w:rPr>
              <w:t>, on</w:t>
            </w:r>
            <w:proofErr w:type="gramEnd"/>
            <w:r w:rsidRPr="00435560">
              <w:rPr>
                <w:rFonts w:ascii="Calibri" w:eastAsia="Calibri" w:hAnsi="Calibri" w:cs="Calibri"/>
                <w:sz w:val="20"/>
                <w:szCs w:val="20"/>
              </w:rPr>
              <w:t xml:space="preserve"> south &amp; part of west by The Alexander Bain public house and on rest of west by Caithness House.</w:t>
            </w:r>
          </w:p>
        </w:tc>
        <w:tc>
          <w:tcPr>
            <w:tcW w:w="3686" w:type="dxa"/>
          </w:tcPr>
          <w:p w14:paraId="7843522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595.30 m².</w:t>
            </w:r>
          </w:p>
          <w:p w14:paraId="49B2AFD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The area of land making up Market Place derives title from Oswald’s Tenement and Redburn’s Tenement. </w:t>
            </w:r>
          </w:p>
          <w:p w14:paraId="67102AF6" w14:textId="77777777" w:rsidR="00435560" w:rsidRPr="00435560" w:rsidRDefault="00435560" w:rsidP="00435560">
            <w:pPr>
              <w:numPr>
                <w:ilvl w:val="0"/>
                <w:numId w:val="3"/>
              </w:numPr>
              <w:contextualSpacing/>
              <w:rPr>
                <w:rFonts w:ascii="Calibri" w:eastAsia="Calibri" w:hAnsi="Calibri" w:cs="Calibri"/>
                <w:b/>
                <w:sz w:val="20"/>
                <w:szCs w:val="20"/>
              </w:rPr>
            </w:pPr>
            <w:r w:rsidRPr="00435560">
              <w:rPr>
                <w:rFonts w:ascii="Calibri" w:eastAsia="Calibri" w:hAnsi="Calibri" w:cs="Calibri"/>
                <w:b/>
                <w:sz w:val="20"/>
                <w:szCs w:val="20"/>
              </w:rPr>
              <w:t xml:space="preserve">Title deed: Redburn’s Tenement - Feu disposition by Duke &amp; Earl of Sutherland to Provost, Magistrates &amp; Town Council of Wick registered 30 March 1889 – </w:t>
            </w:r>
            <w:r w:rsidRPr="00435560">
              <w:rPr>
                <w:rFonts w:ascii="Calibri" w:eastAsia="Calibri" w:hAnsi="Calibri" w:cs="Calibri"/>
                <w:sz w:val="20"/>
                <w:szCs w:val="20"/>
              </w:rPr>
              <w:t xml:space="preserve">Specifically this was for behoof of community &amp; declared that part </w:t>
            </w:r>
            <w:r w:rsidRPr="00435560">
              <w:rPr>
                <w:rFonts w:ascii="Calibri" w:eastAsia="Calibri" w:hAnsi="Calibri" w:cs="Calibri"/>
                <w:sz w:val="20"/>
                <w:szCs w:val="20"/>
              </w:rPr>
              <w:lastRenderedPageBreak/>
              <w:t xml:space="preserve">of the subjects “shall be at all times used and appropriated for the purposes of a public </w:t>
            </w:r>
            <w:proofErr w:type="gramStart"/>
            <w:r w:rsidRPr="00435560">
              <w:rPr>
                <w:rFonts w:ascii="Calibri" w:eastAsia="Calibri" w:hAnsi="Calibri" w:cs="Calibri"/>
                <w:sz w:val="20"/>
                <w:szCs w:val="20"/>
              </w:rPr>
              <w:t>market place</w:t>
            </w:r>
            <w:proofErr w:type="gramEnd"/>
            <w:r w:rsidRPr="00435560">
              <w:rPr>
                <w:rFonts w:ascii="Calibri" w:eastAsia="Calibri" w:hAnsi="Calibri" w:cs="Calibri"/>
                <w:sz w:val="20"/>
                <w:szCs w:val="20"/>
              </w:rPr>
              <w:t xml:space="preserve"> for the said Burgh”. It also provided that, whilst the Burgh could remove and erect buildings on the tenement, none could be erected on the front area facing High Street without permission of the Duke &amp; Earl of Sutherland.</w:t>
            </w:r>
          </w:p>
          <w:p w14:paraId="724CFC20" w14:textId="0ABFE0B4" w:rsidR="00435560" w:rsidRPr="00435560" w:rsidRDefault="00435560" w:rsidP="00435560">
            <w:pPr>
              <w:numPr>
                <w:ilvl w:val="0"/>
                <w:numId w:val="3"/>
              </w:numPr>
              <w:contextualSpacing/>
              <w:rPr>
                <w:rFonts w:ascii="Calibri" w:eastAsia="Calibri" w:hAnsi="Calibri" w:cs="Calibri"/>
                <w:b/>
                <w:sz w:val="20"/>
                <w:szCs w:val="20"/>
              </w:rPr>
            </w:pPr>
            <w:r w:rsidRPr="00435560">
              <w:rPr>
                <w:rFonts w:ascii="Calibri" w:eastAsia="Calibri" w:hAnsi="Calibri" w:cs="Calibri"/>
                <w:b/>
                <w:sz w:val="20"/>
                <w:szCs w:val="20"/>
              </w:rPr>
              <w:t xml:space="preserve">Title deed: Oswald’s Tenement – disposition by </w:t>
            </w:r>
            <w:proofErr w:type="spellStart"/>
            <w:r w:rsidRPr="00435560">
              <w:rPr>
                <w:rFonts w:ascii="Calibri" w:eastAsia="Calibri" w:hAnsi="Calibri" w:cs="Calibri"/>
                <w:b/>
                <w:sz w:val="20"/>
                <w:szCs w:val="20"/>
              </w:rPr>
              <w:t>Honourable</w:t>
            </w:r>
            <w:proofErr w:type="spellEnd"/>
            <w:r w:rsidRPr="00435560">
              <w:rPr>
                <w:rFonts w:ascii="Calibri" w:eastAsia="Calibri" w:hAnsi="Calibri" w:cs="Calibri"/>
                <w:b/>
                <w:sz w:val="20"/>
                <w:szCs w:val="20"/>
              </w:rPr>
              <w:t xml:space="preserve"> Edith Mary Haldane Oswald or Yorke &amp; </w:t>
            </w:r>
            <w:proofErr w:type="spellStart"/>
            <w:r w:rsidRPr="00435560">
              <w:rPr>
                <w:rFonts w:ascii="Calibri" w:eastAsia="Calibri" w:hAnsi="Calibri" w:cs="Calibri"/>
                <w:b/>
                <w:sz w:val="20"/>
                <w:szCs w:val="20"/>
              </w:rPr>
              <w:t>Honourable</w:t>
            </w:r>
            <w:proofErr w:type="spellEnd"/>
            <w:r w:rsidRPr="00435560">
              <w:rPr>
                <w:rFonts w:ascii="Calibri" w:eastAsia="Calibri" w:hAnsi="Calibri" w:cs="Calibri"/>
                <w:b/>
                <w:sz w:val="20"/>
                <w:szCs w:val="20"/>
              </w:rPr>
              <w:t xml:space="preserve"> John Manners Yorke with consent of Trustees to magistrates &amp; Town Council of Wick registered 23 October 1885.</w:t>
            </w:r>
          </w:p>
          <w:p w14:paraId="0E7152E3" w14:textId="77777777" w:rsidR="00435560" w:rsidRPr="00435560" w:rsidRDefault="00435560" w:rsidP="00435560">
            <w:pPr>
              <w:ind w:left="720"/>
              <w:contextualSpacing/>
              <w:rPr>
                <w:rFonts w:ascii="Calibri" w:eastAsia="Calibri" w:hAnsi="Calibri" w:cs="Calibri"/>
                <w:b/>
                <w:sz w:val="20"/>
                <w:szCs w:val="20"/>
              </w:rPr>
            </w:pPr>
          </w:p>
        </w:tc>
      </w:tr>
      <w:tr w:rsidR="00435560" w:rsidRPr="00435560" w14:paraId="12C8B26A" w14:textId="77777777" w:rsidTr="00157B95">
        <w:tc>
          <w:tcPr>
            <w:tcW w:w="3119" w:type="dxa"/>
          </w:tcPr>
          <w:p w14:paraId="17B1996B"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
                <w:bCs/>
                <w:sz w:val="20"/>
                <w:szCs w:val="20"/>
              </w:rPr>
              <w:lastRenderedPageBreak/>
              <w:t xml:space="preserve">Riverside Park (north of River) </w:t>
            </w:r>
            <w:proofErr w:type="gramStart"/>
            <w:r w:rsidRPr="00435560">
              <w:rPr>
                <w:rFonts w:ascii="Calibri" w:eastAsia="Calibri" w:hAnsi="Calibri" w:cs="Calibri"/>
                <w:bCs/>
                <w:sz w:val="20"/>
                <w:szCs w:val="20"/>
              </w:rPr>
              <w:t>including</w:t>
            </w:r>
            <w:proofErr w:type="gramEnd"/>
            <w:r w:rsidRPr="00435560">
              <w:rPr>
                <w:rFonts w:ascii="Calibri" w:eastAsia="Calibri" w:hAnsi="Calibri" w:cs="Calibri"/>
                <w:bCs/>
                <w:sz w:val="20"/>
                <w:szCs w:val="20"/>
              </w:rPr>
              <w:t>:</w:t>
            </w:r>
          </w:p>
          <w:p w14:paraId="13574F40"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Cs/>
                <w:sz w:val="20"/>
                <w:szCs w:val="20"/>
              </w:rPr>
              <w:t xml:space="preserve">Riverside car park, </w:t>
            </w:r>
            <w:proofErr w:type="gramStart"/>
            <w:r w:rsidRPr="00435560">
              <w:rPr>
                <w:rFonts w:ascii="Calibri" w:eastAsia="Calibri" w:hAnsi="Calibri" w:cs="Calibri"/>
                <w:bCs/>
                <w:sz w:val="20"/>
                <w:szCs w:val="20"/>
              </w:rPr>
              <w:t>quoiting</w:t>
            </w:r>
            <w:proofErr w:type="gramEnd"/>
            <w:r w:rsidRPr="00435560">
              <w:rPr>
                <w:rFonts w:ascii="Calibri" w:eastAsia="Calibri" w:hAnsi="Calibri" w:cs="Calibri"/>
                <w:bCs/>
                <w:sz w:val="20"/>
                <w:szCs w:val="20"/>
              </w:rPr>
              <w:t xml:space="preserve"> shed and boating shed.</w:t>
            </w:r>
          </w:p>
        </w:tc>
        <w:tc>
          <w:tcPr>
            <w:tcW w:w="3402" w:type="dxa"/>
          </w:tcPr>
          <w:p w14:paraId="178818A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130113368.</w:t>
            </w:r>
          </w:p>
          <w:p w14:paraId="5B258BD0" w14:textId="486E40E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Bordered on north by farmland, The Glebe &amp; rear of properties 1, 3 &amp; 5 George Street, on east by St Fergus Road, on </w:t>
            </w:r>
            <w:proofErr w:type="gramStart"/>
            <w:r w:rsidRPr="00435560">
              <w:rPr>
                <w:rFonts w:ascii="Calibri" w:eastAsia="Calibri" w:hAnsi="Calibri" w:cs="Calibri"/>
                <w:sz w:val="20"/>
                <w:szCs w:val="20"/>
              </w:rPr>
              <w:t>south east</w:t>
            </w:r>
            <w:proofErr w:type="gramEnd"/>
            <w:r w:rsidRPr="00435560">
              <w:rPr>
                <w:rFonts w:ascii="Calibri" w:eastAsia="Calibri" w:hAnsi="Calibri" w:cs="Calibri"/>
                <w:sz w:val="20"/>
                <w:szCs w:val="20"/>
              </w:rPr>
              <w:t xml:space="preserve"> by Macleay Lane, on </w:t>
            </w:r>
            <w:proofErr w:type="gramStart"/>
            <w:r w:rsidRPr="00435560">
              <w:rPr>
                <w:rFonts w:ascii="Calibri" w:eastAsia="Calibri" w:hAnsi="Calibri" w:cs="Calibri"/>
                <w:sz w:val="20"/>
                <w:szCs w:val="20"/>
              </w:rPr>
              <w:t>south west</w:t>
            </w:r>
            <w:proofErr w:type="gramEnd"/>
            <w:r w:rsidRPr="00435560">
              <w:rPr>
                <w:rFonts w:ascii="Calibri" w:eastAsia="Calibri" w:hAnsi="Calibri" w:cs="Calibri"/>
                <w:sz w:val="20"/>
                <w:szCs w:val="20"/>
              </w:rPr>
              <w:t xml:space="preserve"> &amp; south by River Wick continuing westwards tapering to a point 112m </w:t>
            </w:r>
            <w:proofErr w:type="gramStart"/>
            <w:r w:rsidRPr="00435560">
              <w:rPr>
                <w:rFonts w:ascii="Calibri" w:eastAsia="Calibri" w:hAnsi="Calibri" w:cs="Calibri"/>
                <w:sz w:val="20"/>
                <w:szCs w:val="20"/>
              </w:rPr>
              <w:t>north west</w:t>
            </w:r>
            <w:proofErr w:type="gramEnd"/>
            <w:r w:rsidRPr="00435560">
              <w:rPr>
                <w:rFonts w:ascii="Calibri" w:eastAsia="Calibri" w:hAnsi="Calibri" w:cs="Calibri"/>
                <w:sz w:val="20"/>
                <w:szCs w:val="20"/>
              </w:rPr>
              <w:t xml:space="preserve"> of footbridge.</w:t>
            </w:r>
          </w:p>
          <w:p w14:paraId="4A7194A9" w14:textId="77777777" w:rsidR="00435560" w:rsidRPr="00435560" w:rsidRDefault="00435560" w:rsidP="00435560">
            <w:pPr>
              <w:rPr>
                <w:rFonts w:ascii="Calibri" w:eastAsia="Calibri" w:hAnsi="Calibri" w:cs="Calibri"/>
                <w:sz w:val="20"/>
                <w:szCs w:val="20"/>
              </w:rPr>
            </w:pPr>
          </w:p>
          <w:p w14:paraId="0260F90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Also included is the wooded area of land adjacent to the Church Yard wall of Wick Old Parish Church and bounded by St Fergus Road to the west and </w:t>
            </w:r>
            <w:proofErr w:type="gramStart"/>
            <w:r w:rsidRPr="00435560">
              <w:rPr>
                <w:rFonts w:ascii="Calibri" w:eastAsia="Calibri" w:hAnsi="Calibri" w:cs="Calibri"/>
                <w:sz w:val="20"/>
                <w:szCs w:val="20"/>
              </w:rPr>
              <w:t>south west</w:t>
            </w:r>
            <w:proofErr w:type="gramEnd"/>
            <w:r w:rsidRPr="00435560">
              <w:rPr>
                <w:rFonts w:ascii="Calibri" w:eastAsia="Calibri" w:hAnsi="Calibri" w:cs="Calibri"/>
                <w:sz w:val="20"/>
                <w:szCs w:val="20"/>
              </w:rPr>
              <w:t xml:space="preserve"> and St Fergus Lane to the </w:t>
            </w:r>
            <w:proofErr w:type="gramStart"/>
            <w:r w:rsidRPr="00435560">
              <w:rPr>
                <w:rFonts w:ascii="Calibri" w:eastAsia="Calibri" w:hAnsi="Calibri" w:cs="Calibri"/>
                <w:sz w:val="20"/>
                <w:szCs w:val="20"/>
              </w:rPr>
              <w:t>south east</w:t>
            </w:r>
            <w:proofErr w:type="gramEnd"/>
            <w:r w:rsidRPr="00435560">
              <w:rPr>
                <w:rFonts w:ascii="Calibri" w:eastAsia="Calibri" w:hAnsi="Calibri" w:cs="Calibri"/>
                <w:sz w:val="20"/>
                <w:szCs w:val="20"/>
              </w:rPr>
              <w:t>. This area of land is included in the feu charter of 1881 referred to.</w:t>
            </w:r>
          </w:p>
        </w:tc>
        <w:tc>
          <w:tcPr>
            <w:tcW w:w="3686" w:type="dxa"/>
          </w:tcPr>
          <w:p w14:paraId="5D3E4F0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27,120 m².</w:t>
            </w:r>
          </w:p>
          <w:p w14:paraId="3A6A459D" w14:textId="49864B8E"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The land at Riverside Park north of the </w:t>
            </w:r>
            <w:proofErr w:type="gramStart"/>
            <w:r w:rsidRPr="00435560">
              <w:rPr>
                <w:rFonts w:ascii="Calibri" w:eastAsia="Calibri" w:hAnsi="Calibri" w:cs="Calibri"/>
                <w:sz w:val="20"/>
                <w:szCs w:val="20"/>
              </w:rPr>
              <w:t>River</w:t>
            </w:r>
            <w:proofErr w:type="gramEnd"/>
            <w:r w:rsidRPr="00435560">
              <w:rPr>
                <w:rFonts w:ascii="Calibri" w:eastAsia="Calibri" w:hAnsi="Calibri" w:cs="Calibri"/>
                <w:sz w:val="20"/>
                <w:szCs w:val="20"/>
              </w:rPr>
              <w:t xml:space="preserve"> was acquired in 2 ways: -</w:t>
            </w:r>
          </w:p>
          <w:p w14:paraId="19FD7DDE" w14:textId="77777777" w:rsidR="00435560" w:rsidRPr="00435560" w:rsidRDefault="00435560" w:rsidP="00435560">
            <w:pPr>
              <w:numPr>
                <w:ilvl w:val="0"/>
                <w:numId w:val="2"/>
              </w:numPr>
              <w:contextualSpacing/>
              <w:rPr>
                <w:rFonts w:ascii="Calibri" w:eastAsia="Calibri" w:hAnsi="Calibri" w:cs="Calibri"/>
                <w:sz w:val="20"/>
                <w:szCs w:val="20"/>
              </w:rPr>
            </w:pPr>
            <w:r w:rsidRPr="00435560">
              <w:rPr>
                <w:rFonts w:ascii="Calibri" w:eastAsia="Calibri" w:hAnsi="Calibri" w:cs="Calibri"/>
                <w:b/>
                <w:sz w:val="20"/>
                <w:szCs w:val="20"/>
              </w:rPr>
              <w:t xml:space="preserve">Title deed: Feu Charter by His Grace the Duke of Sutherland to the Magistrates of Wick registered 24 January 1883 – </w:t>
            </w:r>
            <w:r w:rsidRPr="00435560">
              <w:rPr>
                <w:rFonts w:ascii="Calibri" w:eastAsia="Calibri" w:hAnsi="Calibri" w:cs="Calibri"/>
                <w:sz w:val="20"/>
                <w:szCs w:val="20"/>
              </w:rPr>
              <w:t>13,000 m² or</w:t>
            </w:r>
            <w:r w:rsidRPr="00435560">
              <w:rPr>
                <w:rFonts w:ascii="Calibri" w:eastAsia="Calibri" w:hAnsi="Calibri" w:cs="Calibri"/>
                <w:b/>
                <w:sz w:val="20"/>
                <w:szCs w:val="20"/>
              </w:rPr>
              <w:t xml:space="preserve"> </w:t>
            </w:r>
            <w:r w:rsidRPr="00435560">
              <w:rPr>
                <w:rFonts w:ascii="Calibri" w:eastAsia="Calibri" w:hAnsi="Calibri" w:cs="Calibri"/>
                <w:sz w:val="20"/>
                <w:szCs w:val="20"/>
              </w:rPr>
              <w:t>thereby – eastern portion of land between St Fergus Road and River Wick – gifted in Feu Charter by Duke &amp; Earl of Sutherland to Royal Burgh of Wick to be held, in all time coming, for the “use and benefit of the community of the Royal Burgh of Wick as a bleaching green, place of recreation and a stance for a market”.</w:t>
            </w:r>
          </w:p>
          <w:p w14:paraId="2CD25B5B" w14:textId="77777777" w:rsidR="00435560" w:rsidRPr="00435560" w:rsidRDefault="00435560" w:rsidP="00435560">
            <w:pPr>
              <w:ind w:left="720"/>
              <w:contextualSpacing/>
              <w:rPr>
                <w:rFonts w:ascii="Calibri" w:eastAsia="Calibri" w:hAnsi="Calibri" w:cs="Calibri"/>
                <w:sz w:val="20"/>
                <w:szCs w:val="20"/>
              </w:rPr>
            </w:pPr>
            <w:r w:rsidRPr="00435560">
              <w:rPr>
                <w:rFonts w:ascii="Calibri" w:eastAsia="Calibri" w:hAnsi="Calibri" w:cs="Calibri"/>
                <w:sz w:val="20"/>
                <w:szCs w:val="20"/>
              </w:rPr>
              <w:t xml:space="preserve">Gift was in recognition of the reclamation work undertaken by the Burgh </w:t>
            </w:r>
            <w:proofErr w:type="gramStart"/>
            <w:r w:rsidRPr="00435560">
              <w:rPr>
                <w:rFonts w:ascii="Calibri" w:eastAsia="Calibri" w:hAnsi="Calibri" w:cs="Calibri"/>
                <w:sz w:val="20"/>
                <w:szCs w:val="20"/>
              </w:rPr>
              <w:t>and also</w:t>
            </w:r>
            <w:proofErr w:type="gramEnd"/>
            <w:r w:rsidRPr="00435560">
              <w:rPr>
                <w:rFonts w:ascii="Calibri" w:eastAsia="Calibri" w:hAnsi="Calibri" w:cs="Calibri"/>
                <w:sz w:val="20"/>
                <w:szCs w:val="20"/>
              </w:rPr>
              <w:t xml:space="preserve"> noted that since then it had been held for the behoof of the community with such rights of possession having been exercised for “time immemorial”.</w:t>
            </w:r>
          </w:p>
          <w:p w14:paraId="1D078442" w14:textId="77777777" w:rsidR="00435560" w:rsidRPr="00435560" w:rsidRDefault="00435560" w:rsidP="00435560">
            <w:pPr>
              <w:numPr>
                <w:ilvl w:val="0"/>
                <w:numId w:val="2"/>
              </w:numPr>
              <w:contextualSpacing/>
              <w:rPr>
                <w:rFonts w:ascii="Calibri" w:eastAsia="Calibri" w:hAnsi="Calibri" w:cs="Calibri"/>
                <w:sz w:val="20"/>
                <w:szCs w:val="20"/>
              </w:rPr>
            </w:pPr>
            <w:r w:rsidRPr="00435560">
              <w:rPr>
                <w:rFonts w:ascii="Calibri" w:eastAsia="Calibri" w:hAnsi="Calibri" w:cs="Calibri"/>
                <w:b/>
                <w:sz w:val="20"/>
                <w:szCs w:val="20"/>
              </w:rPr>
              <w:t xml:space="preserve">Title information but no deed: Minute of Agreement between Rev Alexander Clark and Town Council of Wick dated 21 January 1892 </w:t>
            </w:r>
            <w:r w:rsidRPr="00435560">
              <w:rPr>
                <w:rFonts w:ascii="Calibri" w:eastAsia="Calibri" w:hAnsi="Calibri" w:cs="Calibri"/>
                <w:sz w:val="20"/>
                <w:szCs w:val="20"/>
              </w:rPr>
              <w:t xml:space="preserve">– 14,120 m² or thereby – </w:t>
            </w:r>
            <w:r w:rsidRPr="00435560">
              <w:rPr>
                <w:rFonts w:ascii="Calibri" w:eastAsia="Calibri" w:hAnsi="Calibri" w:cs="Calibri"/>
                <w:sz w:val="20"/>
                <w:szCs w:val="20"/>
              </w:rPr>
              <w:lastRenderedPageBreak/>
              <w:t xml:space="preserve">area of land between The Glebe and the River to the west of the land mentioned as 1. above. The Minute of Agreement confirms an arrangement for the building of a wall along the south boundary of </w:t>
            </w:r>
            <w:proofErr w:type="gramStart"/>
            <w:r w:rsidRPr="00435560">
              <w:rPr>
                <w:rFonts w:ascii="Calibri" w:eastAsia="Calibri" w:hAnsi="Calibri" w:cs="Calibri"/>
                <w:sz w:val="20"/>
                <w:szCs w:val="20"/>
              </w:rPr>
              <w:t>The Glebe</w:t>
            </w:r>
            <w:proofErr w:type="gramEnd"/>
            <w:r w:rsidRPr="00435560">
              <w:rPr>
                <w:rFonts w:ascii="Calibri" w:eastAsia="Calibri" w:hAnsi="Calibri" w:cs="Calibri"/>
                <w:sz w:val="20"/>
                <w:szCs w:val="20"/>
              </w:rPr>
              <w:t>.</w:t>
            </w:r>
          </w:p>
          <w:p w14:paraId="4469956B" w14:textId="77777777" w:rsidR="00435560" w:rsidRPr="00435560" w:rsidRDefault="00435560" w:rsidP="00435560">
            <w:pPr>
              <w:ind w:left="720"/>
              <w:contextualSpacing/>
              <w:rPr>
                <w:rFonts w:ascii="Calibri" w:eastAsia="Calibri" w:hAnsi="Calibri" w:cs="Calibri"/>
                <w:sz w:val="20"/>
                <w:szCs w:val="20"/>
              </w:rPr>
            </w:pPr>
            <w:r w:rsidRPr="00435560">
              <w:rPr>
                <w:rFonts w:ascii="Calibri" w:eastAsia="Calibri" w:hAnsi="Calibri" w:cs="Calibri"/>
                <w:sz w:val="20"/>
                <w:szCs w:val="20"/>
              </w:rPr>
              <w:t xml:space="preserve">The Minute recites that, at one time, the land south of The Glebe had consisted of foreshore and an island in the </w:t>
            </w:r>
            <w:proofErr w:type="gramStart"/>
            <w:r w:rsidRPr="00435560">
              <w:rPr>
                <w:rFonts w:ascii="Calibri" w:eastAsia="Calibri" w:hAnsi="Calibri" w:cs="Calibri"/>
                <w:sz w:val="20"/>
                <w:szCs w:val="20"/>
              </w:rPr>
              <w:t>River</w:t>
            </w:r>
            <w:proofErr w:type="gramEnd"/>
            <w:r w:rsidRPr="00435560">
              <w:rPr>
                <w:rFonts w:ascii="Calibri" w:eastAsia="Calibri" w:hAnsi="Calibri" w:cs="Calibri"/>
                <w:sz w:val="20"/>
                <w:szCs w:val="20"/>
              </w:rPr>
              <w:t xml:space="preserve"> which the people of Wick had used for drying clothes and over which they had exercised unrestricted freedom. The foreshore was then used as a deposit for rubbish resulting in part of the space between it and the island being filled up. Subsequently the land was levelled &amp; improved by the Council. The Minute further notes that the land south of the wall to be built on the boundary of The Glebe was to be “used by the people of Wick solely for the purposes of a public park and for recreation”.</w:t>
            </w:r>
          </w:p>
          <w:p w14:paraId="2196019D" w14:textId="77777777" w:rsidR="00435560" w:rsidRPr="00435560" w:rsidRDefault="00435560" w:rsidP="00435560">
            <w:pPr>
              <w:ind w:left="720"/>
              <w:contextualSpacing/>
              <w:rPr>
                <w:rFonts w:ascii="Calibri" w:eastAsia="Calibri" w:hAnsi="Calibri" w:cs="Calibri"/>
                <w:sz w:val="20"/>
                <w:szCs w:val="20"/>
              </w:rPr>
            </w:pPr>
          </w:p>
        </w:tc>
      </w:tr>
      <w:tr w:rsidR="00435560" w:rsidRPr="00435560" w14:paraId="14DB08AB" w14:textId="77777777" w:rsidTr="00157B95">
        <w:tc>
          <w:tcPr>
            <w:tcW w:w="3119" w:type="dxa"/>
          </w:tcPr>
          <w:p w14:paraId="38713FD6"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
                <w:bCs/>
                <w:sz w:val="20"/>
                <w:szCs w:val="20"/>
              </w:rPr>
              <w:lastRenderedPageBreak/>
              <w:t xml:space="preserve">Riverside Park (south of River) </w:t>
            </w:r>
            <w:r w:rsidRPr="00435560">
              <w:rPr>
                <w:rFonts w:ascii="Calibri" w:eastAsia="Calibri" w:hAnsi="Calibri" w:cs="Calibri"/>
                <w:bCs/>
                <w:sz w:val="20"/>
                <w:szCs w:val="20"/>
              </w:rPr>
              <w:t>including:</w:t>
            </w:r>
          </w:p>
          <w:p w14:paraId="6BAAB87A"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Cs/>
                <w:sz w:val="20"/>
                <w:szCs w:val="20"/>
              </w:rPr>
              <w:t>Fountain</w:t>
            </w:r>
          </w:p>
        </w:tc>
        <w:tc>
          <w:tcPr>
            <w:tcW w:w="3402" w:type="dxa"/>
          </w:tcPr>
          <w:p w14:paraId="0F7401F5"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130113368.</w:t>
            </w:r>
          </w:p>
          <w:p w14:paraId="707BBB30"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Bordered on the north by River Wick, on the east by Bridge Street, on the south by Station Road and on the west by land acquired by the Council in 1979 from British Railways Board.</w:t>
            </w:r>
          </w:p>
        </w:tc>
        <w:tc>
          <w:tcPr>
            <w:tcW w:w="3686" w:type="dxa"/>
          </w:tcPr>
          <w:p w14:paraId="55C92090"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Only part is assessed as Common Good, the rest is held in part by the Council subject to a trust and in part following an acquisition in 1979 after the abolition of the Burgh.</w:t>
            </w:r>
          </w:p>
          <w:p w14:paraId="1FF3258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Common good area: 1820 m².</w:t>
            </w:r>
          </w:p>
          <w:p w14:paraId="4DF3977D" w14:textId="77777777" w:rsidR="00435560" w:rsidRPr="00435560" w:rsidRDefault="00435560" w:rsidP="00435560">
            <w:pPr>
              <w:rPr>
                <w:rFonts w:ascii="Calibri" w:eastAsia="Calibri" w:hAnsi="Calibri" w:cs="Calibri"/>
                <w:b/>
                <w:sz w:val="20"/>
                <w:szCs w:val="20"/>
              </w:rPr>
            </w:pPr>
            <w:r w:rsidRPr="00435560">
              <w:rPr>
                <w:rFonts w:ascii="Calibri" w:eastAsia="Calibri" w:hAnsi="Calibri" w:cs="Calibri"/>
                <w:b/>
                <w:sz w:val="20"/>
                <w:szCs w:val="20"/>
              </w:rPr>
              <w:t>Title deed: Disposition by Trustees of James Louttit to Town Council of Wick registered 12 July 1900.</w:t>
            </w:r>
          </w:p>
          <w:p w14:paraId="1507826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Title was acquired on behalf of the Burgh with consideration paid by Wick Riverside Improvement Committee. The deed recited that the area of land was acquired for “behoof of the whole body and community thereof (</w:t>
            </w:r>
            <w:r w:rsidRPr="00435560">
              <w:rPr>
                <w:rFonts w:ascii="Calibri" w:eastAsia="Calibri" w:hAnsi="Calibri" w:cs="Calibri"/>
                <w:i/>
                <w:sz w:val="20"/>
                <w:szCs w:val="20"/>
              </w:rPr>
              <w:t>Wick</w:t>
            </w:r>
            <w:r w:rsidRPr="00435560">
              <w:rPr>
                <w:rFonts w:ascii="Calibri" w:eastAsia="Calibri" w:hAnsi="Calibri" w:cs="Calibri"/>
                <w:sz w:val="20"/>
                <w:szCs w:val="20"/>
              </w:rPr>
              <w:t xml:space="preserve">) and also for behoof of the community of the Burgh of </w:t>
            </w:r>
            <w:proofErr w:type="spellStart"/>
            <w:r w:rsidRPr="00435560">
              <w:rPr>
                <w:rFonts w:ascii="Calibri" w:eastAsia="Calibri" w:hAnsi="Calibri" w:cs="Calibri"/>
                <w:sz w:val="20"/>
                <w:szCs w:val="20"/>
              </w:rPr>
              <w:t>Pultneytown</w:t>
            </w:r>
            <w:proofErr w:type="spellEnd"/>
            <w:r w:rsidRPr="00435560">
              <w:rPr>
                <w:rFonts w:ascii="Calibri" w:eastAsia="Calibri" w:hAnsi="Calibri" w:cs="Calibri"/>
                <w:sz w:val="20"/>
                <w:szCs w:val="20"/>
              </w:rPr>
              <w:t>, to be held in all time coming primarily for recreation purposes heritably and irredeemably”.</w:t>
            </w:r>
          </w:p>
          <w:p w14:paraId="5C21B9A0" w14:textId="77777777" w:rsidR="00435560" w:rsidRPr="00435560" w:rsidRDefault="00435560" w:rsidP="00435560">
            <w:pPr>
              <w:rPr>
                <w:rFonts w:ascii="Calibri" w:eastAsia="Calibri" w:hAnsi="Calibri" w:cs="Calibri"/>
                <w:sz w:val="20"/>
                <w:szCs w:val="20"/>
              </w:rPr>
            </w:pPr>
          </w:p>
        </w:tc>
      </w:tr>
      <w:tr w:rsidR="00435560" w:rsidRPr="00435560" w14:paraId="3C7F97E6" w14:textId="77777777" w:rsidTr="00157B95">
        <w:tc>
          <w:tcPr>
            <w:tcW w:w="3119" w:type="dxa"/>
          </w:tcPr>
          <w:p w14:paraId="31E83DEC"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lastRenderedPageBreak/>
              <w:t>Riverside Fountain</w:t>
            </w:r>
          </w:p>
        </w:tc>
        <w:tc>
          <w:tcPr>
            <w:tcW w:w="3402" w:type="dxa"/>
          </w:tcPr>
          <w:p w14:paraId="359C4A3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Located in the Common Good area of Riverside Park (south of the </w:t>
            </w:r>
            <w:proofErr w:type="gramStart"/>
            <w:r w:rsidRPr="00435560">
              <w:rPr>
                <w:rFonts w:ascii="Calibri" w:eastAsia="Calibri" w:hAnsi="Calibri" w:cs="Calibri"/>
                <w:sz w:val="20"/>
                <w:szCs w:val="20"/>
              </w:rPr>
              <w:t>River</w:t>
            </w:r>
            <w:proofErr w:type="gramEnd"/>
            <w:r w:rsidRPr="00435560">
              <w:rPr>
                <w:rFonts w:ascii="Calibri" w:eastAsia="Calibri" w:hAnsi="Calibri" w:cs="Calibri"/>
                <w:sz w:val="20"/>
                <w:szCs w:val="20"/>
              </w:rPr>
              <w:t>).</w:t>
            </w:r>
          </w:p>
        </w:tc>
        <w:tc>
          <w:tcPr>
            <w:tcW w:w="3686" w:type="dxa"/>
          </w:tcPr>
          <w:p w14:paraId="47D91F9D"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fountain bears a plaque stating, “This fountain presented to the town of Wick by ex-Provost W Paterson Smith 1906”.</w:t>
            </w:r>
          </w:p>
          <w:p w14:paraId="6F9EA3DF" w14:textId="77777777" w:rsidR="00435560" w:rsidRPr="00435560" w:rsidRDefault="00435560" w:rsidP="00435560">
            <w:pPr>
              <w:rPr>
                <w:rFonts w:ascii="Calibri" w:eastAsia="Calibri" w:hAnsi="Calibri" w:cs="Times New Roman"/>
                <w:sz w:val="20"/>
                <w:szCs w:val="20"/>
              </w:rPr>
            </w:pPr>
            <w:r w:rsidRPr="00435560">
              <w:rPr>
                <w:rFonts w:ascii="Calibri" w:eastAsia="Calibri" w:hAnsi="Calibri" w:cs="Times New Roman"/>
                <w:sz w:val="20"/>
                <w:szCs w:val="20"/>
              </w:rPr>
              <w:t>Considered to be Common Good. Memorials &amp; statues are managed by the Council Community Services &amp; there is no proposal to change this.</w:t>
            </w:r>
          </w:p>
          <w:p w14:paraId="34019A0C" w14:textId="77777777" w:rsidR="00435560" w:rsidRPr="00435560" w:rsidRDefault="00435560" w:rsidP="00435560">
            <w:pPr>
              <w:rPr>
                <w:rFonts w:ascii="Calibri" w:eastAsia="Calibri" w:hAnsi="Calibri" w:cs="Calibri"/>
                <w:sz w:val="20"/>
                <w:szCs w:val="20"/>
              </w:rPr>
            </w:pPr>
          </w:p>
        </w:tc>
      </w:tr>
      <w:tr w:rsidR="00435560" w:rsidRPr="00435560" w14:paraId="2BB874AE" w14:textId="77777777" w:rsidTr="00157B95">
        <w:tc>
          <w:tcPr>
            <w:tcW w:w="3119" w:type="dxa"/>
          </w:tcPr>
          <w:p w14:paraId="05F32EB8" w14:textId="2B34B4DE" w:rsidR="00435560" w:rsidRPr="00435560" w:rsidRDefault="00435560" w:rsidP="00435560">
            <w:pPr>
              <w:rPr>
                <w:rFonts w:ascii="Calibri" w:eastAsia="Calibri" w:hAnsi="Calibri" w:cs="Calibri"/>
                <w:sz w:val="20"/>
                <w:szCs w:val="20"/>
              </w:rPr>
            </w:pPr>
            <w:r w:rsidRPr="00435560">
              <w:rPr>
                <w:rFonts w:ascii="Calibri" w:eastAsia="Calibri" w:hAnsi="Calibri" w:cs="Calibri"/>
                <w:b/>
                <w:bCs/>
                <w:sz w:val="20"/>
                <w:szCs w:val="20"/>
              </w:rPr>
              <w:t xml:space="preserve">Town Hall – </w:t>
            </w:r>
            <w:r w:rsidRPr="00435560">
              <w:rPr>
                <w:rFonts w:ascii="Calibri" w:eastAsia="Calibri" w:hAnsi="Calibri" w:cs="Calibri"/>
                <w:sz w:val="20"/>
                <w:szCs w:val="20"/>
              </w:rPr>
              <w:t xml:space="preserve">including Town Hall car park </w:t>
            </w:r>
            <w:r w:rsidR="006101FD">
              <w:rPr>
                <w:rFonts w:ascii="Calibri" w:eastAsia="Calibri" w:hAnsi="Calibri" w:cs="Calibri"/>
                <w:sz w:val="20"/>
                <w:szCs w:val="20"/>
              </w:rPr>
              <w:t>and Memorial Garden.</w:t>
            </w:r>
          </w:p>
        </w:tc>
        <w:tc>
          <w:tcPr>
            <w:tcW w:w="3402" w:type="dxa"/>
          </w:tcPr>
          <w:p w14:paraId="5D540C5A"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130112661.</w:t>
            </w:r>
          </w:p>
          <w:p w14:paraId="7C6ACBC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2818B7DC" w14:textId="4816957A"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Located on the corner of Bridge Street and Victoria Place</w:t>
            </w:r>
            <w:r w:rsidR="006101FD">
              <w:rPr>
                <w:rFonts w:ascii="Calibri" w:eastAsia="Calibri" w:hAnsi="Calibri" w:cs="Calibri"/>
                <w:sz w:val="20"/>
                <w:szCs w:val="20"/>
              </w:rPr>
              <w:t xml:space="preserve"> adjacent to</w:t>
            </w:r>
            <w:r w:rsidRPr="00435560">
              <w:rPr>
                <w:rFonts w:ascii="Calibri" w:eastAsia="Calibri" w:hAnsi="Calibri" w:cs="Calibri"/>
                <w:sz w:val="20"/>
                <w:szCs w:val="20"/>
              </w:rPr>
              <w:t xml:space="preserve"> the Courthouse.</w:t>
            </w:r>
          </w:p>
        </w:tc>
        <w:tc>
          <w:tcPr>
            <w:tcW w:w="3686" w:type="dxa"/>
          </w:tcPr>
          <w:p w14:paraId="575244AB" w14:textId="04C9FDB8"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Site area: </w:t>
            </w:r>
            <w:r w:rsidR="006101FD">
              <w:rPr>
                <w:rFonts w:ascii="Calibri" w:eastAsia="Calibri" w:hAnsi="Calibri" w:cs="Calibri"/>
                <w:sz w:val="20"/>
                <w:szCs w:val="20"/>
              </w:rPr>
              <w:t>712</w:t>
            </w:r>
            <w:r w:rsidRPr="00435560">
              <w:rPr>
                <w:rFonts w:ascii="Calibri" w:eastAsia="Calibri" w:hAnsi="Calibri" w:cs="Calibri"/>
                <w:sz w:val="20"/>
                <w:szCs w:val="20"/>
              </w:rPr>
              <w:t>m²</w:t>
            </w:r>
            <w:r w:rsidR="006101FD">
              <w:rPr>
                <w:rFonts w:ascii="Calibri" w:eastAsia="Calibri" w:hAnsi="Calibri" w:cs="Calibri"/>
                <w:sz w:val="20"/>
                <w:szCs w:val="20"/>
              </w:rPr>
              <w:t xml:space="preserve"> or thereby</w:t>
            </w:r>
            <w:r w:rsidRPr="00435560">
              <w:rPr>
                <w:rFonts w:ascii="Calibri" w:eastAsia="Calibri" w:hAnsi="Calibri" w:cs="Calibri"/>
                <w:sz w:val="20"/>
                <w:szCs w:val="20"/>
              </w:rPr>
              <w:t>.</w:t>
            </w:r>
          </w:p>
          <w:p w14:paraId="0A21347C" w14:textId="77777777" w:rsidR="00435560" w:rsidRPr="00435560" w:rsidRDefault="00435560" w:rsidP="00435560">
            <w:pPr>
              <w:numPr>
                <w:ilvl w:val="0"/>
                <w:numId w:val="4"/>
              </w:numPr>
              <w:contextualSpacing/>
              <w:rPr>
                <w:rFonts w:ascii="Calibri" w:eastAsia="Calibri" w:hAnsi="Calibri" w:cs="Calibri"/>
                <w:b/>
                <w:sz w:val="20"/>
                <w:szCs w:val="20"/>
              </w:rPr>
            </w:pPr>
            <w:r w:rsidRPr="00435560">
              <w:rPr>
                <w:rFonts w:ascii="Calibri" w:eastAsia="Calibri" w:hAnsi="Calibri" w:cs="Calibri"/>
                <w:b/>
                <w:sz w:val="20"/>
                <w:szCs w:val="20"/>
              </w:rPr>
              <w:t>Title deed: Feu disposition by Rev Thomas Anderson to Magistrates &amp; Town Council of Burgh of Wick dated 6 April 1829.</w:t>
            </w:r>
          </w:p>
          <w:p w14:paraId="36E71CCA" w14:textId="77777777" w:rsidR="00435560" w:rsidRPr="00435560" w:rsidRDefault="00435560" w:rsidP="00435560">
            <w:pPr>
              <w:numPr>
                <w:ilvl w:val="0"/>
                <w:numId w:val="4"/>
              </w:numPr>
              <w:contextualSpacing/>
              <w:rPr>
                <w:rFonts w:ascii="Calibri" w:eastAsia="Calibri" w:hAnsi="Calibri" w:cs="Calibri"/>
                <w:b/>
                <w:sz w:val="20"/>
                <w:szCs w:val="20"/>
              </w:rPr>
            </w:pPr>
            <w:r w:rsidRPr="00435560">
              <w:rPr>
                <w:rFonts w:ascii="Calibri" w:eastAsia="Calibri" w:hAnsi="Calibri" w:cs="Calibri"/>
                <w:b/>
                <w:sz w:val="20"/>
                <w:szCs w:val="20"/>
              </w:rPr>
              <w:t xml:space="preserve">Disposition by County Council of Caithness to Provost, Magistrates &amp; </w:t>
            </w:r>
            <w:proofErr w:type="spellStart"/>
            <w:r w:rsidRPr="00435560">
              <w:rPr>
                <w:rFonts w:ascii="Calibri" w:eastAsia="Calibri" w:hAnsi="Calibri" w:cs="Calibri"/>
                <w:b/>
                <w:sz w:val="20"/>
                <w:szCs w:val="20"/>
              </w:rPr>
              <w:t>Councillors</w:t>
            </w:r>
            <w:proofErr w:type="spellEnd"/>
            <w:r w:rsidRPr="00435560">
              <w:rPr>
                <w:rFonts w:ascii="Calibri" w:eastAsia="Calibri" w:hAnsi="Calibri" w:cs="Calibri"/>
                <w:b/>
                <w:sz w:val="20"/>
                <w:szCs w:val="20"/>
              </w:rPr>
              <w:t xml:space="preserve"> of Burgh of Wick registered 14 October 1932.</w:t>
            </w:r>
          </w:p>
          <w:p w14:paraId="5B483D8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In 1829 Rev. Thomas Anderson disponed the tenement and piece of ground known as Meikle Yard to the Burgh of Wick for behoof of the Town Council and the community of the Burgh. The Burgh constructed a </w:t>
            </w:r>
            <w:proofErr w:type="spellStart"/>
            <w:r w:rsidRPr="00435560">
              <w:rPr>
                <w:rFonts w:ascii="Calibri" w:eastAsia="Calibri" w:hAnsi="Calibri" w:cs="Calibri"/>
                <w:sz w:val="20"/>
                <w:szCs w:val="20"/>
              </w:rPr>
              <w:t>Tolbooth</w:t>
            </w:r>
            <w:proofErr w:type="spellEnd"/>
            <w:r w:rsidRPr="00435560">
              <w:rPr>
                <w:rFonts w:ascii="Calibri" w:eastAsia="Calibri" w:hAnsi="Calibri" w:cs="Calibri"/>
                <w:sz w:val="20"/>
                <w:szCs w:val="20"/>
              </w:rPr>
              <w:t xml:space="preserve"> and jail on this site then, jointly with the County Council of Caithness, a Town &amp; County Hall, Courtroom and other buildings were constructed. </w:t>
            </w:r>
          </w:p>
          <w:p w14:paraId="7D6C930B" w14:textId="36E3875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In 1880 the burgh disponed a </w:t>
            </w:r>
            <w:proofErr w:type="gramStart"/>
            <w:r w:rsidRPr="00435560">
              <w:rPr>
                <w:rFonts w:ascii="Calibri" w:eastAsia="Calibri" w:hAnsi="Calibri" w:cs="Calibri"/>
                <w:sz w:val="20"/>
                <w:szCs w:val="20"/>
              </w:rPr>
              <w:t>one</w:t>
            </w:r>
            <w:proofErr w:type="gramEnd"/>
            <w:r w:rsidRPr="00435560">
              <w:rPr>
                <w:rFonts w:ascii="Calibri" w:eastAsia="Calibri" w:hAnsi="Calibri" w:cs="Calibri"/>
                <w:sz w:val="20"/>
                <w:szCs w:val="20"/>
              </w:rPr>
              <w:t>-half share to the County Council to reflect the arrangement.</w:t>
            </w:r>
          </w:p>
          <w:p w14:paraId="4951FFA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In 1932 County Council of Caithness disponed to Burgh of </w:t>
            </w:r>
            <w:proofErr w:type="gramStart"/>
            <w:r w:rsidRPr="00435560">
              <w:rPr>
                <w:rFonts w:ascii="Calibri" w:eastAsia="Calibri" w:hAnsi="Calibri" w:cs="Calibri"/>
                <w:sz w:val="20"/>
                <w:szCs w:val="20"/>
              </w:rPr>
              <w:t>Wick</w:t>
            </w:r>
            <w:proofErr w:type="gramEnd"/>
            <w:r w:rsidRPr="00435560">
              <w:rPr>
                <w:rFonts w:ascii="Calibri" w:eastAsia="Calibri" w:hAnsi="Calibri" w:cs="Calibri"/>
                <w:sz w:val="20"/>
                <w:szCs w:val="20"/>
              </w:rPr>
              <w:t xml:space="preserve"> its </w:t>
            </w:r>
            <w:proofErr w:type="gramStart"/>
            <w:r w:rsidRPr="00435560">
              <w:rPr>
                <w:rFonts w:ascii="Calibri" w:eastAsia="Calibri" w:hAnsi="Calibri" w:cs="Calibri"/>
                <w:sz w:val="20"/>
                <w:szCs w:val="20"/>
              </w:rPr>
              <w:t>one half</w:t>
            </w:r>
            <w:proofErr w:type="gramEnd"/>
            <w:r w:rsidRPr="00435560">
              <w:rPr>
                <w:rFonts w:ascii="Calibri" w:eastAsia="Calibri" w:hAnsi="Calibri" w:cs="Calibri"/>
                <w:sz w:val="20"/>
                <w:szCs w:val="20"/>
              </w:rPr>
              <w:t xml:space="preserve"> share together with the public health offices, house occupied at the time by Inspector of Weights and Measures and an area of ground to the east.</w:t>
            </w:r>
          </w:p>
          <w:p w14:paraId="69C8E6C1" w14:textId="4F57C0E0"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The disposition was not for a statutory purpose nor held in trust, therefore, </w:t>
            </w:r>
            <w:proofErr w:type="gramStart"/>
            <w:r w:rsidRPr="00435560">
              <w:rPr>
                <w:rFonts w:ascii="Calibri" w:eastAsia="Calibri" w:hAnsi="Calibri" w:cs="Calibri"/>
                <w:sz w:val="20"/>
                <w:szCs w:val="20"/>
              </w:rPr>
              <w:t>is considered to be</w:t>
            </w:r>
            <w:proofErr w:type="gramEnd"/>
            <w:r w:rsidRPr="00435560">
              <w:rPr>
                <w:rFonts w:ascii="Calibri" w:eastAsia="Calibri" w:hAnsi="Calibri" w:cs="Calibri"/>
                <w:sz w:val="20"/>
                <w:szCs w:val="20"/>
              </w:rPr>
              <w:t xml:space="preserve"> Common Good.</w:t>
            </w:r>
          </w:p>
          <w:p w14:paraId="5B497272" w14:textId="77777777" w:rsidR="00435560" w:rsidRPr="00435560" w:rsidRDefault="00435560" w:rsidP="00435560">
            <w:pPr>
              <w:rPr>
                <w:rFonts w:ascii="Calibri" w:eastAsia="Calibri" w:hAnsi="Calibri" w:cs="Calibri"/>
                <w:sz w:val="20"/>
                <w:szCs w:val="20"/>
              </w:rPr>
            </w:pPr>
          </w:p>
        </w:tc>
      </w:tr>
    </w:tbl>
    <w:p w14:paraId="46C9633D" w14:textId="77777777" w:rsidR="00074C81" w:rsidRDefault="00074C81"/>
    <w:p w14:paraId="51EEA52D" w14:textId="77777777" w:rsidR="00074C81" w:rsidRDefault="00074C81"/>
    <w:p w14:paraId="7B0F2FCB" w14:textId="77777777" w:rsidR="00074C81" w:rsidRDefault="00074C81"/>
    <w:p w14:paraId="50474FBB" w14:textId="77777777" w:rsidR="00074C81" w:rsidRDefault="00074C81"/>
    <w:tbl>
      <w:tblPr>
        <w:tblStyle w:val="TableGrid1"/>
        <w:tblW w:w="10207" w:type="dxa"/>
        <w:tblInd w:w="-147" w:type="dxa"/>
        <w:tblLayout w:type="fixed"/>
        <w:tblLook w:val="06A0" w:firstRow="1" w:lastRow="0" w:firstColumn="1" w:lastColumn="0" w:noHBand="1" w:noVBand="1"/>
      </w:tblPr>
      <w:tblGrid>
        <w:gridCol w:w="10207"/>
      </w:tblGrid>
      <w:tr w:rsidR="00435560" w:rsidRPr="00435560" w14:paraId="48A201E4" w14:textId="77777777" w:rsidTr="00157B95">
        <w:tc>
          <w:tcPr>
            <w:tcW w:w="10207" w:type="dxa"/>
          </w:tcPr>
          <w:p w14:paraId="5E60F4F3" w14:textId="77777777" w:rsidR="00435560" w:rsidRPr="00435560" w:rsidRDefault="00435560" w:rsidP="00435560">
            <w:pPr>
              <w:jc w:val="center"/>
              <w:rPr>
                <w:rFonts w:ascii="Calibri" w:eastAsia="Calibri" w:hAnsi="Calibri" w:cs="Calibri"/>
                <w:b/>
              </w:rPr>
            </w:pPr>
            <w:r w:rsidRPr="00435560">
              <w:rPr>
                <w:rFonts w:ascii="Calibri" w:eastAsia="Calibri" w:hAnsi="Calibri" w:cs="Calibri"/>
                <w:b/>
              </w:rPr>
              <w:lastRenderedPageBreak/>
              <w:t>ART AND ARTIFACTS</w:t>
            </w:r>
          </w:p>
        </w:tc>
      </w:tr>
    </w:tbl>
    <w:p w14:paraId="36F101D0" w14:textId="77777777" w:rsidR="00074C81" w:rsidRDefault="00074C81"/>
    <w:tbl>
      <w:tblPr>
        <w:tblStyle w:val="TableGrid1"/>
        <w:tblW w:w="10207" w:type="dxa"/>
        <w:tblInd w:w="-147" w:type="dxa"/>
        <w:tblLayout w:type="fixed"/>
        <w:tblLook w:val="06A0" w:firstRow="1" w:lastRow="0" w:firstColumn="1" w:lastColumn="0" w:noHBand="1" w:noVBand="1"/>
      </w:tblPr>
      <w:tblGrid>
        <w:gridCol w:w="3119"/>
        <w:gridCol w:w="3402"/>
        <w:gridCol w:w="3686"/>
      </w:tblGrid>
      <w:tr w:rsidR="00435560" w:rsidRPr="00435560" w14:paraId="5BC84820" w14:textId="77777777" w:rsidTr="00157B95">
        <w:tc>
          <w:tcPr>
            <w:tcW w:w="3119" w:type="dxa"/>
          </w:tcPr>
          <w:p w14:paraId="0A2F6C16" w14:textId="77777777" w:rsidR="00435560" w:rsidRPr="00435560" w:rsidRDefault="00435560" w:rsidP="00435560">
            <w:pPr>
              <w:jc w:val="center"/>
              <w:rPr>
                <w:rFonts w:ascii="Calibri" w:eastAsia="Calibri" w:hAnsi="Calibri" w:cs="Calibri"/>
                <w:b/>
                <w:bCs/>
              </w:rPr>
            </w:pPr>
            <w:r w:rsidRPr="00435560">
              <w:rPr>
                <w:rFonts w:ascii="Calibri" w:eastAsia="Calibri" w:hAnsi="Calibri" w:cs="Calibri"/>
                <w:b/>
                <w:bCs/>
              </w:rPr>
              <w:t>Name of asset</w:t>
            </w:r>
          </w:p>
        </w:tc>
        <w:tc>
          <w:tcPr>
            <w:tcW w:w="3402" w:type="dxa"/>
          </w:tcPr>
          <w:p w14:paraId="58523CD1" w14:textId="77777777" w:rsidR="00435560" w:rsidRPr="00435560" w:rsidRDefault="00435560" w:rsidP="00435560">
            <w:pPr>
              <w:jc w:val="center"/>
              <w:rPr>
                <w:rFonts w:ascii="Calibri" w:eastAsia="Calibri" w:hAnsi="Calibri" w:cs="Calibri"/>
                <w:b/>
              </w:rPr>
            </w:pPr>
            <w:r w:rsidRPr="00435560">
              <w:rPr>
                <w:rFonts w:ascii="Calibri" w:eastAsia="Calibri" w:hAnsi="Calibri" w:cs="Calibri"/>
                <w:b/>
              </w:rPr>
              <w:t>Location</w:t>
            </w:r>
          </w:p>
        </w:tc>
        <w:tc>
          <w:tcPr>
            <w:tcW w:w="3686" w:type="dxa"/>
          </w:tcPr>
          <w:p w14:paraId="65F3F9F0" w14:textId="77777777" w:rsidR="00435560" w:rsidRPr="00435560" w:rsidRDefault="00435560" w:rsidP="00435560">
            <w:pPr>
              <w:jc w:val="center"/>
              <w:rPr>
                <w:rFonts w:ascii="Calibri" w:eastAsia="Calibri" w:hAnsi="Calibri" w:cs="Calibri"/>
                <w:b/>
              </w:rPr>
            </w:pPr>
            <w:r w:rsidRPr="00435560">
              <w:rPr>
                <w:rFonts w:ascii="Calibri" w:eastAsia="Calibri" w:hAnsi="Calibri" w:cs="Calibri"/>
                <w:b/>
              </w:rPr>
              <w:t>Description</w:t>
            </w:r>
          </w:p>
        </w:tc>
      </w:tr>
      <w:tr w:rsidR="00435560" w:rsidRPr="00435560" w14:paraId="34233EF1" w14:textId="77777777" w:rsidTr="00157B95">
        <w:tc>
          <w:tcPr>
            <w:tcW w:w="3119" w:type="dxa"/>
          </w:tcPr>
          <w:p w14:paraId="2D83C898"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Charter of Royal Burgh of Wick</w:t>
            </w:r>
          </w:p>
        </w:tc>
        <w:tc>
          <w:tcPr>
            <w:tcW w:w="3402" w:type="dxa"/>
          </w:tcPr>
          <w:p w14:paraId="33B3484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Original document was sent to the Keeper of the Records of Scotland by Town Clerk on 7 May 1975. </w:t>
            </w:r>
          </w:p>
        </w:tc>
        <w:tc>
          <w:tcPr>
            <w:tcW w:w="3686" w:type="dxa"/>
          </w:tcPr>
          <w:p w14:paraId="7FE9D769"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Charter of King James VI dated 25 September 1589 erecting Wick to a Royal Burgh. Copy in Latin, </w:t>
            </w:r>
            <w:proofErr w:type="spellStart"/>
            <w:r w:rsidRPr="00435560">
              <w:rPr>
                <w:rFonts w:ascii="Calibri" w:eastAsia="Calibri" w:hAnsi="Calibri" w:cs="Calibri"/>
                <w:sz w:val="20"/>
                <w:szCs w:val="20"/>
              </w:rPr>
              <w:t>sasine</w:t>
            </w:r>
            <w:proofErr w:type="spellEnd"/>
            <w:r w:rsidRPr="00435560">
              <w:rPr>
                <w:rFonts w:ascii="Calibri" w:eastAsia="Calibri" w:hAnsi="Calibri" w:cs="Calibri"/>
                <w:sz w:val="20"/>
                <w:szCs w:val="20"/>
              </w:rPr>
              <w:t xml:space="preserve"> and early translation are held in the deed safe at Highland Council HQ. </w:t>
            </w:r>
          </w:p>
          <w:p w14:paraId="48F9D9BF" w14:textId="77777777" w:rsidR="00435560" w:rsidRPr="00435560" w:rsidRDefault="00435560" w:rsidP="00435560">
            <w:pPr>
              <w:rPr>
                <w:rFonts w:ascii="Calibri" w:eastAsia="Calibri" w:hAnsi="Calibri" w:cs="Calibri"/>
                <w:sz w:val="20"/>
                <w:szCs w:val="20"/>
              </w:rPr>
            </w:pPr>
          </w:p>
        </w:tc>
      </w:tr>
      <w:tr w:rsidR="00435560" w:rsidRPr="00435560" w14:paraId="3A6DB7F1" w14:textId="77777777" w:rsidTr="00157B95">
        <w:tc>
          <w:tcPr>
            <w:tcW w:w="3119" w:type="dxa"/>
          </w:tcPr>
          <w:p w14:paraId="47327320"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Illustrated copy of Charter</w:t>
            </w:r>
          </w:p>
        </w:tc>
        <w:tc>
          <w:tcPr>
            <w:tcW w:w="3402" w:type="dxa"/>
          </w:tcPr>
          <w:p w14:paraId="757768B7"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00F9295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71B4E2C6" w14:textId="77777777" w:rsidR="00435560" w:rsidRPr="00435560" w:rsidRDefault="00435560" w:rsidP="00435560">
            <w:pPr>
              <w:rPr>
                <w:rFonts w:ascii="Calibri" w:eastAsia="Calibri" w:hAnsi="Calibri" w:cs="Calibri"/>
                <w:iCs/>
                <w:sz w:val="20"/>
                <w:szCs w:val="20"/>
              </w:rPr>
            </w:pPr>
          </w:p>
        </w:tc>
        <w:tc>
          <w:tcPr>
            <w:tcW w:w="3686" w:type="dxa"/>
          </w:tcPr>
          <w:p w14:paraId="436CA7CA"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Printed by A J Paterson of Parliament Hall, Wick in April 1972.</w:t>
            </w:r>
          </w:p>
        </w:tc>
      </w:tr>
      <w:tr w:rsidR="00435560" w:rsidRPr="00435560" w14:paraId="272EF3E3" w14:textId="77777777" w:rsidTr="00157B95">
        <w:tc>
          <w:tcPr>
            <w:tcW w:w="3119" w:type="dxa"/>
          </w:tcPr>
          <w:p w14:paraId="1E365DF0"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Chains of Office</w:t>
            </w:r>
          </w:p>
        </w:tc>
        <w:tc>
          <w:tcPr>
            <w:tcW w:w="3402" w:type="dxa"/>
          </w:tcPr>
          <w:p w14:paraId="26BE7B4F"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Heritage Museum</w:t>
            </w:r>
          </w:p>
          <w:p w14:paraId="748D453C"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10-27 Bank Row, KW1 5EY</w:t>
            </w:r>
          </w:p>
        </w:tc>
        <w:tc>
          <w:tcPr>
            <w:tcW w:w="3686" w:type="dxa"/>
          </w:tcPr>
          <w:p w14:paraId="6AA6103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The chains of </w:t>
            </w:r>
            <w:proofErr w:type="gramStart"/>
            <w:r w:rsidRPr="00435560">
              <w:rPr>
                <w:rFonts w:ascii="Calibri" w:eastAsia="Calibri" w:hAnsi="Calibri" w:cs="Calibri"/>
                <w:sz w:val="20"/>
                <w:szCs w:val="20"/>
              </w:rPr>
              <w:t>office</w:t>
            </w:r>
            <w:proofErr w:type="gramEnd"/>
            <w:r w:rsidRPr="00435560">
              <w:rPr>
                <w:rFonts w:ascii="Calibri" w:eastAsia="Calibri" w:hAnsi="Calibri" w:cs="Calibri"/>
                <w:sz w:val="20"/>
                <w:szCs w:val="20"/>
              </w:rPr>
              <w:t xml:space="preserve"> of the Royal Burgh are on display in the Wick Heritage Museum.</w:t>
            </w:r>
          </w:p>
          <w:p w14:paraId="7FC842AD" w14:textId="1983842B"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Provost chain – gold links joining shields bearing names of Provosts with </w:t>
            </w:r>
            <w:proofErr w:type="spellStart"/>
            <w:r w:rsidRPr="00435560">
              <w:rPr>
                <w:rFonts w:ascii="Calibri" w:eastAsia="Calibri" w:hAnsi="Calibri" w:cs="Calibri"/>
                <w:sz w:val="20"/>
                <w:szCs w:val="20"/>
              </w:rPr>
              <w:t>centre</w:t>
            </w:r>
            <w:proofErr w:type="spellEnd"/>
            <w:r w:rsidRPr="00435560">
              <w:rPr>
                <w:rFonts w:ascii="Calibri" w:eastAsia="Calibri" w:hAnsi="Calibri" w:cs="Calibri"/>
                <w:sz w:val="20"/>
                <w:szCs w:val="20"/>
              </w:rPr>
              <w:t xml:space="preserve"> enameled pendant showing Arms of Royal Burgh. Town Clerk chain featuring discs joined by figure of eight links with </w:t>
            </w:r>
            <w:proofErr w:type="spellStart"/>
            <w:r w:rsidRPr="00435560">
              <w:rPr>
                <w:rFonts w:ascii="Calibri" w:eastAsia="Calibri" w:hAnsi="Calibri" w:cs="Calibri"/>
                <w:sz w:val="20"/>
                <w:szCs w:val="20"/>
              </w:rPr>
              <w:t>centre</w:t>
            </w:r>
            <w:proofErr w:type="spellEnd"/>
            <w:r w:rsidRPr="00435560">
              <w:rPr>
                <w:rFonts w:ascii="Calibri" w:eastAsia="Calibri" w:hAnsi="Calibri" w:cs="Calibri"/>
                <w:sz w:val="20"/>
                <w:szCs w:val="20"/>
              </w:rPr>
              <w:t xml:space="preserve"> pendant featuring date of erection into Royal Burgh (1589) and a representation of St Fergus being rowed in an open boat on the sea.</w:t>
            </w:r>
          </w:p>
          <w:p w14:paraId="40B2D1FF" w14:textId="77777777" w:rsidR="00435560" w:rsidRPr="00435560" w:rsidRDefault="00435560" w:rsidP="00435560">
            <w:pPr>
              <w:rPr>
                <w:rFonts w:ascii="Calibri" w:eastAsia="Calibri" w:hAnsi="Calibri" w:cs="Calibri"/>
                <w:sz w:val="20"/>
                <w:szCs w:val="20"/>
              </w:rPr>
            </w:pPr>
          </w:p>
        </w:tc>
      </w:tr>
      <w:tr w:rsidR="00435560" w:rsidRPr="00435560" w14:paraId="0B5ED565" w14:textId="77777777" w:rsidTr="00157B95">
        <w:tc>
          <w:tcPr>
            <w:tcW w:w="3119" w:type="dxa"/>
          </w:tcPr>
          <w:p w14:paraId="4F4F138C"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Robes of office</w:t>
            </w:r>
          </w:p>
        </w:tc>
        <w:tc>
          <w:tcPr>
            <w:tcW w:w="3402" w:type="dxa"/>
          </w:tcPr>
          <w:p w14:paraId="27ADB1A9"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Heritage Museum</w:t>
            </w:r>
          </w:p>
          <w:p w14:paraId="4D856507"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10-27 Bank Row, KW1 5EY</w:t>
            </w:r>
          </w:p>
        </w:tc>
        <w:tc>
          <w:tcPr>
            <w:tcW w:w="3686" w:type="dxa"/>
          </w:tcPr>
          <w:p w14:paraId="1181A61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The chains of </w:t>
            </w:r>
            <w:proofErr w:type="gramStart"/>
            <w:r w:rsidRPr="00435560">
              <w:rPr>
                <w:rFonts w:ascii="Calibri" w:eastAsia="Calibri" w:hAnsi="Calibri" w:cs="Calibri"/>
                <w:sz w:val="20"/>
                <w:szCs w:val="20"/>
              </w:rPr>
              <w:t>office</w:t>
            </w:r>
            <w:proofErr w:type="gramEnd"/>
            <w:r w:rsidRPr="00435560">
              <w:rPr>
                <w:rFonts w:ascii="Calibri" w:eastAsia="Calibri" w:hAnsi="Calibri" w:cs="Calibri"/>
                <w:sz w:val="20"/>
                <w:szCs w:val="20"/>
              </w:rPr>
              <w:t xml:space="preserve"> of the Royal Burgh are on display in the Wick Heritage Museum. Provost - red robe with white fur yoke and trim. Town clerk - black robe.</w:t>
            </w:r>
          </w:p>
          <w:p w14:paraId="35CCC2ED" w14:textId="77777777" w:rsidR="00435560" w:rsidRPr="00435560" w:rsidRDefault="00435560" w:rsidP="00435560">
            <w:pPr>
              <w:rPr>
                <w:rFonts w:ascii="Calibri" w:eastAsia="Calibri" w:hAnsi="Calibri" w:cs="Calibri"/>
                <w:sz w:val="20"/>
                <w:szCs w:val="20"/>
              </w:rPr>
            </w:pPr>
          </w:p>
        </w:tc>
      </w:tr>
      <w:tr w:rsidR="00435560" w:rsidRPr="00435560" w14:paraId="72250700" w14:textId="77777777" w:rsidTr="00157B95">
        <w:tc>
          <w:tcPr>
            <w:tcW w:w="3119" w:type="dxa"/>
          </w:tcPr>
          <w:p w14:paraId="502D2841"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Main Chair of Town Council</w:t>
            </w:r>
          </w:p>
        </w:tc>
        <w:tc>
          <w:tcPr>
            <w:tcW w:w="3402" w:type="dxa"/>
          </w:tcPr>
          <w:p w14:paraId="6F6E3807"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72684C6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26478F3E" w14:textId="77777777" w:rsidR="00435560" w:rsidRPr="00435560" w:rsidRDefault="00435560" w:rsidP="00435560">
            <w:pPr>
              <w:rPr>
                <w:rFonts w:ascii="Calibri" w:eastAsia="Calibri" w:hAnsi="Calibri" w:cs="Calibri"/>
                <w:iCs/>
                <w:sz w:val="20"/>
                <w:szCs w:val="20"/>
              </w:rPr>
            </w:pPr>
          </w:p>
        </w:tc>
        <w:tc>
          <w:tcPr>
            <w:tcW w:w="3686" w:type="dxa"/>
          </w:tcPr>
          <w:p w14:paraId="224EFB3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One of a pair of wedding chairs made from an oak rafter from St Magnus Cathedral in Kirkwall and presented to the Town Council by John Bruce in 1846.</w:t>
            </w:r>
          </w:p>
          <w:p w14:paraId="4B074D15" w14:textId="77777777" w:rsidR="00435560" w:rsidRPr="00435560" w:rsidRDefault="00435560" w:rsidP="00435560">
            <w:pPr>
              <w:rPr>
                <w:rFonts w:ascii="Calibri" w:eastAsia="Calibri" w:hAnsi="Calibri" w:cs="Calibri"/>
                <w:sz w:val="20"/>
                <w:szCs w:val="20"/>
              </w:rPr>
            </w:pPr>
          </w:p>
        </w:tc>
      </w:tr>
      <w:tr w:rsidR="00435560" w:rsidRPr="00435560" w14:paraId="7586A254" w14:textId="77777777" w:rsidTr="00157B95">
        <w:tc>
          <w:tcPr>
            <w:tcW w:w="3119" w:type="dxa"/>
          </w:tcPr>
          <w:p w14:paraId="118A8C2E"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Wooden carving of Wick Coat of Arms</w:t>
            </w:r>
          </w:p>
        </w:tc>
        <w:tc>
          <w:tcPr>
            <w:tcW w:w="3402" w:type="dxa"/>
          </w:tcPr>
          <w:p w14:paraId="0B3079E3"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5DC09D47"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415EA641" w14:textId="77777777" w:rsidR="00435560" w:rsidRPr="00435560" w:rsidRDefault="00435560" w:rsidP="00435560">
            <w:pPr>
              <w:rPr>
                <w:rFonts w:ascii="Calibri" w:eastAsia="Calibri" w:hAnsi="Calibri" w:cs="Calibri"/>
                <w:iCs/>
                <w:sz w:val="20"/>
                <w:szCs w:val="20"/>
              </w:rPr>
            </w:pPr>
          </w:p>
        </w:tc>
        <w:tc>
          <w:tcPr>
            <w:tcW w:w="3686" w:type="dxa"/>
          </w:tcPr>
          <w:p w14:paraId="671CCFF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Presented to Provost &amp; Town Council of Wick by Glasgow Corporation Belgian Committee on 10 September 1918 in appreciation of services rendered to Belgian refugees by the people of Wick.</w:t>
            </w:r>
          </w:p>
          <w:p w14:paraId="576269EE" w14:textId="77777777" w:rsidR="00435560" w:rsidRPr="00435560" w:rsidRDefault="00435560" w:rsidP="00435560">
            <w:pPr>
              <w:rPr>
                <w:rFonts w:ascii="Calibri" w:eastAsia="Calibri" w:hAnsi="Calibri" w:cs="Calibri"/>
                <w:sz w:val="20"/>
                <w:szCs w:val="20"/>
              </w:rPr>
            </w:pPr>
          </w:p>
        </w:tc>
      </w:tr>
      <w:tr w:rsidR="00435560" w:rsidRPr="00435560" w14:paraId="46AE7ACE" w14:textId="77777777" w:rsidTr="00157B95">
        <w:tc>
          <w:tcPr>
            <w:tcW w:w="3119" w:type="dxa"/>
          </w:tcPr>
          <w:p w14:paraId="490E6CAC"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James Reiach, Provost</w:t>
            </w:r>
          </w:p>
        </w:tc>
        <w:tc>
          <w:tcPr>
            <w:tcW w:w="3402" w:type="dxa"/>
          </w:tcPr>
          <w:p w14:paraId="496BDB93"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49D36F1E"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4F5AAE22" w14:textId="77777777" w:rsidR="00435560" w:rsidRPr="00435560" w:rsidRDefault="00435560" w:rsidP="00435560">
            <w:pPr>
              <w:rPr>
                <w:rFonts w:ascii="Calibri" w:eastAsia="Calibri" w:hAnsi="Calibri" w:cs="Calibri"/>
                <w:iCs/>
                <w:sz w:val="20"/>
                <w:szCs w:val="20"/>
              </w:rPr>
            </w:pPr>
          </w:p>
        </w:tc>
        <w:tc>
          <w:tcPr>
            <w:tcW w:w="3686" w:type="dxa"/>
          </w:tcPr>
          <w:p w14:paraId="64D73F3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Presented by friends as a mark of respect for his services as Provost of Wick. </w:t>
            </w:r>
          </w:p>
          <w:p w14:paraId="30A029C5"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A Johnston, oil on canvas, 126x100cm 1889. </w:t>
            </w:r>
          </w:p>
          <w:p w14:paraId="0B6F44C9" w14:textId="77777777" w:rsidR="00435560" w:rsidRPr="00435560" w:rsidRDefault="00435560" w:rsidP="00435560">
            <w:pPr>
              <w:rPr>
                <w:rFonts w:ascii="Calibri" w:eastAsia="Calibri" w:hAnsi="Calibri" w:cs="Calibri"/>
                <w:sz w:val="20"/>
                <w:szCs w:val="20"/>
              </w:rPr>
            </w:pPr>
          </w:p>
        </w:tc>
      </w:tr>
      <w:tr w:rsidR="00435560" w:rsidRPr="00435560" w14:paraId="4A6064B1" w14:textId="77777777" w:rsidTr="00157B95">
        <w:tc>
          <w:tcPr>
            <w:tcW w:w="3119" w:type="dxa"/>
          </w:tcPr>
          <w:p w14:paraId="2EAA1BFC"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John Kirk, Provost</w:t>
            </w:r>
          </w:p>
        </w:tc>
        <w:tc>
          <w:tcPr>
            <w:tcW w:w="3402" w:type="dxa"/>
          </w:tcPr>
          <w:p w14:paraId="4F0062A5"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5CD5347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7A49F7D1" w14:textId="77777777" w:rsidR="00435560" w:rsidRPr="00435560" w:rsidRDefault="00435560" w:rsidP="00435560">
            <w:pPr>
              <w:rPr>
                <w:rFonts w:ascii="Calibri" w:eastAsia="Calibri" w:hAnsi="Calibri" w:cs="Calibri"/>
                <w:iCs/>
                <w:sz w:val="20"/>
                <w:szCs w:val="20"/>
              </w:rPr>
            </w:pPr>
          </w:p>
        </w:tc>
        <w:tc>
          <w:tcPr>
            <w:tcW w:w="3686" w:type="dxa"/>
          </w:tcPr>
          <w:p w14:paraId="02B4F72E"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First Chairman of the Wick &amp; Pulteney Town Chamber of Commerce and </w:t>
            </w:r>
            <w:r w:rsidRPr="00435560">
              <w:rPr>
                <w:rFonts w:ascii="Calibri" w:eastAsia="Calibri" w:hAnsi="Calibri" w:cs="Calibri"/>
                <w:sz w:val="20"/>
                <w:szCs w:val="20"/>
              </w:rPr>
              <w:lastRenderedPageBreak/>
              <w:t>distinguished for philanthropy and public services to community.</w:t>
            </w:r>
          </w:p>
          <w:p w14:paraId="737B42B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Artist unknown, oil on canvas, 75x62cm, date unknown.</w:t>
            </w:r>
          </w:p>
          <w:p w14:paraId="5ABAC690" w14:textId="77777777" w:rsidR="00435560" w:rsidRPr="00435560" w:rsidRDefault="00435560" w:rsidP="00435560">
            <w:pPr>
              <w:rPr>
                <w:rFonts w:ascii="Calibri" w:eastAsia="Calibri" w:hAnsi="Calibri" w:cs="Calibri"/>
                <w:sz w:val="20"/>
                <w:szCs w:val="20"/>
              </w:rPr>
            </w:pPr>
          </w:p>
        </w:tc>
      </w:tr>
      <w:tr w:rsidR="00435560" w:rsidRPr="00435560" w14:paraId="79AFEE68" w14:textId="77777777" w:rsidTr="00157B95">
        <w:tc>
          <w:tcPr>
            <w:tcW w:w="3119" w:type="dxa"/>
          </w:tcPr>
          <w:p w14:paraId="6F03C718"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lastRenderedPageBreak/>
              <w:t xml:space="preserve">Portrait – General </w:t>
            </w:r>
            <w:proofErr w:type="gramStart"/>
            <w:r w:rsidRPr="00435560">
              <w:rPr>
                <w:rFonts w:ascii="Calibri" w:eastAsia="Calibri" w:hAnsi="Calibri" w:cs="Calibri"/>
                <w:b/>
                <w:bCs/>
                <w:sz w:val="20"/>
                <w:szCs w:val="20"/>
              </w:rPr>
              <w:t>The</w:t>
            </w:r>
            <w:proofErr w:type="gramEnd"/>
            <w:r w:rsidRPr="00435560">
              <w:rPr>
                <w:rFonts w:ascii="Calibri" w:eastAsia="Calibri" w:hAnsi="Calibri" w:cs="Calibri"/>
                <w:b/>
                <w:bCs/>
                <w:sz w:val="20"/>
                <w:szCs w:val="20"/>
              </w:rPr>
              <w:t xml:space="preserve"> Lord Horne of </w:t>
            </w:r>
            <w:proofErr w:type="spellStart"/>
            <w:r w:rsidRPr="00435560">
              <w:rPr>
                <w:rFonts w:ascii="Calibri" w:eastAsia="Calibri" w:hAnsi="Calibri" w:cs="Calibri"/>
                <w:b/>
                <w:bCs/>
                <w:sz w:val="20"/>
                <w:szCs w:val="20"/>
              </w:rPr>
              <w:t>Stirkoke</w:t>
            </w:r>
            <w:proofErr w:type="spellEnd"/>
          </w:p>
        </w:tc>
        <w:tc>
          <w:tcPr>
            <w:tcW w:w="3402" w:type="dxa"/>
          </w:tcPr>
          <w:p w14:paraId="7EF9DA07"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522E378D"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5216038C" w14:textId="77777777" w:rsidR="00435560" w:rsidRPr="00435560" w:rsidRDefault="00435560" w:rsidP="00435560">
            <w:pPr>
              <w:rPr>
                <w:rFonts w:ascii="Calibri" w:eastAsia="Calibri" w:hAnsi="Calibri" w:cs="Calibri"/>
                <w:iCs/>
                <w:sz w:val="20"/>
                <w:szCs w:val="20"/>
              </w:rPr>
            </w:pPr>
          </w:p>
        </w:tc>
        <w:tc>
          <w:tcPr>
            <w:tcW w:w="3686" w:type="dxa"/>
          </w:tcPr>
          <w:p w14:paraId="3192FE35"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David Macbeth Sutherland, oil on canvas, 117x93cm, 1929.</w:t>
            </w:r>
          </w:p>
          <w:p w14:paraId="6F2F03C1" w14:textId="77777777" w:rsidR="00435560" w:rsidRPr="00435560" w:rsidRDefault="00435560" w:rsidP="00435560">
            <w:pPr>
              <w:rPr>
                <w:rFonts w:ascii="Calibri" w:eastAsia="Calibri" w:hAnsi="Calibri" w:cs="Calibri"/>
                <w:sz w:val="20"/>
                <w:szCs w:val="20"/>
              </w:rPr>
            </w:pPr>
          </w:p>
        </w:tc>
      </w:tr>
      <w:tr w:rsidR="00435560" w:rsidRPr="00435560" w14:paraId="48D816C8" w14:textId="77777777" w:rsidTr="00157B95">
        <w:tc>
          <w:tcPr>
            <w:tcW w:w="3119" w:type="dxa"/>
          </w:tcPr>
          <w:p w14:paraId="6D5A102D"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Sir John Pender, MP for Wick Burghs</w:t>
            </w:r>
          </w:p>
        </w:tc>
        <w:tc>
          <w:tcPr>
            <w:tcW w:w="3402" w:type="dxa"/>
          </w:tcPr>
          <w:p w14:paraId="332B8D0D"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28CF0B8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29FB2CA4" w14:textId="77777777" w:rsidR="00435560" w:rsidRPr="00435560" w:rsidRDefault="00435560" w:rsidP="00435560">
            <w:pPr>
              <w:rPr>
                <w:rFonts w:ascii="Calibri" w:eastAsia="Calibri" w:hAnsi="Calibri" w:cs="Calibri"/>
                <w:iCs/>
                <w:sz w:val="20"/>
                <w:szCs w:val="20"/>
              </w:rPr>
            </w:pPr>
          </w:p>
        </w:tc>
        <w:tc>
          <w:tcPr>
            <w:tcW w:w="3686" w:type="dxa"/>
          </w:tcPr>
          <w:p w14:paraId="23EC523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Hubert von Herkomer, oil on canvas, 139x108cm, c.1887-1888.</w:t>
            </w:r>
          </w:p>
          <w:p w14:paraId="3C19E7A2" w14:textId="77777777" w:rsidR="00435560" w:rsidRPr="00435560" w:rsidRDefault="00435560" w:rsidP="00435560">
            <w:pPr>
              <w:rPr>
                <w:rFonts w:ascii="Calibri" w:eastAsia="Calibri" w:hAnsi="Calibri" w:cs="Calibri"/>
                <w:sz w:val="20"/>
                <w:szCs w:val="20"/>
              </w:rPr>
            </w:pPr>
          </w:p>
        </w:tc>
      </w:tr>
      <w:tr w:rsidR="00435560" w:rsidRPr="00435560" w14:paraId="15D4BA8C" w14:textId="77777777" w:rsidTr="00157B95">
        <w:tc>
          <w:tcPr>
            <w:tcW w:w="3119" w:type="dxa"/>
          </w:tcPr>
          <w:p w14:paraId="24EEC3D6"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Thomas Telford</w:t>
            </w:r>
          </w:p>
        </w:tc>
        <w:tc>
          <w:tcPr>
            <w:tcW w:w="3402" w:type="dxa"/>
          </w:tcPr>
          <w:p w14:paraId="76DB9FA9"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62891C1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410693D0" w14:textId="77777777" w:rsidR="00435560" w:rsidRPr="00435560" w:rsidRDefault="00435560" w:rsidP="00435560">
            <w:pPr>
              <w:rPr>
                <w:rFonts w:ascii="Calibri" w:eastAsia="Calibri" w:hAnsi="Calibri" w:cs="Calibri"/>
                <w:iCs/>
                <w:sz w:val="20"/>
                <w:szCs w:val="20"/>
              </w:rPr>
            </w:pPr>
          </w:p>
        </w:tc>
        <w:tc>
          <w:tcPr>
            <w:tcW w:w="3686" w:type="dxa"/>
          </w:tcPr>
          <w:p w14:paraId="34617206"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M. Hyslop – may be a copy of the 1822 portrait by Samuel Lane – oil on canvas, 160x126, 1881.</w:t>
            </w:r>
          </w:p>
          <w:p w14:paraId="19601365" w14:textId="77777777" w:rsidR="00435560" w:rsidRPr="00435560" w:rsidRDefault="00435560" w:rsidP="00435560">
            <w:pPr>
              <w:rPr>
                <w:rFonts w:ascii="Calibri" w:eastAsia="Calibri" w:hAnsi="Calibri" w:cs="Calibri"/>
                <w:sz w:val="20"/>
                <w:szCs w:val="20"/>
              </w:rPr>
            </w:pPr>
          </w:p>
        </w:tc>
      </w:tr>
      <w:tr w:rsidR="00435560" w:rsidRPr="00435560" w14:paraId="569EC11D" w14:textId="77777777" w:rsidTr="00157B95">
        <w:tc>
          <w:tcPr>
            <w:tcW w:w="3119" w:type="dxa"/>
          </w:tcPr>
          <w:p w14:paraId="1D0550D2"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William Rae, Provost</w:t>
            </w:r>
          </w:p>
        </w:tc>
        <w:tc>
          <w:tcPr>
            <w:tcW w:w="3402" w:type="dxa"/>
          </w:tcPr>
          <w:p w14:paraId="6FFA5876"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72208E57"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660199F6" w14:textId="77777777" w:rsidR="00435560" w:rsidRPr="00435560" w:rsidRDefault="00435560" w:rsidP="00435560">
            <w:pPr>
              <w:rPr>
                <w:rFonts w:ascii="Calibri" w:eastAsia="Calibri" w:hAnsi="Calibri" w:cs="Calibri"/>
                <w:iCs/>
                <w:sz w:val="20"/>
                <w:szCs w:val="20"/>
              </w:rPr>
            </w:pPr>
          </w:p>
        </w:tc>
        <w:tc>
          <w:tcPr>
            <w:tcW w:w="3686" w:type="dxa"/>
          </w:tcPr>
          <w:p w14:paraId="667C640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Presented by friends connected with Wick &amp; Caithness-shire in 1887 in recognition of long, continued &amp; valuable public services as Provost, Chairman of the Wick &amp; Pulteney Town Harbours Trust &amp; other important capacities.</w:t>
            </w:r>
          </w:p>
          <w:p w14:paraId="4D1675CD"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James Irvine, oil on canvas, 125x101cm, 1887.</w:t>
            </w:r>
          </w:p>
          <w:p w14:paraId="71B20CB7" w14:textId="77777777" w:rsidR="00435560" w:rsidRPr="00435560" w:rsidRDefault="00435560" w:rsidP="00435560">
            <w:pPr>
              <w:rPr>
                <w:rFonts w:ascii="Calibri" w:eastAsia="Calibri" w:hAnsi="Calibri" w:cs="Calibri"/>
                <w:sz w:val="20"/>
                <w:szCs w:val="20"/>
              </w:rPr>
            </w:pPr>
          </w:p>
        </w:tc>
      </w:tr>
      <w:tr w:rsidR="00435560" w:rsidRPr="00435560" w14:paraId="2C61CBC9" w14:textId="77777777" w:rsidTr="00157B95">
        <w:tc>
          <w:tcPr>
            <w:tcW w:w="3119" w:type="dxa"/>
          </w:tcPr>
          <w:p w14:paraId="23636076"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 xml:space="preserve">Portrait – Josiah Rhind of </w:t>
            </w:r>
            <w:proofErr w:type="spellStart"/>
            <w:r w:rsidRPr="00435560">
              <w:rPr>
                <w:rFonts w:ascii="Calibri" w:eastAsia="Calibri" w:hAnsi="Calibri" w:cs="Calibri"/>
                <w:b/>
                <w:bCs/>
                <w:sz w:val="20"/>
                <w:szCs w:val="20"/>
              </w:rPr>
              <w:t>Sibster</w:t>
            </w:r>
            <w:proofErr w:type="spellEnd"/>
            <w:r w:rsidRPr="00435560">
              <w:rPr>
                <w:rFonts w:ascii="Calibri" w:eastAsia="Calibri" w:hAnsi="Calibri" w:cs="Calibri"/>
                <w:b/>
                <w:bCs/>
                <w:sz w:val="20"/>
                <w:szCs w:val="20"/>
              </w:rPr>
              <w:t>, Provost</w:t>
            </w:r>
          </w:p>
        </w:tc>
        <w:tc>
          <w:tcPr>
            <w:tcW w:w="3402" w:type="dxa"/>
          </w:tcPr>
          <w:p w14:paraId="36784A10"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3FBE0E5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793836B4" w14:textId="77777777" w:rsidR="00435560" w:rsidRPr="00435560" w:rsidRDefault="00435560" w:rsidP="00435560">
            <w:pPr>
              <w:rPr>
                <w:rFonts w:ascii="Calibri" w:eastAsia="Calibri" w:hAnsi="Calibri" w:cs="Calibri"/>
                <w:iCs/>
                <w:sz w:val="20"/>
                <w:szCs w:val="20"/>
              </w:rPr>
            </w:pPr>
          </w:p>
        </w:tc>
        <w:tc>
          <w:tcPr>
            <w:tcW w:w="3686" w:type="dxa"/>
          </w:tcPr>
          <w:p w14:paraId="7C978C3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Artist unknown, oil on canvas, 74.5x62.5, 1840.</w:t>
            </w:r>
          </w:p>
          <w:p w14:paraId="5CEA879F" w14:textId="77777777" w:rsidR="00435560" w:rsidRPr="00435560" w:rsidRDefault="00435560" w:rsidP="00435560">
            <w:pPr>
              <w:rPr>
                <w:rFonts w:ascii="Calibri" w:eastAsia="Calibri" w:hAnsi="Calibri" w:cs="Calibri"/>
                <w:sz w:val="20"/>
                <w:szCs w:val="20"/>
              </w:rPr>
            </w:pPr>
          </w:p>
        </w:tc>
      </w:tr>
      <w:tr w:rsidR="00435560" w:rsidRPr="00435560" w14:paraId="2C98C45B" w14:textId="77777777" w:rsidTr="00157B95">
        <w:tc>
          <w:tcPr>
            <w:tcW w:w="3119" w:type="dxa"/>
          </w:tcPr>
          <w:p w14:paraId="3ED39C83"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James Bremner</w:t>
            </w:r>
          </w:p>
        </w:tc>
        <w:tc>
          <w:tcPr>
            <w:tcW w:w="3402" w:type="dxa"/>
          </w:tcPr>
          <w:p w14:paraId="572813CC"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378C5A8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1E7958E4" w14:textId="77777777" w:rsidR="00435560" w:rsidRPr="00435560" w:rsidRDefault="00435560" w:rsidP="00435560">
            <w:pPr>
              <w:rPr>
                <w:rFonts w:ascii="Calibri" w:eastAsia="Calibri" w:hAnsi="Calibri" w:cs="Calibri"/>
                <w:iCs/>
                <w:sz w:val="20"/>
                <w:szCs w:val="20"/>
              </w:rPr>
            </w:pPr>
          </w:p>
        </w:tc>
        <w:tc>
          <w:tcPr>
            <w:tcW w:w="3686" w:type="dxa"/>
          </w:tcPr>
          <w:p w14:paraId="3053DBA0"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Artist unknown, oil on canvas, 126.5x101cm, date possibly 1856.</w:t>
            </w:r>
          </w:p>
          <w:p w14:paraId="1C1D56D4" w14:textId="77777777" w:rsidR="00435560" w:rsidRPr="00435560" w:rsidRDefault="00435560" w:rsidP="00435560">
            <w:pPr>
              <w:rPr>
                <w:rFonts w:ascii="Calibri" w:eastAsia="Calibri" w:hAnsi="Calibri" w:cs="Calibri"/>
                <w:sz w:val="20"/>
                <w:szCs w:val="20"/>
              </w:rPr>
            </w:pPr>
          </w:p>
        </w:tc>
      </w:tr>
      <w:tr w:rsidR="00435560" w:rsidRPr="00435560" w14:paraId="5B5DAD41" w14:textId="77777777" w:rsidTr="00157B95">
        <w:tc>
          <w:tcPr>
            <w:tcW w:w="3119" w:type="dxa"/>
          </w:tcPr>
          <w:p w14:paraId="7BB19984"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 xml:space="preserve">Painting – Wick </w:t>
            </w:r>
            <w:proofErr w:type="spellStart"/>
            <w:r w:rsidRPr="00435560">
              <w:rPr>
                <w:rFonts w:ascii="Calibri" w:eastAsia="Calibri" w:hAnsi="Calibri" w:cs="Calibri"/>
                <w:b/>
                <w:bCs/>
                <w:sz w:val="20"/>
                <w:szCs w:val="20"/>
              </w:rPr>
              <w:t>Harbour</w:t>
            </w:r>
            <w:proofErr w:type="spellEnd"/>
          </w:p>
        </w:tc>
        <w:tc>
          <w:tcPr>
            <w:tcW w:w="3402" w:type="dxa"/>
          </w:tcPr>
          <w:p w14:paraId="675B6193"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37BB31B9"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236F6093" w14:textId="77777777" w:rsidR="00435560" w:rsidRPr="00435560" w:rsidRDefault="00435560" w:rsidP="00435560">
            <w:pPr>
              <w:rPr>
                <w:rFonts w:ascii="Calibri" w:eastAsia="Calibri" w:hAnsi="Calibri" w:cs="Calibri"/>
                <w:iCs/>
                <w:sz w:val="20"/>
                <w:szCs w:val="20"/>
              </w:rPr>
            </w:pPr>
          </w:p>
        </w:tc>
        <w:tc>
          <w:tcPr>
            <w:tcW w:w="3686" w:type="dxa"/>
          </w:tcPr>
          <w:p w14:paraId="02D89D2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Albert Dunington, oil on canvas, 49x39.5, date possibly 1880.</w:t>
            </w:r>
          </w:p>
          <w:p w14:paraId="4B10B788" w14:textId="77777777" w:rsidR="00435560" w:rsidRPr="00435560" w:rsidRDefault="00435560" w:rsidP="00435560">
            <w:pPr>
              <w:rPr>
                <w:rFonts w:ascii="Calibri" w:eastAsia="Calibri" w:hAnsi="Calibri" w:cs="Calibri"/>
                <w:sz w:val="20"/>
                <w:szCs w:val="20"/>
              </w:rPr>
            </w:pPr>
          </w:p>
        </w:tc>
      </w:tr>
      <w:tr w:rsidR="00435560" w:rsidRPr="00435560" w14:paraId="64E6F238" w14:textId="77777777" w:rsidTr="00157B95">
        <w:tc>
          <w:tcPr>
            <w:tcW w:w="3119" w:type="dxa"/>
          </w:tcPr>
          <w:p w14:paraId="33CC8715"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Painting – Wick’s Black Saturday</w:t>
            </w:r>
          </w:p>
        </w:tc>
        <w:tc>
          <w:tcPr>
            <w:tcW w:w="3402" w:type="dxa"/>
          </w:tcPr>
          <w:p w14:paraId="4866FCC2"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31FB66E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14A8AB1B" w14:textId="77777777" w:rsidR="00435560" w:rsidRPr="00435560" w:rsidRDefault="00435560" w:rsidP="00435560">
            <w:pPr>
              <w:rPr>
                <w:rFonts w:ascii="Calibri" w:eastAsia="Calibri" w:hAnsi="Calibri" w:cs="Calibri"/>
                <w:iCs/>
                <w:sz w:val="20"/>
                <w:szCs w:val="20"/>
              </w:rPr>
            </w:pPr>
          </w:p>
        </w:tc>
        <w:tc>
          <w:tcPr>
            <w:tcW w:w="3686" w:type="dxa"/>
          </w:tcPr>
          <w:p w14:paraId="25B8DAD7"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Robert Anderson, oil on canvas, 108x181.5cm, 1885.</w:t>
            </w:r>
          </w:p>
          <w:p w14:paraId="3FB02E24" w14:textId="77777777" w:rsidR="00435560" w:rsidRPr="00435560" w:rsidRDefault="00435560" w:rsidP="00435560">
            <w:pPr>
              <w:rPr>
                <w:rFonts w:ascii="Calibri" w:eastAsia="Calibri" w:hAnsi="Calibri" w:cs="Calibri"/>
                <w:sz w:val="20"/>
                <w:szCs w:val="20"/>
              </w:rPr>
            </w:pPr>
          </w:p>
        </w:tc>
      </w:tr>
      <w:tr w:rsidR="00435560" w:rsidRPr="00435560" w14:paraId="70C27873" w14:textId="77777777" w:rsidTr="00157B95">
        <w:tc>
          <w:tcPr>
            <w:tcW w:w="3119" w:type="dxa"/>
          </w:tcPr>
          <w:p w14:paraId="0AE731B4"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 xml:space="preserve">Painting – Entrance to Wick </w:t>
            </w:r>
            <w:proofErr w:type="spellStart"/>
            <w:r w:rsidRPr="00435560">
              <w:rPr>
                <w:rFonts w:ascii="Calibri" w:eastAsia="Calibri" w:hAnsi="Calibri" w:cs="Calibri"/>
                <w:b/>
                <w:bCs/>
                <w:sz w:val="20"/>
                <w:szCs w:val="20"/>
              </w:rPr>
              <w:t>Harbour</w:t>
            </w:r>
            <w:proofErr w:type="spellEnd"/>
            <w:r w:rsidRPr="00435560">
              <w:rPr>
                <w:rFonts w:ascii="Calibri" w:eastAsia="Calibri" w:hAnsi="Calibri" w:cs="Calibri"/>
                <w:b/>
                <w:bCs/>
                <w:sz w:val="20"/>
                <w:szCs w:val="20"/>
              </w:rPr>
              <w:t xml:space="preserve"> (scene with lighthouse)</w:t>
            </w:r>
          </w:p>
        </w:tc>
        <w:tc>
          <w:tcPr>
            <w:tcW w:w="3402" w:type="dxa"/>
          </w:tcPr>
          <w:p w14:paraId="626A7452"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28FD54E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19AE8646" w14:textId="77777777" w:rsidR="00435560" w:rsidRPr="00435560" w:rsidRDefault="00435560" w:rsidP="00435560">
            <w:pPr>
              <w:rPr>
                <w:rFonts w:ascii="Calibri" w:eastAsia="Calibri" w:hAnsi="Calibri" w:cs="Calibri"/>
                <w:iCs/>
                <w:sz w:val="20"/>
                <w:szCs w:val="20"/>
              </w:rPr>
            </w:pPr>
          </w:p>
        </w:tc>
        <w:tc>
          <w:tcPr>
            <w:tcW w:w="3686" w:type="dxa"/>
          </w:tcPr>
          <w:p w14:paraId="5761DDEE"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W.J. Renny, 117x85cm, 1884.</w:t>
            </w:r>
          </w:p>
          <w:p w14:paraId="608BDDA2" w14:textId="77777777" w:rsidR="00435560" w:rsidRPr="00435560" w:rsidRDefault="00435560" w:rsidP="00435560">
            <w:pPr>
              <w:rPr>
                <w:rFonts w:ascii="Calibri" w:eastAsia="Calibri" w:hAnsi="Calibri" w:cs="Calibri"/>
                <w:sz w:val="20"/>
                <w:szCs w:val="20"/>
              </w:rPr>
            </w:pPr>
          </w:p>
        </w:tc>
      </w:tr>
    </w:tbl>
    <w:p w14:paraId="5ACAA820" w14:textId="77777777" w:rsidR="00074C81" w:rsidRDefault="00074C81"/>
    <w:tbl>
      <w:tblPr>
        <w:tblStyle w:val="TableGrid1"/>
        <w:tblW w:w="10207" w:type="dxa"/>
        <w:tblInd w:w="-147" w:type="dxa"/>
        <w:tblLayout w:type="fixed"/>
        <w:tblLook w:val="06A0" w:firstRow="1" w:lastRow="0" w:firstColumn="1" w:lastColumn="0" w:noHBand="1" w:noVBand="1"/>
      </w:tblPr>
      <w:tblGrid>
        <w:gridCol w:w="10207"/>
      </w:tblGrid>
      <w:tr w:rsidR="00435560" w:rsidRPr="00435560" w14:paraId="12BFB263" w14:textId="77777777" w:rsidTr="00157B95">
        <w:tc>
          <w:tcPr>
            <w:tcW w:w="10207" w:type="dxa"/>
          </w:tcPr>
          <w:p w14:paraId="6F93C37E" w14:textId="77777777" w:rsidR="00435560" w:rsidRPr="00435560" w:rsidRDefault="00435560" w:rsidP="00435560">
            <w:pPr>
              <w:jc w:val="center"/>
              <w:rPr>
                <w:rFonts w:ascii="Calibri" w:eastAsia="Calibri" w:hAnsi="Calibri" w:cs="Calibri"/>
                <w:b/>
                <w:bCs/>
                <w:sz w:val="20"/>
                <w:szCs w:val="20"/>
              </w:rPr>
            </w:pPr>
            <w:r w:rsidRPr="00435560">
              <w:rPr>
                <w:rFonts w:ascii="Calibri" w:eastAsia="Calibri" w:hAnsi="Calibri" w:cs="Calibri"/>
                <w:b/>
                <w:bCs/>
                <w:sz w:val="20"/>
                <w:szCs w:val="20"/>
              </w:rPr>
              <w:t>COMMON GOOD FUND</w:t>
            </w:r>
          </w:p>
        </w:tc>
      </w:tr>
      <w:tr w:rsidR="00435560" w:rsidRPr="00435560" w14:paraId="1641D4A8" w14:textId="77777777" w:rsidTr="00157B95">
        <w:tc>
          <w:tcPr>
            <w:tcW w:w="10207" w:type="dxa"/>
          </w:tcPr>
          <w:p w14:paraId="5F2B2BF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The Wick Common Good Fund is in the process of being re-established therefore, </w:t>
            </w:r>
            <w:proofErr w:type="gramStart"/>
            <w:r w:rsidRPr="00435560">
              <w:rPr>
                <w:rFonts w:ascii="Calibri" w:eastAsia="Calibri" w:hAnsi="Calibri" w:cs="Calibri"/>
                <w:sz w:val="20"/>
                <w:szCs w:val="20"/>
              </w:rPr>
              <w:t>as yet</w:t>
            </w:r>
            <w:proofErr w:type="gramEnd"/>
            <w:r w:rsidRPr="00435560">
              <w:rPr>
                <w:rFonts w:ascii="Calibri" w:eastAsia="Calibri" w:hAnsi="Calibri" w:cs="Calibri"/>
                <w:sz w:val="20"/>
                <w:szCs w:val="20"/>
              </w:rPr>
              <w:t>, there are no Annual accounts or monitoring reports available.</w:t>
            </w:r>
          </w:p>
        </w:tc>
      </w:tr>
    </w:tbl>
    <w:p w14:paraId="76880087" w14:textId="77777777" w:rsidR="00435560" w:rsidRPr="00435560" w:rsidRDefault="00435560" w:rsidP="00435560">
      <w:pPr>
        <w:rPr>
          <w:rFonts w:ascii="Calibri" w:eastAsia="Calibri" w:hAnsi="Calibri" w:cs="Times New Roman"/>
          <w:lang w:val="en-US"/>
        </w:rPr>
      </w:pPr>
    </w:p>
    <w:p w14:paraId="5A893087" w14:textId="77777777" w:rsidR="00435560" w:rsidRPr="00435560" w:rsidRDefault="00435560" w:rsidP="00435560">
      <w:pPr>
        <w:rPr>
          <w:rFonts w:ascii="Calibri" w:eastAsia="Calibri" w:hAnsi="Calibri" w:cs="Times New Roman"/>
          <w:lang w:val="en-US"/>
        </w:rPr>
      </w:pPr>
    </w:p>
    <w:p w14:paraId="03E8AD7B" w14:textId="77777777" w:rsidR="00097E0D" w:rsidRDefault="00097E0D"/>
    <w:sectPr w:rsidR="00097E0D" w:rsidSect="005B12F1">
      <w:headerReference w:type="default" r:id="rId10"/>
      <w:footerReference w:type="default" r:id="rId11"/>
      <w:pgSz w:w="12240" w:h="15840"/>
      <w:pgMar w:top="1440" w:right="1440"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9E19" w14:textId="77777777" w:rsidR="00575562" w:rsidRDefault="00575562" w:rsidP="00435560">
      <w:pPr>
        <w:spacing w:after="0" w:line="240" w:lineRule="auto"/>
      </w:pPr>
      <w:r>
        <w:separator/>
      </w:r>
    </w:p>
  </w:endnote>
  <w:endnote w:type="continuationSeparator" w:id="0">
    <w:p w14:paraId="75776F32" w14:textId="77777777" w:rsidR="00575562" w:rsidRDefault="00575562" w:rsidP="0043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47E4" w14:textId="77777777" w:rsidR="00435560" w:rsidRDefault="00435560">
    <w:pPr>
      <w:pStyle w:val="Footer"/>
    </w:pPr>
    <w:r>
      <w:t>Highland Council</w:t>
    </w:r>
  </w:p>
  <w:p w14:paraId="5CB87956" w14:textId="7FAF4F30" w:rsidR="00435560" w:rsidRDefault="00435560">
    <w:pPr>
      <w:pStyle w:val="Footer"/>
    </w:pPr>
    <w:r>
      <w:t xml:space="preserve">Published </w:t>
    </w:r>
    <w:r w:rsidR="00E1456F">
      <w:t>May</w:t>
    </w:r>
    <w:r>
      <w:t xml:space="preserve"> 2021                                                                                                                                                        </w:t>
    </w:r>
    <w:sdt>
      <w:sdtPr>
        <w:id w:val="6201183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89CB2B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7AF8" w14:textId="77777777" w:rsidR="00575562" w:rsidRDefault="00575562" w:rsidP="00435560">
      <w:pPr>
        <w:spacing w:after="0" w:line="240" w:lineRule="auto"/>
      </w:pPr>
      <w:r>
        <w:separator/>
      </w:r>
    </w:p>
  </w:footnote>
  <w:footnote w:type="continuationSeparator" w:id="0">
    <w:p w14:paraId="4033DCB3" w14:textId="77777777" w:rsidR="00575562" w:rsidRDefault="00575562" w:rsidP="0043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A40D" w14:textId="7DFC037E" w:rsidR="00000000" w:rsidRDefault="00435560" w:rsidP="003265E8">
    <w:pPr>
      <w:pStyle w:val="Header"/>
      <w:jc w:val="right"/>
    </w:pPr>
    <w:r>
      <w:t xml:space="preserve">Common Good Asset Register for the former Burgh of Wick      </w:t>
    </w:r>
    <w:r>
      <w:rPr>
        <w:noProof/>
        <w:lang w:eastAsia="en-GB"/>
      </w:rPr>
      <w:drawing>
        <wp:inline distT="0" distB="0" distL="0" distR="0" wp14:anchorId="693BC270" wp14:editId="349F3BD9">
          <wp:extent cx="1200150" cy="6058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06203" cy="608873"/>
                  </a:xfrm>
                  <a:prstGeom prst="rect">
                    <a:avLst/>
                  </a:prstGeom>
                </pic:spPr>
              </pic:pic>
            </a:graphicData>
          </a:graphic>
        </wp:inline>
      </w:drawing>
    </w:r>
  </w:p>
  <w:p w14:paraId="11FD6DF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45C0"/>
    <w:multiLevelType w:val="hybridMultilevel"/>
    <w:tmpl w:val="3BFC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C57F1"/>
    <w:multiLevelType w:val="hybridMultilevel"/>
    <w:tmpl w:val="24B6C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9D0BC3"/>
    <w:multiLevelType w:val="hybridMultilevel"/>
    <w:tmpl w:val="B950B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0028A"/>
    <w:multiLevelType w:val="hybridMultilevel"/>
    <w:tmpl w:val="7CF40978"/>
    <w:lvl w:ilvl="0" w:tplc="90D4C23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647366">
    <w:abstractNumId w:val="1"/>
  </w:num>
  <w:num w:numId="2" w16cid:durableId="1464537582">
    <w:abstractNumId w:val="3"/>
  </w:num>
  <w:num w:numId="3" w16cid:durableId="1426071227">
    <w:abstractNumId w:val="0"/>
  </w:num>
  <w:num w:numId="4" w16cid:durableId="2142307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60"/>
    <w:rsid w:val="00074C81"/>
    <w:rsid w:val="00097E0D"/>
    <w:rsid w:val="00254EE9"/>
    <w:rsid w:val="00435560"/>
    <w:rsid w:val="00575562"/>
    <w:rsid w:val="006101FD"/>
    <w:rsid w:val="00676841"/>
    <w:rsid w:val="00B5684D"/>
    <w:rsid w:val="00E14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B5536"/>
  <w15:chartTrackingRefBased/>
  <w15:docId w15:val="{FBD61A90-E19A-42FF-BCDC-75035F37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3556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35560"/>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435560"/>
    <w:rPr>
      <w:lang w:val="en-US"/>
    </w:rPr>
  </w:style>
  <w:style w:type="paragraph" w:styleId="Footer">
    <w:name w:val="footer"/>
    <w:basedOn w:val="Normal"/>
    <w:link w:val="FooterChar"/>
    <w:uiPriority w:val="99"/>
    <w:unhideWhenUsed/>
    <w:rsid w:val="00435560"/>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435560"/>
    <w:rPr>
      <w:lang w:val="en-US"/>
    </w:rPr>
  </w:style>
  <w:style w:type="table" w:styleId="TableGrid">
    <w:name w:val="Table Grid"/>
    <w:basedOn w:val="TableNormal"/>
    <w:uiPriority w:val="39"/>
    <w:rsid w:val="0043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DCD4E-A72C-4F3A-B92B-8F0CA793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AA652-6F28-4CE0-BA80-A134914278DE}">
  <ds:schemaRefs>
    <ds:schemaRef ds:uri="http://schemas.microsoft.com/sharepoint/v3/contenttype/forms"/>
  </ds:schemaRefs>
</ds:datastoreItem>
</file>

<file path=customXml/itemProps3.xml><?xml version="1.0" encoding="utf-8"?>
<ds:datastoreItem xmlns:ds="http://schemas.openxmlformats.org/officeDocument/2006/customXml" ds:itemID="{C2AD2DBE-3D98-46F4-BCC9-882375BBB1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5</cp:revision>
  <dcterms:created xsi:type="dcterms:W3CDTF">2021-03-31T16:24:00Z</dcterms:created>
  <dcterms:modified xsi:type="dcterms:W3CDTF">2025-11-11T15:10:00Z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