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97215" w14:textId="77777777" w:rsidR="0014112F" w:rsidRDefault="0014112F" w:rsidP="0014112F">
      <w:pPr>
        <w:spacing w:after="200" w:line="276" w:lineRule="auto"/>
        <w:jc w:val="center"/>
        <w:rPr>
          <w:rFonts w:ascii="Calibri" w:eastAsia="Calibri" w:hAnsi="Calibri" w:cs="Times New Roman"/>
          <w:b/>
          <w:u w:val="single"/>
        </w:rPr>
      </w:pPr>
    </w:p>
    <w:p w14:paraId="272A43DB" w14:textId="2A68866D" w:rsidR="0014112F" w:rsidRDefault="0014112F" w:rsidP="00E52C63">
      <w:pPr>
        <w:pStyle w:val="Heading1"/>
        <w:jc w:val="center"/>
        <w:rPr>
          <w:rFonts w:eastAsia="Calibri"/>
        </w:rPr>
      </w:pPr>
      <w:r>
        <w:rPr>
          <w:rFonts w:eastAsia="Calibri"/>
        </w:rPr>
        <w:t>DORNOCH</w:t>
      </w:r>
      <w:r w:rsidRPr="00071AE8">
        <w:rPr>
          <w:rFonts w:eastAsia="Calibri"/>
        </w:rPr>
        <w:t xml:space="preserve"> COMMON GOOD</w:t>
      </w:r>
    </w:p>
    <w:p w14:paraId="06F9C4DD" w14:textId="77777777" w:rsidR="0014112F" w:rsidRDefault="0014112F" w:rsidP="0014112F">
      <w:pPr>
        <w:spacing w:after="200" w:line="276" w:lineRule="auto"/>
        <w:jc w:val="center"/>
        <w:rPr>
          <w:rFonts w:ascii="Calibri" w:eastAsia="Calibri" w:hAnsi="Calibri" w:cs="Times New Roman"/>
          <w:b/>
          <w:u w:val="single"/>
        </w:rPr>
      </w:pPr>
    </w:p>
    <w:p w14:paraId="1B79F331" w14:textId="27F771E0" w:rsidR="0014112F" w:rsidRDefault="00E52C63" w:rsidP="00E52C63">
      <w:pPr>
        <w:pStyle w:val="Heading1"/>
        <w:rPr>
          <w:rFonts w:eastAsia="Calibri"/>
        </w:rPr>
      </w:pPr>
      <w:r w:rsidRPr="00195530">
        <w:rPr>
          <w:rFonts w:eastAsia="Calibri"/>
        </w:rPr>
        <w:t xml:space="preserve">Proposal to dispose, by </w:t>
      </w:r>
      <w:r>
        <w:rPr>
          <w:rFonts w:eastAsia="Calibri"/>
        </w:rPr>
        <w:t>sale</w:t>
      </w:r>
      <w:r w:rsidRPr="00195530">
        <w:rPr>
          <w:rFonts w:eastAsia="Calibri"/>
        </w:rPr>
        <w:t xml:space="preserve">, of </w:t>
      </w:r>
      <w:r w:rsidR="0014112F">
        <w:rPr>
          <w:rFonts w:eastAsia="Calibri"/>
        </w:rPr>
        <w:t>56m</w:t>
      </w:r>
      <w:r w:rsidR="0014112F" w:rsidRPr="00195530">
        <w:rPr>
          <w:rFonts w:eastAsia="Calibri" w:cs="Calibri"/>
        </w:rPr>
        <w:t xml:space="preserve">² </w:t>
      </w:r>
      <w:r w:rsidRPr="00195530">
        <w:rPr>
          <w:rFonts w:eastAsia="Calibri"/>
        </w:rPr>
        <w:t xml:space="preserve">of land at </w:t>
      </w:r>
      <w:r>
        <w:rPr>
          <w:rFonts w:eastAsia="Calibri"/>
        </w:rPr>
        <w:t>Tigh Ruaraidh</w:t>
      </w:r>
      <w:r w:rsidR="0014112F">
        <w:rPr>
          <w:rFonts w:eastAsia="Calibri"/>
        </w:rPr>
        <w:t xml:space="preserve">, 8 </w:t>
      </w:r>
      <w:r>
        <w:rPr>
          <w:rFonts w:eastAsia="Calibri"/>
        </w:rPr>
        <w:t xml:space="preserve">Well Street, </w:t>
      </w:r>
      <w:proofErr w:type="spellStart"/>
      <w:r>
        <w:rPr>
          <w:rFonts w:eastAsia="Calibri"/>
        </w:rPr>
        <w:t>Doenoch</w:t>
      </w:r>
      <w:proofErr w:type="spellEnd"/>
      <w:r>
        <w:rPr>
          <w:rFonts w:eastAsia="Calibri"/>
        </w:rPr>
        <w:t xml:space="preserve">, </w:t>
      </w:r>
      <w:r w:rsidR="0014112F">
        <w:rPr>
          <w:rFonts w:eastAsia="Calibri"/>
        </w:rPr>
        <w:t>IV25 3LU</w:t>
      </w:r>
    </w:p>
    <w:p w14:paraId="55FD5E6E" w14:textId="77777777" w:rsidR="0014112F" w:rsidRDefault="0014112F" w:rsidP="0014112F">
      <w:pPr>
        <w:spacing w:after="200" w:line="276" w:lineRule="auto"/>
        <w:rPr>
          <w:rFonts w:ascii="Calibri" w:eastAsia="Calibri" w:hAnsi="Calibri" w:cs="Times New Roman"/>
          <w:b/>
          <w:u w:val="single"/>
        </w:rPr>
      </w:pPr>
    </w:p>
    <w:p w14:paraId="741C8610" w14:textId="021E0BD3" w:rsidR="0014112F" w:rsidRDefault="00E52C63" w:rsidP="00E52C63">
      <w:pPr>
        <w:pStyle w:val="Heading2"/>
        <w:jc w:val="center"/>
        <w:rPr>
          <w:rFonts w:eastAsia="Calibri"/>
        </w:rPr>
      </w:pPr>
      <w:r>
        <w:rPr>
          <w:rFonts w:eastAsia="Calibri"/>
        </w:rPr>
        <w:t>Decision</w:t>
      </w:r>
    </w:p>
    <w:p w14:paraId="0550076E" w14:textId="4E1D7B27" w:rsidR="0014112F" w:rsidRDefault="0014112F" w:rsidP="0014112F">
      <w:pPr>
        <w:spacing w:after="200" w:line="276" w:lineRule="auto"/>
        <w:rPr>
          <w:rFonts w:ascii="Calibri" w:eastAsia="Calibri" w:hAnsi="Calibri" w:cs="Times New Roman"/>
          <w:bCs/>
        </w:rPr>
      </w:pPr>
      <w:r>
        <w:rPr>
          <w:rFonts w:ascii="Calibri" w:eastAsia="Calibri" w:hAnsi="Calibri" w:cs="Times New Roman"/>
          <w:bCs/>
        </w:rPr>
        <w:t xml:space="preserve">On 7 November 2022 the Sutherland County Committee considered the outcome of the public consultation conducted pursuant to section 104 Community Empowerment (Scotland) Act 2015 in respect of the  proposal detailed above. </w:t>
      </w:r>
    </w:p>
    <w:p w14:paraId="6A39C4ED" w14:textId="13AE8D1E" w:rsidR="0014112F" w:rsidRDefault="0014112F" w:rsidP="0014112F">
      <w:r>
        <w:t>After considering the analysis of the outcome of the consultation and having taken into account all representations received, the Committee agreed that the proposal should go ahead in accordance with the terms contained in the consultation document.</w:t>
      </w:r>
    </w:p>
    <w:p w14:paraId="45449A41" w14:textId="77777777" w:rsidR="0014112F" w:rsidRDefault="0014112F" w:rsidP="0014112F">
      <w:pPr>
        <w:rPr>
          <w:rFonts w:ascii="Calibri" w:eastAsia="Calibri" w:hAnsi="Calibri" w:cs="Times New Roman"/>
          <w:bCs/>
        </w:rPr>
      </w:pPr>
    </w:p>
    <w:p w14:paraId="73DE8780" w14:textId="77777777" w:rsidR="0014112F" w:rsidRPr="00CC5C16" w:rsidRDefault="0014112F" w:rsidP="0014112F">
      <w:pPr>
        <w:tabs>
          <w:tab w:val="left" w:pos="1020"/>
        </w:tabs>
        <w:ind w:left="284"/>
        <w:rPr>
          <w:rFonts w:ascii="Calibri" w:eastAsia="Calibri" w:hAnsi="Calibri" w:cs="Times New Roman"/>
          <w:b/>
        </w:rPr>
      </w:pPr>
    </w:p>
    <w:p w14:paraId="3B013C2D" w14:textId="77777777" w:rsidR="0014112F" w:rsidRPr="00CC5C16" w:rsidRDefault="0014112F" w:rsidP="0014112F">
      <w:pPr>
        <w:pStyle w:val="ListParagraph"/>
        <w:spacing w:after="200" w:line="276" w:lineRule="auto"/>
        <w:rPr>
          <w:rFonts w:ascii="Calibri" w:eastAsia="Calibri" w:hAnsi="Calibri" w:cs="Times New Roman"/>
          <w:b/>
          <w:u w:val="single"/>
        </w:rPr>
      </w:pPr>
    </w:p>
    <w:p w14:paraId="396E5BCC" w14:textId="77777777" w:rsidR="0014112F" w:rsidRPr="00071AE8" w:rsidRDefault="0014112F" w:rsidP="0014112F">
      <w:pPr>
        <w:spacing w:after="200" w:line="276" w:lineRule="auto"/>
        <w:jc w:val="center"/>
        <w:rPr>
          <w:rFonts w:ascii="Calibri" w:eastAsia="Calibri" w:hAnsi="Calibri" w:cs="Times New Roman"/>
          <w:b/>
          <w:u w:val="single"/>
        </w:rPr>
      </w:pPr>
    </w:p>
    <w:p w14:paraId="59C46598" w14:textId="77777777" w:rsidR="0014112F" w:rsidRDefault="0014112F" w:rsidP="0014112F">
      <w:pPr>
        <w:spacing w:after="200" w:line="276" w:lineRule="auto"/>
        <w:rPr>
          <w:rFonts w:ascii="Calibri" w:eastAsia="Calibri" w:hAnsi="Calibri" w:cs="Times New Roman"/>
          <w:bCs/>
        </w:rPr>
      </w:pPr>
    </w:p>
    <w:p w14:paraId="5E7A52CE" w14:textId="77777777" w:rsidR="0014112F" w:rsidRPr="001711E4" w:rsidRDefault="0014112F" w:rsidP="0014112F">
      <w:pPr>
        <w:pStyle w:val="ListParagraph"/>
        <w:spacing w:after="200" w:line="276" w:lineRule="auto"/>
        <w:ind w:left="1440"/>
        <w:rPr>
          <w:rFonts w:ascii="Calibri" w:eastAsia="Calibri" w:hAnsi="Calibri" w:cs="Times New Roman"/>
          <w:bCs/>
        </w:rPr>
      </w:pPr>
    </w:p>
    <w:p w14:paraId="15C799D5" w14:textId="77777777" w:rsidR="0014112F" w:rsidRDefault="0014112F" w:rsidP="0014112F">
      <w:pPr>
        <w:spacing w:after="200" w:line="276" w:lineRule="auto"/>
        <w:rPr>
          <w:rFonts w:ascii="Calibri" w:eastAsia="Calibri" w:hAnsi="Calibri" w:cs="Times New Roman"/>
        </w:rPr>
      </w:pPr>
    </w:p>
    <w:p w14:paraId="2565308F" w14:textId="77777777" w:rsidR="0014112F" w:rsidRPr="00071AE8" w:rsidRDefault="0014112F" w:rsidP="0014112F">
      <w:pPr>
        <w:spacing w:after="200" w:line="276" w:lineRule="auto"/>
        <w:rPr>
          <w:rFonts w:ascii="Calibri" w:eastAsia="Calibri" w:hAnsi="Calibri" w:cs="Times New Roman"/>
        </w:rPr>
      </w:pPr>
    </w:p>
    <w:p w14:paraId="3604AFEC" w14:textId="77777777" w:rsidR="0014112F" w:rsidRPr="00071AE8" w:rsidRDefault="0014112F" w:rsidP="0014112F">
      <w:pPr>
        <w:spacing w:after="200" w:line="276" w:lineRule="auto"/>
        <w:rPr>
          <w:rFonts w:ascii="Calibri" w:eastAsia="Calibri" w:hAnsi="Calibri" w:cs="Times New Roman"/>
        </w:rPr>
      </w:pPr>
    </w:p>
    <w:p w14:paraId="6CDDBFA2" w14:textId="77777777" w:rsidR="0014112F" w:rsidRDefault="0014112F" w:rsidP="0014112F"/>
    <w:p w14:paraId="120D8DF5" w14:textId="77777777" w:rsidR="0014112F" w:rsidRDefault="0014112F" w:rsidP="0014112F"/>
    <w:p w14:paraId="2D0BBD42" w14:textId="77777777" w:rsidR="0014112F" w:rsidRDefault="0014112F" w:rsidP="0014112F"/>
    <w:p w14:paraId="36684ADE" w14:textId="77777777" w:rsidR="0014112F" w:rsidRDefault="0014112F" w:rsidP="0014112F"/>
    <w:p w14:paraId="5A0D01D6" w14:textId="77777777" w:rsidR="0014112F" w:rsidRDefault="0014112F" w:rsidP="0014112F"/>
    <w:p w14:paraId="400C4AC1" w14:textId="77777777" w:rsidR="0014112F" w:rsidRDefault="0014112F" w:rsidP="0014112F"/>
    <w:p w14:paraId="329CAA0D" w14:textId="77777777" w:rsidR="0014112F" w:rsidRDefault="0014112F" w:rsidP="0014112F"/>
    <w:p w14:paraId="3128F8D9" w14:textId="77777777" w:rsidR="006744AA" w:rsidRDefault="006744AA"/>
    <w:sectPr w:rsidR="006744AA" w:rsidSect="00BE44E6">
      <w:headerReference w:type="default" r:id="rId7"/>
      <w:footerReference w:type="default" r:id="rId8"/>
      <w:pgSz w:w="11906" w:h="16838"/>
      <w:pgMar w:top="1361" w:right="1134" w:bottom="136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AD016" w14:textId="77777777" w:rsidR="008352BF" w:rsidRDefault="008352BF" w:rsidP="0014112F">
      <w:pPr>
        <w:spacing w:after="0" w:line="240" w:lineRule="auto"/>
      </w:pPr>
      <w:r>
        <w:separator/>
      </w:r>
    </w:p>
  </w:endnote>
  <w:endnote w:type="continuationSeparator" w:id="0">
    <w:p w14:paraId="052C471C" w14:textId="77777777" w:rsidR="008352BF" w:rsidRDefault="008352BF" w:rsidP="001411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FB76C" w14:textId="704EE492" w:rsidR="00000000" w:rsidRDefault="0014112F">
    <w:pPr>
      <w:pStyle w:val="Footer"/>
    </w:pPr>
    <w:r>
      <w:t>November 2022</w:t>
    </w:r>
  </w:p>
  <w:p w14:paraId="5D7C6B7F"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255B0" w14:textId="77777777" w:rsidR="008352BF" w:rsidRDefault="008352BF" w:rsidP="0014112F">
      <w:pPr>
        <w:spacing w:after="0" w:line="240" w:lineRule="auto"/>
      </w:pPr>
      <w:r>
        <w:separator/>
      </w:r>
    </w:p>
  </w:footnote>
  <w:footnote w:type="continuationSeparator" w:id="0">
    <w:p w14:paraId="0E8584C9" w14:textId="77777777" w:rsidR="008352BF" w:rsidRDefault="008352BF" w:rsidP="001411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7E90A" w14:textId="77777777" w:rsidR="00000000" w:rsidRDefault="0014112F" w:rsidP="000250EE">
    <w:pPr>
      <w:pStyle w:val="Header"/>
      <w:jc w:val="right"/>
    </w:pPr>
    <w:r>
      <w:rPr>
        <w:noProof/>
      </w:rPr>
      <w:drawing>
        <wp:inline distT="0" distB="0" distL="0" distR="0" wp14:anchorId="07970B50" wp14:editId="4A1FFBE3">
          <wp:extent cx="1409700" cy="712596"/>
          <wp:effectExtent l="0" t="0" r="0" b="0"/>
          <wp:docPr id="3" name="Picture 3" descr="Highland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Highland Council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0155" cy="722936"/>
                  </a:xfrm>
                  <a:prstGeom prst="rect">
                    <a:avLst/>
                  </a:prstGeom>
                  <a:noFill/>
                  <a:ln>
                    <a:noFill/>
                  </a:ln>
                </pic:spPr>
              </pic:pic>
            </a:graphicData>
          </a:graphic>
        </wp:inline>
      </w:drawing>
    </w:r>
  </w:p>
  <w:p w14:paraId="0BE4273D"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406E1"/>
    <w:multiLevelType w:val="hybridMultilevel"/>
    <w:tmpl w:val="39468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08924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12F"/>
    <w:rsid w:val="0014112F"/>
    <w:rsid w:val="00622B70"/>
    <w:rsid w:val="006744AA"/>
    <w:rsid w:val="008352BF"/>
    <w:rsid w:val="00E52C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9B562"/>
  <w15:chartTrackingRefBased/>
  <w15:docId w15:val="{13BCCFB9-4022-4A57-83C1-831DCB5FA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112F"/>
  </w:style>
  <w:style w:type="paragraph" w:styleId="Heading1">
    <w:name w:val="heading 1"/>
    <w:basedOn w:val="Normal"/>
    <w:next w:val="Normal"/>
    <w:link w:val="Heading1Char"/>
    <w:uiPriority w:val="9"/>
    <w:qFormat/>
    <w:rsid w:val="00E52C6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52C6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112F"/>
    <w:pPr>
      <w:ind w:left="720"/>
      <w:contextualSpacing/>
    </w:pPr>
  </w:style>
  <w:style w:type="paragraph" w:styleId="Header">
    <w:name w:val="header"/>
    <w:basedOn w:val="Normal"/>
    <w:link w:val="HeaderChar"/>
    <w:uiPriority w:val="99"/>
    <w:unhideWhenUsed/>
    <w:rsid w:val="001411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112F"/>
  </w:style>
  <w:style w:type="paragraph" w:styleId="Footer">
    <w:name w:val="footer"/>
    <w:basedOn w:val="Normal"/>
    <w:link w:val="FooterChar"/>
    <w:uiPriority w:val="99"/>
    <w:unhideWhenUsed/>
    <w:rsid w:val="001411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112F"/>
  </w:style>
  <w:style w:type="character" w:customStyle="1" w:styleId="Heading1Char">
    <w:name w:val="Heading 1 Char"/>
    <w:basedOn w:val="DefaultParagraphFont"/>
    <w:link w:val="Heading1"/>
    <w:uiPriority w:val="9"/>
    <w:rsid w:val="00E52C6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52C63"/>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92</Words>
  <Characters>526</Characters>
  <Application>Microsoft Office Word</Application>
  <DocSecurity>0</DocSecurity>
  <Lines>4</Lines>
  <Paragraphs>1</Paragraphs>
  <ScaleCrop>false</ScaleCrop>
  <Company/>
  <LinksUpToDate>false</LinksUpToDate>
  <CharactersWithSpaces>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Murdoch (Legal and Governance)</dc:creator>
  <cp:keywords/>
  <dc:description/>
  <cp:lastModifiedBy>Ronan Hutchison (Strategic Improvement &amp; Performance)</cp:lastModifiedBy>
  <cp:revision>2</cp:revision>
  <dcterms:created xsi:type="dcterms:W3CDTF">2022-11-07T11:42:00Z</dcterms:created>
  <dcterms:modified xsi:type="dcterms:W3CDTF">2025-08-11T20:49:00Z</dcterms:modified>
</cp:coreProperties>
</file>