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5310" w14:textId="0DC5B619" w:rsidR="007C6CDB" w:rsidRDefault="0020475F">
      <w:r w:rsidRPr="0020475F">
        <w:drawing>
          <wp:inline distT="0" distB="0" distL="0" distR="0" wp14:anchorId="74E7902E" wp14:editId="7332DC2C">
            <wp:extent cx="5800725" cy="8396103"/>
            <wp:effectExtent l="0" t="0" r="0" b="5080"/>
            <wp:docPr id="119737222" name="Picture 1" descr="Map of Muir of Ord, Scotland, showing areas outlined in red where a Highland Council byelaw prohibits alcohol consumption in public places. Includes streets, buildings, railway line, and surrounding fields. Scale noted as 1:400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37222" name="Picture 1" descr="Map of Muir of Ord, Scotland, showing areas outlined in red where a Highland Council byelaw prohibits alcohol consumption in public places. Includes streets, buildings, railway line, and surrounding fields. Scale noted as 1:4000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6688" cy="840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F"/>
    <w:rsid w:val="0020475F"/>
    <w:rsid w:val="007C6CDB"/>
    <w:rsid w:val="00E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F50B"/>
  <w15:chartTrackingRefBased/>
  <w15:docId w15:val="{7B693ADF-FF94-4949-9204-BD183BC7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The Highland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Allan (Legal (Conveyancing and Commercial))</dc:creator>
  <cp:keywords/>
  <dc:description/>
  <cp:lastModifiedBy>Vikki Allan (Legal (Conveyancing and Commercial))</cp:lastModifiedBy>
  <cp:revision>1</cp:revision>
  <dcterms:created xsi:type="dcterms:W3CDTF">2025-12-02T10:36:00Z</dcterms:created>
  <dcterms:modified xsi:type="dcterms:W3CDTF">2025-12-02T10:38:00Z</dcterms:modified>
</cp:coreProperties>
</file>