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058661" w14:textId="0D8B4AF1" w:rsidR="007C6CDB" w:rsidRDefault="00E158FE">
      <w:r w:rsidRPr="00E158FE">
        <w:drawing>
          <wp:inline distT="0" distB="0" distL="0" distR="0" wp14:anchorId="33C6C742" wp14:editId="480CF1B4">
            <wp:extent cx="8914736" cy="6200775"/>
            <wp:effectExtent l="0" t="0" r="1270" b="0"/>
            <wp:docPr id="1635039791" name="Picture 1" descr="Map of Strathpeffer, Scotland, showing areas outlined in red where a Highland Council byelaw prohibits alcohol consumption in public places. Includes streets, buildings, golf course, and surrounding fields. Scale noted as 1:4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5039791" name="Picture 1" descr="Map of Strathpeffer, Scotland, showing areas outlined in red where a Highland Council byelaw prohibits alcohol consumption in public places. Includes streets, buildings, golf course, and surrounding fields. Scale noted as 1:4000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919690" cy="62042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C6CDB" w:rsidSect="00E158FE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8FE"/>
    <w:rsid w:val="003C6ED6"/>
    <w:rsid w:val="007C6CDB"/>
    <w:rsid w:val="00E15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DBDA19"/>
  <w15:chartTrackingRefBased/>
  <w15:docId w15:val="{B7E2B199-0FC5-408D-9D47-D97757739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158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58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58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58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58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58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58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58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58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58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58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58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58F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58F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58F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58F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58F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58F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58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58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58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158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58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158F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158F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158F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58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58F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58F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0</Words>
  <Characters>1</Characters>
  <Application>Microsoft Office Word</Application>
  <DocSecurity>0</DocSecurity>
  <Lines>1</Lines>
  <Paragraphs>1</Paragraphs>
  <ScaleCrop>false</ScaleCrop>
  <Company>The Highland Council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Vikki Allan (Legal (Conveyancing and Commercial))</dc:creator>
  <cp:keywords/>
  <dc:description/>
  <cp:lastModifiedBy>Vikki Allan (Legal (Conveyancing and Commercial))</cp:lastModifiedBy>
  <cp:revision>2</cp:revision>
  <dcterms:created xsi:type="dcterms:W3CDTF">2025-12-02T11:28:00Z</dcterms:created>
  <dcterms:modified xsi:type="dcterms:W3CDTF">2025-12-02T11:28:00Z</dcterms:modified>
</cp:coreProperties>
</file>