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18B2" w14:textId="77777777" w:rsidR="001D2A5B" w:rsidRDefault="001D2A5B" w:rsidP="00361467">
      <w:pPr>
        <w:ind w:left="-567" w:right="-472"/>
        <w:rPr>
          <w:rFonts w:cs="Arial"/>
          <w:b/>
          <w:bCs/>
          <w:sz w:val="32"/>
          <w:szCs w:val="32"/>
        </w:rPr>
      </w:pPr>
    </w:p>
    <w:p w14:paraId="0BF8EFCA" w14:textId="77777777" w:rsidR="001D2A5B" w:rsidRDefault="001D2A5B" w:rsidP="00361467">
      <w:pPr>
        <w:ind w:left="-567" w:right="-472"/>
        <w:rPr>
          <w:rFonts w:cs="Arial"/>
          <w:b/>
          <w:bCs/>
          <w:sz w:val="32"/>
          <w:szCs w:val="32"/>
        </w:rPr>
      </w:pPr>
    </w:p>
    <w:p w14:paraId="3DBF2CED" w14:textId="70CED195" w:rsidR="00957D5D" w:rsidRDefault="00957D5D" w:rsidP="00361467">
      <w:pPr>
        <w:ind w:left="-567" w:right="-472"/>
        <w:rPr>
          <w:rFonts w:cs="Arial"/>
          <w:b/>
          <w:bCs/>
          <w:sz w:val="32"/>
          <w:szCs w:val="32"/>
        </w:rPr>
      </w:pPr>
      <w:r w:rsidRPr="00957D5D">
        <w:rPr>
          <w:rFonts w:cs="Arial"/>
          <w:b/>
          <w:bCs/>
          <w:sz w:val="32"/>
          <w:szCs w:val="32"/>
        </w:rPr>
        <w:t>Common Good Consultation</w:t>
      </w:r>
      <w:r w:rsidR="00D90FD8">
        <w:rPr>
          <w:rFonts w:cs="Arial"/>
          <w:b/>
          <w:bCs/>
          <w:sz w:val="32"/>
          <w:szCs w:val="32"/>
        </w:rPr>
        <w:t xml:space="preserve"> – </w:t>
      </w:r>
      <w:r w:rsidR="00AB1283">
        <w:rPr>
          <w:rFonts w:cs="Arial"/>
          <w:b/>
          <w:bCs/>
          <w:sz w:val="32"/>
          <w:szCs w:val="32"/>
        </w:rPr>
        <w:t>additional</w:t>
      </w:r>
      <w:r w:rsidR="00D90FD8">
        <w:rPr>
          <w:rFonts w:cs="Arial"/>
          <w:b/>
          <w:bCs/>
          <w:sz w:val="32"/>
          <w:szCs w:val="32"/>
        </w:rPr>
        <w:t xml:space="preserve"> information</w:t>
      </w:r>
      <w:r w:rsidRPr="00957D5D">
        <w:rPr>
          <w:rFonts w:cs="Arial"/>
          <w:b/>
          <w:bCs/>
          <w:sz w:val="32"/>
          <w:szCs w:val="32"/>
        </w:rPr>
        <w:t xml:space="preserve"> </w:t>
      </w:r>
    </w:p>
    <w:p w14:paraId="5980B9F5" w14:textId="77777777" w:rsidR="00361467" w:rsidRPr="00957D5D" w:rsidRDefault="00361467" w:rsidP="00361467">
      <w:pPr>
        <w:ind w:left="-567" w:right="-472"/>
        <w:rPr>
          <w:rFonts w:cs="Arial"/>
          <w:b/>
          <w:bCs/>
          <w:sz w:val="32"/>
          <w:szCs w:val="32"/>
        </w:rPr>
      </w:pPr>
    </w:p>
    <w:p w14:paraId="6A2B5F1B" w14:textId="026C556A" w:rsidR="00957D5D" w:rsidRDefault="00957D5D" w:rsidP="00361467">
      <w:pPr>
        <w:ind w:left="-567" w:right="-472"/>
        <w:rPr>
          <w:rFonts w:cs="Arial"/>
          <w:b/>
          <w:bCs/>
          <w:sz w:val="32"/>
          <w:szCs w:val="32"/>
        </w:rPr>
      </w:pPr>
      <w:r w:rsidRPr="00957D5D">
        <w:rPr>
          <w:rFonts w:cs="Arial"/>
          <w:b/>
          <w:bCs/>
          <w:sz w:val="32"/>
          <w:szCs w:val="32"/>
        </w:rPr>
        <w:t>Ground mounted solar PV array</w:t>
      </w:r>
      <w:r w:rsidR="00000FFE">
        <w:rPr>
          <w:rFonts w:cs="Arial"/>
          <w:b/>
          <w:bCs/>
          <w:sz w:val="32"/>
          <w:szCs w:val="32"/>
        </w:rPr>
        <w:t xml:space="preserve"> proposal</w:t>
      </w:r>
      <w:r w:rsidR="007D18B8">
        <w:rPr>
          <w:rFonts w:cs="Arial"/>
          <w:b/>
          <w:bCs/>
          <w:sz w:val="32"/>
          <w:szCs w:val="32"/>
        </w:rPr>
        <w:t>s</w:t>
      </w:r>
      <w:r w:rsidR="00000FFE">
        <w:rPr>
          <w:rFonts w:cs="Arial"/>
          <w:b/>
          <w:bCs/>
          <w:sz w:val="32"/>
          <w:szCs w:val="32"/>
        </w:rPr>
        <w:t xml:space="preserve"> </w:t>
      </w:r>
      <w:r w:rsidRPr="00957D5D">
        <w:rPr>
          <w:rFonts w:cs="Arial"/>
          <w:b/>
          <w:bCs/>
          <w:sz w:val="32"/>
          <w:szCs w:val="32"/>
        </w:rPr>
        <w:t xml:space="preserve">at </w:t>
      </w:r>
      <w:proofErr w:type="spellStart"/>
      <w:r w:rsidRPr="00957D5D">
        <w:rPr>
          <w:rFonts w:cs="Arial"/>
          <w:b/>
          <w:bCs/>
          <w:sz w:val="32"/>
          <w:szCs w:val="32"/>
        </w:rPr>
        <w:t>Blairliath</w:t>
      </w:r>
      <w:proofErr w:type="spellEnd"/>
      <w:r w:rsidRPr="00957D5D">
        <w:rPr>
          <w:rFonts w:cs="Arial"/>
          <w:b/>
          <w:bCs/>
          <w:sz w:val="32"/>
          <w:szCs w:val="32"/>
        </w:rPr>
        <w:t xml:space="preserve"> </w:t>
      </w:r>
      <w:proofErr w:type="spellStart"/>
      <w:r w:rsidRPr="00957D5D">
        <w:rPr>
          <w:rFonts w:cs="Arial"/>
          <w:b/>
          <w:bCs/>
          <w:sz w:val="32"/>
          <w:szCs w:val="32"/>
        </w:rPr>
        <w:t>Grazings</w:t>
      </w:r>
      <w:proofErr w:type="spellEnd"/>
      <w:r w:rsidRPr="00957D5D">
        <w:rPr>
          <w:rFonts w:cs="Arial"/>
          <w:b/>
          <w:bCs/>
          <w:sz w:val="32"/>
          <w:szCs w:val="32"/>
        </w:rPr>
        <w:t xml:space="preserve"> 13-acre site (Tain North) and </w:t>
      </w:r>
      <w:proofErr w:type="spellStart"/>
      <w:r w:rsidRPr="00957D5D">
        <w:rPr>
          <w:rFonts w:cs="Arial"/>
          <w:b/>
          <w:bCs/>
          <w:sz w:val="32"/>
          <w:szCs w:val="32"/>
        </w:rPr>
        <w:t>Blairliath</w:t>
      </w:r>
      <w:proofErr w:type="spellEnd"/>
      <w:r w:rsidRPr="00957D5D">
        <w:rPr>
          <w:rFonts w:cs="Arial"/>
          <w:b/>
          <w:bCs/>
          <w:sz w:val="32"/>
          <w:szCs w:val="32"/>
        </w:rPr>
        <w:t xml:space="preserve"> </w:t>
      </w:r>
      <w:proofErr w:type="spellStart"/>
      <w:r w:rsidRPr="00957D5D">
        <w:rPr>
          <w:rFonts w:cs="Arial"/>
          <w:b/>
          <w:bCs/>
          <w:sz w:val="32"/>
          <w:szCs w:val="32"/>
        </w:rPr>
        <w:t>Grazings</w:t>
      </w:r>
      <w:proofErr w:type="spellEnd"/>
      <w:r w:rsidRPr="00957D5D">
        <w:rPr>
          <w:rFonts w:cs="Arial"/>
          <w:b/>
          <w:bCs/>
          <w:sz w:val="32"/>
          <w:szCs w:val="32"/>
        </w:rPr>
        <w:t xml:space="preserve"> 4-acre site (Tain South)</w:t>
      </w:r>
      <w:r w:rsidR="00D90FD8">
        <w:rPr>
          <w:rFonts w:cs="Arial"/>
          <w:b/>
          <w:bCs/>
          <w:sz w:val="32"/>
          <w:szCs w:val="32"/>
        </w:rPr>
        <w:t>.</w:t>
      </w:r>
    </w:p>
    <w:p w14:paraId="3B1A0413" w14:textId="77777777" w:rsidR="00467111" w:rsidRPr="00957D5D" w:rsidRDefault="00467111" w:rsidP="00361467">
      <w:pPr>
        <w:ind w:left="-567" w:right="-472"/>
        <w:rPr>
          <w:rFonts w:cs="Arial"/>
          <w:b/>
          <w:bCs/>
          <w:sz w:val="32"/>
          <w:szCs w:val="32"/>
        </w:rPr>
      </w:pPr>
    </w:p>
    <w:p w14:paraId="1CEC74F0" w14:textId="77777777" w:rsidR="00957D5D" w:rsidRPr="00957D5D" w:rsidRDefault="00957D5D" w:rsidP="00361467">
      <w:pPr>
        <w:pStyle w:val="ListParagraph"/>
        <w:ind w:left="-567" w:right="-472"/>
        <w:rPr>
          <w:rFonts w:cs="Arial"/>
        </w:rPr>
      </w:pPr>
    </w:p>
    <w:p w14:paraId="364EE4C5" w14:textId="77777777" w:rsidR="00957D5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What is the purpose of this consultation?</w:t>
      </w:r>
    </w:p>
    <w:p w14:paraId="0BAB1B48" w14:textId="74C81952" w:rsidR="00957D5D" w:rsidRPr="00D319BD" w:rsidRDefault="00957D5D" w:rsidP="005E4208">
      <w:pPr>
        <w:pStyle w:val="ListParagraph"/>
        <w:ind w:left="0" w:right="-472"/>
        <w:rPr>
          <w:rFonts w:cs="Arial"/>
          <w:sz w:val="24"/>
          <w:szCs w:val="24"/>
        </w:rPr>
      </w:pPr>
      <w:r w:rsidRPr="00D319BD">
        <w:rPr>
          <w:rFonts w:cs="Arial"/>
          <w:sz w:val="24"/>
          <w:szCs w:val="24"/>
        </w:rPr>
        <w:t>As both sites are held on the Tain Common Good</w:t>
      </w:r>
      <w:r w:rsidR="00D319BD">
        <w:rPr>
          <w:rFonts w:cs="Arial"/>
          <w:sz w:val="24"/>
          <w:szCs w:val="24"/>
        </w:rPr>
        <w:t xml:space="preserve"> Asset R</w:t>
      </w:r>
      <w:r w:rsidRPr="00D319BD">
        <w:rPr>
          <w:rFonts w:cs="Arial"/>
          <w:sz w:val="24"/>
          <w:szCs w:val="24"/>
        </w:rPr>
        <w:t>egister, the Community Empowerment (Scotland) Act 2015 stipulates that a local authority must conduct a consultation process before deciding whether or not to dispose and/or change the use of common good property.  This ensures that the Council acts in a transparent way and allow communities to be involved in the decision-making process.</w:t>
      </w:r>
    </w:p>
    <w:p w14:paraId="3E425819" w14:textId="77777777" w:rsidR="00957D5D" w:rsidRPr="00D319BD" w:rsidRDefault="00957D5D" w:rsidP="00361467">
      <w:pPr>
        <w:pStyle w:val="ListParagraph"/>
        <w:ind w:left="-567" w:right="-472"/>
        <w:rPr>
          <w:rFonts w:cs="Arial"/>
          <w:b/>
          <w:bCs/>
          <w:sz w:val="24"/>
          <w:szCs w:val="24"/>
        </w:rPr>
      </w:pPr>
    </w:p>
    <w:p w14:paraId="123A80BD" w14:textId="77777777" w:rsidR="00957D5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What is proposed to be built and what will they look like?</w:t>
      </w:r>
    </w:p>
    <w:p w14:paraId="69699B57" w14:textId="4BCDCBB0" w:rsidR="00957D5D" w:rsidRPr="00D319BD" w:rsidRDefault="00957D5D" w:rsidP="005E4208">
      <w:pPr>
        <w:pStyle w:val="ListParagraph"/>
        <w:ind w:left="0" w:right="-472"/>
        <w:rPr>
          <w:rFonts w:cs="Arial"/>
          <w:sz w:val="24"/>
          <w:szCs w:val="24"/>
        </w:rPr>
      </w:pPr>
      <w:r w:rsidRPr="00D319BD">
        <w:rPr>
          <w:rFonts w:cs="Arial"/>
          <w:sz w:val="24"/>
          <w:szCs w:val="24"/>
        </w:rPr>
        <w:t>The proposal is to build ground mounted solar PV arrays on both sites to generated renewable energy.  The panels will have the same appearance as the common roof mounted panels which are numerous across the world.  They will be mounted on metal framing just above ground level, and the panels will be inclined at a 30</w:t>
      </w:r>
      <w:r w:rsidR="007378B0">
        <w:rPr>
          <w:rFonts w:cs="Arial"/>
          <w:sz w:val="24"/>
          <w:szCs w:val="24"/>
        </w:rPr>
        <w:t xml:space="preserve"> </w:t>
      </w:r>
      <w:r w:rsidR="00D81278">
        <w:rPr>
          <w:rFonts w:cs="Arial"/>
          <w:sz w:val="24"/>
          <w:szCs w:val="24"/>
        </w:rPr>
        <w:t>d</w:t>
      </w:r>
      <w:r w:rsidRPr="00D319BD">
        <w:rPr>
          <w:rFonts w:cs="Arial"/>
          <w:sz w:val="24"/>
          <w:szCs w:val="24"/>
        </w:rPr>
        <w:t>egree slope, which results in a maximum height of 3metres above ground level.  A small single external BESS is also being considered to assist with electricity peak demand and periods of little generation.</w:t>
      </w:r>
    </w:p>
    <w:p w14:paraId="23065866" w14:textId="77777777" w:rsidR="005E4208" w:rsidRDefault="005E4208" w:rsidP="005E4208">
      <w:pPr>
        <w:ind w:right="-472"/>
        <w:rPr>
          <w:rFonts w:cs="Arial"/>
          <w:sz w:val="24"/>
          <w:szCs w:val="24"/>
        </w:rPr>
      </w:pPr>
    </w:p>
    <w:p w14:paraId="2E3DDBAB" w14:textId="77777777" w:rsidR="00957D5D" w:rsidRPr="00D319BD" w:rsidRDefault="00957D5D" w:rsidP="00361467">
      <w:pPr>
        <w:pStyle w:val="ListParagraph"/>
        <w:ind w:left="-567" w:right="-472"/>
        <w:rPr>
          <w:rFonts w:cs="Arial"/>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3102"/>
        <w:gridCol w:w="3401"/>
      </w:tblGrid>
      <w:tr w:rsidR="00957D5D" w:rsidRPr="00D319BD" w14:paraId="36D12484" w14:textId="77777777" w:rsidTr="00BF4427">
        <w:tc>
          <w:tcPr>
            <w:tcW w:w="2946" w:type="dxa"/>
          </w:tcPr>
          <w:p w14:paraId="1620FBB3" w14:textId="77777777" w:rsidR="00957D5D" w:rsidRPr="00D319BD" w:rsidRDefault="00957D5D" w:rsidP="00361467">
            <w:pPr>
              <w:pStyle w:val="ListParagraph"/>
              <w:ind w:left="-567" w:right="-472"/>
              <w:jc w:val="center"/>
              <w:rPr>
                <w:rFonts w:cs="Arial"/>
                <w:sz w:val="24"/>
                <w:szCs w:val="24"/>
              </w:rPr>
            </w:pPr>
            <w:r w:rsidRPr="00D319BD">
              <w:rPr>
                <w:rFonts w:cs="Arial"/>
                <w:noProof/>
                <w:sz w:val="24"/>
                <w:szCs w:val="24"/>
              </w:rPr>
              <w:drawing>
                <wp:inline distT="0" distB="0" distL="0" distR="0" wp14:anchorId="5066B48C" wp14:editId="698FF87A">
                  <wp:extent cx="1727860" cy="2303813"/>
                  <wp:effectExtent l="0" t="0" r="5715" b="1270"/>
                  <wp:docPr id="293118248" name="Picture 4" descr="Solar panels in a fiel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18248" name="Picture 4" descr="Solar panels in a field&#1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35" cy="2321513"/>
                          </a:xfrm>
                          <a:prstGeom prst="rect">
                            <a:avLst/>
                          </a:prstGeom>
                          <a:noFill/>
                        </pic:spPr>
                      </pic:pic>
                    </a:graphicData>
                  </a:graphic>
                </wp:inline>
              </w:drawing>
            </w:r>
          </w:p>
        </w:tc>
        <w:tc>
          <w:tcPr>
            <w:tcW w:w="3291" w:type="dxa"/>
          </w:tcPr>
          <w:p w14:paraId="0A64CDEF" w14:textId="77777777" w:rsidR="00957D5D" w:rsidRPr="00D319BD" w:rsidRDefault="00957D5D" w:rsidP="00361467">
            <w:pPr>
              <w:pStyle w:val="ListParagraph"/>
              <w:ind w:left="-567" w:right="-472"/>
              <w:jc w:val="center"/>
              <w:rPr>
                <w:rFonts w:cs="Arial"/>
                <w:sz w:val="24"/>
                <w:szCs w:val="24"/>
              </w:rPr>
            </w:pPr>
            <w:r w:rsidRPr="00D319BD">
              <w:rPr>
                <w:rFonts w:cs="Arial"/>
                <w:noProof/>
                <w:sz w:val="24"/>
                <w:szCs w:val="24"/>
              </w:rPr>
              <w:drawing>
                <wp:inline distT="0" distB="0" distL="0" distR="0" wp14:anchorId="3E0BDEB2" wp14:editId="70DF90D8">
                  <wp:extent cx="2232215" cy="2232215"/>
                  <wp:effectExtent l="0" t="0" r="0" b="0"/>
                  <wp:docPr id="485119925" name="Picture 5" descr="Battery system un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19925" name="Picture 5" descr="Battery system unit&#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6809" cy="2236809"/>
                          </a:xfrm>
                          <a:prstGeom prst="rect">
                            <a:avLst/>
                          </a:prstGeom>
                          <a:noFill/>
                        </pic:spPr>
                      </pic:pic>
                    </a:graphicData>
                  </a:graphic>
                </wp:inline>
              </w:drawing>
            </w:r>
          </w:p>
        </w:tc>
        <w:tc>
          <w:tcPr>
            <w:tcW w:w="3964" w:type="dxa"/>
          </w:tcPr>
          <w:p w14:paraId="583CFD60" w14:textId="77777777" w:rsidR="00957D5D" w:rsidRPr="00D319BD" w:rsidRDefault="00957D5D" w:rsidP="00361467">
            <w:pPr>
              <w:pStyle w:val="ListParagraph"/>
              <w:ind w:left="-567" w:right="-472"/>
              <w:jc w:val="center"/>
              <w:rPr>
                <w:rFonts w:cs="Arial"/>
                <w:sz w:val="24"/>
                <w:szCs w:val="24"/>
              </w:rPr>
            </w:pPr>
            <w:r w:rsidRPr="00D319BD">
              <w:rPr>
                <w:rFonts w:cs="Arial"/>
                <w:noProof/>
                <w:sz w:val="24"/>
                <w:szCs w:val="24"/>
              </w:rPr>
              <w:drawing>
                <wp:inline distT="0" distB="0" distL="0" distR="0" wp14:anchorId="72F8DE23" wp14:editId="603B791C">
                  <wp:extent cx="2358092" cy="2361565"/>
                  <wp:effectExtent l="0" t="0" r="4445" b="635"/>
                  <wp:docPr id="1324076082" name="Picture 2" descr="Example of a fenced-off si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6082" name="Picture 2" descr="Example of a fenced-off site&#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386109" cy="2389623"/>
                          </a:xfrm>
                          <a:prstGeom prst="rect">
                            <a:avLst/>
                          </a:prstGeom>
                          <a:noFill/>
                        </pic:spPr>
                      </pic:pic>
                    </a:graphicData>
                  </a:graphic>
                </wp:inline>
              </w:drawing>
            </w:r>
          </w:p>
        </w:tc>
      </w:tr>
      <w:tr w:rsidR="00957D5D" w:rsidRPr="00D319BD" w14:paraId="1B05A64F" w14:textId="77777777" w:rsidTr="00BF4427">
        <w:tc>
          <w:tcPr>
            <w:tcW w:w="10201" w:type="dxa"/>
            <w:gridSpan w:val="3"/>
          </w:tcPr>
          <w:p w14:paraId="1072B13A" w14:textId="77777777" w:rsidR="00957D5D" w:rsidRPr="00D319BD" w:rsidRDefault="00957D5D" w:rsidP="00361467">
            <w:pPr>
              <w:pStyle w:val="ListParagraph"/>
              <w:ind w:left="-567" w:right="-472"/>
              <w:rPr>
                <w:rFonts w:cs="Arial"/>
                <w:sz w:val="24"/>
                <w:szCs w:val="24"/>
              </w:rPr>
            </w:pPr>
            <w:r w:rsidRPr="00D319BD">
              <w:rPr>
                <w:rFonts w:cs="Arial"/>
                <w:noProof/>
                <w:sz w:val="24"/>
                <w:szCs w:val="24"/>
              </w:rPr>
              <w:lastRenderedPageBreak/>
              <w:drawing>
                <wp:inline distT="0" distB="0" distL="0" distR="0" wp14:anchorId="457F8917" wp14:editId="2286264F">
                  <wp:extent cx="6264737" cy="2226357"/>
                  <wp:effectExtent l="19050" t="19050" r="22225" b="21590"/>
                  <wp:docPr id="613860005" name="Picture 1" descr="A line drawn on a white background of the solar PV array panel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60005" name="Picture 1" descr="A line drawn on a white background of the solar PV array panels&#10;&#10;"/>
                          <pic:cNvPicPr/>
                        </pic:nvPicPr>
                        <pic:blipFill>
                          <a:blip r:embed="rId15"/>
                          <a:stretch>
                            <a:fillRect/>
                          </a:stretch>
                        </pic:blipFill>
                        <pic:spPr>
                          <a:xfrm>
                            <a:off x="0" y="0"/>
                            <a:ext cx="6287996" cy="2234623"/>
                          </a:xfrm>
                          <a:prstGeom prst="rect">
                            <a:avLst/>
                          </a:prstGeom>
                          <a:ln>
                            <a:solidFill>
                              <a:schemeClr val="accent1"/>
                            </a:solidFill>
                          </a:ln>
                        </pic:spPr>
                      </pic:pic>
                    </a:graphicData>
                  </a:graphic>
                </wp:inline>
              </w:drawing>
            </w:r>
          </w:p>
        </w:tc>
      </w:tr>
    </w:tbl>
    <w:p w14:paraId="42C9ECEE" w14:textId="77777777" w:rsidR="00957D5D" w:rsidRDefault="00957D5D" w:rsidP="00361467">
      <w:pPr>
        <w:ind w:left="-567" w:right="-472"/>
        <w:rPr>
          <w:rFonts w:cs="Arial"/>
          <w:sz w:val="24"/>
          <w:szCs w:val="24"/>
        </w:rPr>
      </w:pPr>
    </w:p>
    <w:p w14:paraId="099DAE29" w14:textId="77777777" w:rsidR="008E5CEA" w:rsidRPr="00D319BD" w:rsidRDefault="008E5CEA" w:rsidP="00361467">
      <w:pPr>
        <w:ind w:left="-567" w:right="-472"/>
        <w:rPr>
          <w:rFonts w:cs="Arial"/>
          <w:sz w:val="24"/>
          <w:szCs w:val="24"/>
        </w:rPr>
      </w:pPr>
    </w:p>
    <w:p w14:paraId="01D1280D" w14:textId="1C1D95AC" w:rsidR="00BD1FAE" w:rsidRDefault="00BD1FAE" w:rsidP="00BD1FAE">
      <w:pPr>
        <w:pStyle w:val="ListParagraph"/>
        <w:numPr>
          <w:ilvl w:val="0"/>
          <w:numId w:val="10"/>
        </w:numPr>
        <w:ind w:left="-567" w:right="-472" w:firstLine="0"/>
        <w:rPr>
          <w:rFonts w:cs="Arial"/>
          <w:b/>
          <w:bCs/>
          <w:sz w:val="24"/>
          <w:szCs w:val="24"/>
        </w:rPr>
      </w:pPr>
      <w:r>
        <w:rPr>
          <w:rFonts w:cs="Arial"/>
          <w:b/>
          <w:bCs/>
          <w:sz w:val="24"/>
          <w:szCs w:val="24"/>
        </w:rPr>
        <w:t>Will the public be able to access the</w:t>
      </w:r>
      <w:r w:rsidR="0041601A">
        <w:rPr>
          <w:rFonts w:cs="Arial"/>
          <w:b/>
          <w:bCs/>
          <w:sz w:val="24"/>
          <w:szCs w:val="24"/>
        </w:rPr>
        <w:t xml:space="preserve"> </w:t>
      </w:r>
      <w:r>
        <w:rPr>
          <w:rFonts w:cs="Arial"/>
          <w:b/>
          <w:bCs/>
          <w:sz w:val="24"/>
          <w:szCs w:val="24"/>
        </w:rPr>
        <w:t>sites?</w:t>
      </w:r>
    </w:p>
    <w:p w14:paraId="5296B08D" w14:textId="5C8E814A" w:rsidR="00BD1FAE" w:rsidRPr="00BD1FAE" w:rsidRDefault="00BD1FAE" w:rsidP="005E4208">
      <w:pPr>
        <w:pStyle w:val="ListParagraph"/>
        <w:ind w:left="0" w:right="-472"/>
        <w:rPr>
          <w:rFonts w:cs="Arial"/>
          <w:b/>
          <w:bCs/>
          <w:sz w:val="24"/>
          <w:szCs w:val="24"/>
        </w:rPr>
      </w:pPr>
      <w:r w:rsidRPr="00BD1FAE">
        <w:rPr>
          <w:rFonts w:cs="Arial"/>
          <w:sz w:val="24"/>
          <w:szCs w:val="24"/>
        </w:rPr>
        <w:t>N</w:t>
      </w:r>
      <w:r>
        <w:rPr>
          <w:rFonts w:cs="Arial"/>
          <w:sz w:val="24"/>
          <w:szCs w:val="24"/>
        </w:rPr>
        <w:t>o</w:t>
      </w:r>
      <w:r w:rsidRPr="00BD1FAE">
        <w:rPr>
          <w:rFonts w:cs="Arial"/>
          <w:sz w:val="24"/>
          <w:szCs w:val="24"/>
        </w:rPr>
        <w:t>,</w:t>
      </w:r>
      <w:r>
        <w:rPr>
          <w:rFonts w:cs="Arial"/>
          <w:b/>
          <w:bCs/>
          <w:sz w:val="24"/>
          <w:szCs w:val="24"/>
        </w:rPr>
        <w:t xml:space="preserve"> </w:t>
      </w:r>
      <w:r w:rsidRPr="0041601A">
        <w:rPr>
          <w:rFonts w:cs="Arial"/>
          <w:sz w:val="24"/>
          <w:szCs w:val="24"/>
        </w:rPr>
        <w:t>t</w:t>
      </w:r>
      <w:r w:rsidRPr="00BD1FAE">
        <w:rPr>
          <w:rFonts w:cs="Arial"/>
          <w:sz w:val="24"/>
          <w:szCs w:val="24"/>
        </w:rPr>
        <w:t xml:space="preserve">he sites would be fenced to discourage public access, using standard metal security fencing (see picture </w:t>
      </w:r>
      <w:r w:rsidR="0041601A">
        <w:rPr>
          <w:rFonts w:cs="Arial"/>
          <w:sz w:val="24"/>
          <w:szCs w:val="24"/>
        </w:rPr>
        <w:t>above</w:t>
      </w:r>
      <w:r w:rsidRPr="00BD1FAE">
        <w:rPr>
          <w:rFonts w:cs="Arial"/>
          <w:sz w:val="24"/>
          <w:szCs w:val="24"/>
        </w:rPr>
        <w:t>) and CCTV will be installed to allow remote monitoring of the site and for security</w:t>
      </w:r>
      <w:r w:rsidR="00EC1F43">
        <w:rPr>
          <w:rFonts w:cs="Arial"/>
          <w:sz w:val="24"/>
          <w:szCs w:val="24"/>
        </w:rPr>
        <w:t xml:space="preserve"> and</w:t>
      </w:r>
      <w:r w:rsidR="00075D48">
        <w:rPr>
          <w:rFonts w:cs="Arial"/>
          <w:sz w:val="24"/>
          <w:szCs w:val="24"/>
        </w:rPr>
        <w:t xml:space="preserve"> health and safety r</w:t>
      </w:r>
      <w:r w:rsidRPr="00BD1FAE">
        <w:rPr>
          <w:rFonts w:cs="Arial"/>
          <w:sz w:val="24"/>
          <w:szCs w:val="24"/>
        </w:rPr>
        <w:t xml:space="preserve">easons.   </w:t>
      </w:r>
    </w:p>
    <w:p w14:paraId="57ABB8E5" w14:textId="77777777" w:rsidR="00BD1FAE" w:rsidRPr="00BD1FAE" w:rsidRDefault="00BD1FAE" w:rsidP="00BD1FAE">
      <w:pPr>
        <w:ind w:left="-567" w:right="-472"/>
        <w:rPr>
          <w:rFonts w:cs="Arial"/>
          <w:b/>
          <w:bCs/>
          <w:sz w:val="24"/>
          <w:szCs w:val="24"/>
        </w:rPr>
      </w:pPr>
    </w:p>
    <w:p w14:paraId="57934432" w14:textId="125C15F4"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Why these two sites?</w:t>
      </w:r>
    </w:p>
    <w:p w14:paraId="47AC14EB" w14:textId="0B9875D3" w:rsidR="00957D5D" w:rsidRPr="00D319BD" w:rsidRDefault="00957D5D" w:rsidP="005E4208">
      <w:pPr>
        <w:pStyle w:val="ListParagraph"/>
        <w:ind w:left="0" w:right="-472"/>
        <w:rPr>
          <w:rFonts w:cs="Arial"/>
          <w:sz w:val="24"/>
          <w:szCs w:val="24"/>
        </w:rPr>
      </w:pPr>
      <w:r w:rsidRPr="00D319BD">
        <w:rPr>
          <w:rFonts w:cs="Arial"/>
          <w:sz w:val="24"/>
          <w:szCs w:val="24"/>
        </w:rPr>
        <w:t>Both sites are</w:t>
      </w:r>
      <w:r w:rsidR="006934AB">
        <w:rPr>
          <w:rFonts w:cs="Arial"/>
          <w:sz w:val="24"/>
          <w:szCs w:val="24"/>
        </w:rPr>
        <w:t xml:space="preserve"> Council owned properties, </w:t>
      </w:r>
      <w:r w:rsidRPr="00D319BD">
        <w:rPr>
          <w:rFonts w:cs="Arial"/>
          <w:sz w:val="24"/>
          <w:szCs w:val="24"/>
        </w:rPr>
        <w:t>held on the Tain Common Good Register, and following a review, it was determined that the sites had potential to generate renewable energy and thus additional revenue for the Council</w:t>
      </w:r>
      <w:r w:rsidR="00FC5951">
        <w:rPr>
          <w:rFonts w:cs="Arial"/>
          <w:sz w:val="24"/>
          <w:szCs w:val="24"/>
        </w:rPr>
        <w:t xml:space="preserve"> and T</w:t>
      </w:r>
      <w:r w:rsidRPr="00D319BD">
        <w:rPr>
          <w:rFonts w:cs="Arial"/>
          <w:sz w:val="24"/>
          <w:szCs w:val="24"/>
        </w:rPr>
        <w:t>ain Common Good Fund.</w:t>
      </w:r>
    </w:p>
    <w:p w14:paraId="2FAB64A6" w14:textId="77777777" w:rsidR="00957D5D" w:rsidRPr="00D319BD" w:rsidRDefault="00957D5D" w:rsidP="00361467">
      <w:pPr>
        <w:pStyle w:val="ListParagraph"/>
        <w:ind w:left="-567" w:right="-472"/>
        <w:rPr>
          <w:rFonts w:cs="Arial"/>
          <w:sz w:val="24"/>
          <w:szCs w:val="24"/>
        </w:rPr>
      </w:pPr>
    </w:p>
    <w:p w14:paraId="5D40EFA5" w14:textId="28BA01F9" w:rsidR="00957D5D" w:rsidRPr="00D319BD" w:rsidRDefault="00957D5D" w:rsidP="005E4208">
      <w:pPr>
        <w:pStyle w:val="ListParagraph"/>
        <w:ind w:left="0" w:right="-472"/>
        <w:rPr>
          <w:rFonts w:cs="Arial"/>
          <w:sz w:val="24"/>
          <w:szCs w:val="24"/>
        </w:rPr>
      </w:pPr>
      <w:r w:rsidRPr="00D319BD">
        <w:rPr>
          <w:rFonts w:cs="Arial"/>
          <w:sz w:val="24"/>
          <w:szCs w:val="24"/>
        </w:rPr>
        <w:t>In addition, commercial industry (off</w:t>
      </w:r>
      <w:r w:rsidR="00FC5951">
        <w:rPr>
          <w:rFonts w:cs="Arial"/>
          <w:sz w:val="24"/>
          <w:szCs w:val="24"/>
        </w:rPr>
        <w:t>-</w:t>
      </w:r>
      <w:r w:rsidRPr="00D319BD">
        <w:rPr>
          <w:rFonts w:cs="Arial"/>
          <w:sz w:val="24"/>
          <w:szCs w:val="24"/>
        </w:rPr>
        <w:t>takers) has been identified to use the electricity generated and both have confirmed their willingness to progress.  Both projects will however only be delivered if a commercial business case offering a financial reward for the investment required is achieved.</w:t>
      </w:r>
    </w:p>
    <w:p w14:paraId="1F3687C0" w14:textId="77777777" w:rsidR="00957D5D" w:rsidRPr="00D319BD" w:rsidRDefault="00957D5D" w:rsidP="00361467">
      <w:pPr>
        <w:pStyle w:val="ListParagraph"/>
        <w:ind w:left="-567" w:right="-472"/>
        <w:rPr>
          <w:rFonts w:cs="Arial"/>
          <w:sz w:val="24"/>
          <w:szCs w:val="24"/>
        </w:rPr>
      </w:pPr>
    </w:p>
    <w:p w14:paraId="0A029F6E" w14:textId="77777777"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Why is a Battery Energy Storage System (BESS) included?</w:t>
      </w:r>
    </w:p>
    <w:p w14:paraId="21AAE7CD" w14:textId="122ABC9A" w:rsidR="00957D5D" w:rsidRPr="00D319BD" w:rsidRDefault="00957D5D" w:rsidP="005E4208">
      <w:pPr>
        <w:pStyle w:val="ListParagraph"/>
        <w:ind w:left="0" w:right="-472"/>
        <w:rPr>
          <w:rFonts w:cs="Arial"/>
          <w:sz w:val="24"/>
          <w:szCs w:val="24"/>
        </w:rPr>
      </w:pPr>
      <w:r w:rsidRPr="00D319BD">
        <w:rPr>
          <w:rFonts w:cs="Arial"/>
          <w:sz w:val="24"/>
          <w:szCs w:val="24"/>
        </w:rPr>
        <w:t xml:space="preserve">To increase the efficiency of the solar array and thus the financial return, consideration is being given to the inclusion of a small BESS to deal with the peak time of demand.  It is envisaged that only one small external battery container </w:t>
      </w:r>
      <w:r w:rsidR="00C748A4">
        <w:rPr>
          <w:rFonts w:cs="Arial"/>
          <w:sz w:val="24"/>
          <w:szCs w:val="24"/>
        </w:rPr>
        <w:t xml:space="preserve">on each site </w:t>
      </w:r>
      <w:r w:rsidRPr="00D319BD">
        <w:rPr>
          <w:rFonts w:cs="Arial"/>
          <w:sz w:val="24"/>
          <w:szCs w:val="24"/>
        </w:rPr>
        <w:t>would be required for this demand.    It would be ensured that this BESS meets all requirements in terms of health and safety.</w:t>
      </w:r>
    </w:p>
    <w:p w14:paraId="348B56BA" w14:textId="77777777" w:rsidR="00957D5D" w:rsidRPr="00D319BD" w:rsidRDefault="00957D5D" w:rsidP="00361467">
      <w:pPr>
        <w:pStyle w:val="ListParagraph"/>
        <w:ind w:left="-567" w:right="-472"/>
        <w:rPr>
          <w:rFonts w:cs="Arial"/>
          <w:sz w:val="24"/>
          <w:szCs w:val="24"/>
        </w:rPr>
      </w:pPr>
    </w:p>
    <w:p w14:paraId="608ADA56" w14:textId="77777777" w:rsidR="00957D5D" w:rsidRPr="00D319BD" w:rsidRDefault="00957D5D" w:rsidP="005E4208">
      <w:pPr>
        <w:pStyle w:val="ListParagraph"/>
        <w:numPr>
          <w:ilvl w:val="0"/>
          <w:numId w:val="10"/>
        </w:numPr>
        <w:ind w:left="0" w:right="-472" w:hanging="567"/>
        <w:rPr>
          <w:rFonts w:cs="Arial"/>
          <w:b/>
          <w:bCs/>
          <w:sz w:val="24"/>
          <w:szCs w:val="24"/>
        </w:rPr>
      </w:pPr>
      <w:r w:rsidRPr="00D319BD">
        <w:rPr>
          <w:rFonts w:cs="Arial"/>
          <w:b/>
          <w:bCs/>
          <w:sz w:val="24"/>
          <w:szCs w:val="24"/>
        </w:rPr>
        <w:t>What stage are the projects at, and when are they expected to start generating electricity?</w:t>
      </w:r>
    </w:p>
    <w:p w14:paraId="49E6FAFF" w14:textId="62AD8D1E" w:rsidR="00957D5D" w:rsidRPr="00D319BD" w:rsidRDefault="00957D5D" w:rsidP="005E4208">
      <w:pPr>
        <w:pStyle w:val="ListParagraph"/>
        <w:ind w:left="0" w:right="-472"/>
        <w:rPr>
          <w:rFonts w:cs="Arial"/>
          <w:sz w:val="24"/>
          <w:szCs w:val="24"/>
        </w:rPr>
      </w:pPr>
      <w:r w:rsidRPr="00D319BD">
        <w:rPr>
          <w:rFonts w:cs="Arial"/>
          <w:sz w:val="24"/>
          <w:szCs w:val="24"/>
        </w:rPr>
        <w:t>Currently only initial site feasibility work has been undertaken, including energy modelling, draft site layouts and early discussion with potential commercial off</w:t>
      </w:r>
      <w:r w:rsidR="00C11C5C">
        <w:rPr>
          <w:rFonts w:cs="Arial"/>
          <w:sz w:val="24"/>
          <w:szCs w:val="24"/>
        </w:rPr>
        <w:t>-</w:t>
      </w:r>
      <w:r w:rsidRPr="00D319BD">
        <w:rPr>
          <w:rFonts w:cs="Arial"/>
          <w:sz w:val="24"/>
          <w:szCs w:val="24"/>
        </w:rPr>
        <w:t xml:space="preserve">takers for the energy generated.  </w:t>
      </w:r>
    </w:p>
    <w:p w14:paraId="3D37D5BD" w14:textId="77777777" w:rsidR="00957D5D" w:rsidRPr="00D319BD" w:rsidRDefault="00957D5D" w:rsidP="005E4208">
      <w:pPr>
        <w:pStyle w:val="ListParagraph"/>
        <w:ind w:left="0" w:right="-472"/>
        <w:rPr>
          <w:rFonts w:cs="Arial"/>
          <w:sz w:val="24"/>
          <w:szCs w:val="24"/>
        </w:rPr>
      </w:pPr>
    </w:p>
    <w:p w14:paraId="220F89FB" w14:textId="77777777" w:rsidR="00957D5D" w:rsidRPr="00D319BD" w:rsidRDefault="00957D5D" w:rsidP="005E4208">
      <w:pPr>
        <w:pStyle w:val="ListParagraph"/>
        <w:ind w:left="0" w:right="-472"/>
        <w:rPr>
          <w:rFonts w:cs="Arial"/>
          <w:sz w:val="24"/>
          <w:szCs w:val="24"/>
        </w:rPr>
      </w:pPr>
      <w:r w:rsidRPr="00D319BD">
        <w:rPr>
          <w:rFonts w:cs="Arial"/>
          <w:sz w:val="24"/>
          <w:szCs w:val="24"/>
        </w:rPr>
        <w:t xml:space="preserve">Following the Common Good Consultation, the next stage would be to seek Planning Approval, which is proposed to take place in the Spring of 2026.  Assuming that is approved, construction would take place in late 2026/early 2027 and electricity generation would start in mid-2027. </w:t>
      </w:r>
    </w:p>
    <w:p w14:paraId="492D1F40" w14:textId="77777777" w:rsidR="00957D5D" w:rsidRDefault="00957D5D" w:rsidP="00361467">
      <w:pPr>
        <w:ind w:left="-567" w:right="-472"/>
        <w:rPr>
          <w:rFonts w:cs="Arial"/>
          <w:sz w:val="24"/>
          <w:szCs w:val="24"/>
        </w:rPr>
      </w:pPr>
      <w:r w:rsidRPr="00D319BD">
        <w:rPr>
          <w:rFonts w:cs="Arial"/>
          <w:sz w:val="24"/>
          <w:szCs w:val="24"/>
        </w:rPr>
        <w:t xml:space="preserve"> </w:t>
      </w:r>
    </w:p>
    <w:p w14:paraId="4F2F90D3" w14:textId="77777777" w:rsidR="00AF4C66" w:rsidRDefault="00AF4C66" w:rsidP="00361467">
      <w:pPr>
        <w:ind w:left="-567" w:right="-472"/>
        <w:rPr>
          <w:rFonts w:cs="Arial"/>
          <w:sz w:val="24"/>
          <w:szCs w:val="24"/>
        </w:rPr>
      </w:pPr>
    </w:p>
    <w:p w14:paraId="4D915D84" w14:textId="77777777" w:rsidR="00AF4C66" w:rsidRDefault="00AF4C66" w:rsidP="00361467">
      <w:pPr>
        <w:ind w:left="-567" w:right="-472"/>
        <w:rPr>
          <w:rFonts w:cs="Arial"/>
          <w:sz w:val="24"/>
          <w:szCs w:val="24"/>
        </w:rPr>
      </w:pPr>
    </w:p>
    <w:p w14:paraId="680D528E" w14:textId="77777777" w:rsidR="00AF4C66" w:rsidRPr="00D319BD" w:rsidRDefault="00AF4C66" w:rsidP="00361467">
      <w:pPr>
        <w:ind w:left="-567" w:right="-472"/>
        <w:rPr>
          <w:rFonts w:cs="Arial"/>
          <w:sz w:val="24"/>
          <w:szCs w:val="24"/>
        </w:rPr>
      </w:pPr>
    </w:p>
    <w:p w14:paraId="6314B583" w14:textId="77777777"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How many panels on each site?</w:t>
      </w:r>
    </w:p>
    <w:p w14:paraId="2C844592" w14:textId="3BCFB896" w:rsidR="00957D5D" w:rsidRPr="00D319BD" w:rsidRDefault="00957D5D" w:rsidP="005E4208">
      <w:pPr>
        <w:pStyle w:val="ListParagraph"/>
        <w:ind w:left="0" w:right="-472"/>
        <w:rPr>
          <w:rFonts w:cs="Arial"/>
          <w:sz w:val="24"/>
          <w:szCs w:val="24"/>
        </w:rPr>
      </w:pPr>
      <w:r w:rsidRPr="00D319BD">
        <w:rPr>
          <w:rFonts w:cs="Arial"/>
          <w:sz w:val="24"/>
          <w:szCs w:val="24"/>
        </w:rPr>
        <w:t xml:space="preserve">Tain North will have approximately 220 </w:t>
      </w:r>
      <w:r w:rsidR="003C4A73">
        <w:rPr>
          <w:rFonts w:cs="Arial"/>
          <w:sz w:val="24"/>
          <w:szCs w:val="24"/>
        </w:rPr>
        <w:t>s</w:t>
      </w:r>
      <w:r w:rsidRPr="00D319BD">
        <w:rPr>
          <w:rFonts w:cs="Arial"/>
          <w:sz w:val="24"/>
          <w:szCs w:val="24"/>
        </w:rPr>
        <w:t xml:space="preserve">olar </w:t>
      </w:r>
      <w:r w:rsidR="003C4A73">
        <w:rPr>
          <w:rFonts w:cs="Arial"/>
          <w:sz w:val="24"/>
          <w:szCs w:val="24"/>
        </w:rPr>
        <w:t>p</w:t>
      </w:r>
      <w:r w:rsidRPr="00D319BD">
        <w:rPr>
          <w:rFonts w:cs="Arial"/>
          <w:sz w:val="24"/>
          <w:szCs w:val="24"/>
        </w:rPr>
        <w:t xml:space="preserve">anels </w:t>
      </w:r>
      <w:r w:rsidR="003C4A73">
        <w:rPr>
          <w:rFonts w:cs="Arial"/>
          <w:sz w:val="24"/>
          <w:szCs w:val="24"/>
        </w:rPr>
        <w:t xml:space="preserve">installed </w:t>
      </w:r>
      <w:r w:rsidRPr="00D319BD">
        <w:rPr>
          <w:rFonts w:cs="Arial"/>
          <w:sz w:val="24"/>
          <w:szCs w:val="24"/>
        </w:rPr>
        <w:t>on a ground mounted steel framing system.  Work is ongoing to identify the number of panels to be installed on Tain South</w:t>
      </w:r>
      <w:r w:rsidR="00AF4C66">
        <w:rPr>
          <w:rFonts w:cs="Arial"/>
          <w:sz w:val="24"/>
          <w:szCs w:val="24"/>
        </w:rPr>
        <w:t xml:space="preserve"> site </w:t>
      </w:r>
      <w:r w:rsidRPr="00D319BD">
        <w:rPr>
          <w:rFonts w:cs="Arial"/>
          <w:sz w:val="24"/>
          <w:szCs w:val="24"/>
        </w:rPr>
        <w:t xml:space="preserve">based on the </w:t>
      </w:r>
      <w:r w:rsidR="00AF4C66">
        <w:rPr>
          <w:rFonts w:cs="Arial"/>
          <w:sz w:val="24"/>
          <w:szCs w:val="24"/>
        </w:rPr>
        <w:t xml:space="preserve">energy </w:t>
      </w:r>
      <w:r w:rsidRPr="00D319BD">
        <w:rPr>
          <w:rFonts w:cs="Arial"/>
          <w:sz w:val="24"/>
          <w:szCs w:val="24"/>
        </w:rPr>
        <w:t>demand</w:t>
      </w:r>
      <w:r w:rsidR="00AF4C66">
        <w:rPr>
          <w:rFonts w:cs="Arial"/>
          <w:sz w:val="24"/>
          <w:szCs w:val="24"/>
        </w:rPr>
        <w:t xml:space="preserve"> required by the </w:t>
      </w:r>
      <w:r w:rsidR="00CE3ABD">
        <w:rPr>
          <w:rFonts w:cs="Arial"/>
          <w:sz w:val="24"/>
          <w:szCs w:val="24"/>
        </w:rPr>
        <w:t>o</w:t>
      </w:r>
      <w:r w:rsidRPr="00D319BD">
        <w:rPr>
          <w:rFonts w:cs="Arial"/>
          <w:sz w:val="24"/>
          <w:szCs w:val="24"/>
        </w:rPr>
        <w:t>ff</w:t>
      </w:r>
      <w:r w:rsidR="00CE3ABD">
        <w:rPr>
          <w:rFonts w:cs="Arial"/>
          <w:sz w:val="24"/>
          <w:szCs w:val="24"/>
        </w:rPr>
        <w:t>-</w:t>
      </w:r>
      <w:r w:rsidRPr="00D319BD">
        <w:rPr>
          <w:rFonts w:cs="Arial"/>
          <w:sz w:val="24"/>
          <w:szCs w:val="24"/>
        </w:rPr>
        <w:t>taker</w:t>
      </w:r>
      <w:r w:rsidR="00AF4C66">
        <w:rPr>
          <w:rFonts w:cs="Arial"/>
          <w:sz w:val="24"/>
          <w:szCs w:val="24"/>
        </w:rPr>
        <w:t>.</w:t>
      </w:r>
    </w:p>
    <w:p w14:paraId="696DC9DA" w14:textId="77777777" w:rsidR="00957D5D" w:rsidRPr="00D319BD" w:rsidRDefault="00957D5D" w:rsidP="00361467">
      <w:pPr>
        <w:pStyle w:val="ListParagraph"/>
        <w:ind w:left="-567" w:right="-472"/>
        <w:rPr>
          <w:rFonts w:cs="Arial"/>
          <w:sz w:val="24"/>
          <w:szCs w:val="24"/>
        </w:rPr>
      </w:pPr>
    </w:p>
    <w:p w14:paraId="33E5ABE7" w14:textId="77777777"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How will the site be managed/maintained?</w:t>
      </w:r>
    </w:p>
    <w:p w14:paraId="0D00927D" w14:textId="431575FD" w:rsidR="00957D5D" w:rsidRPr="00D319BD" w:rsidRDefault="00957D5D" w:rsidP="005E4208">
      <w:pPr>
        <w:pStyle w:val="ListParagraph"/>
        <w:ind w:left="0" w:right="-472"/>
        <w:rPr>
          <w:rFonts w:cs="Arial"/>
          <w:sz w:val="24"/>
          <w:szCs w:val="24"/>
        </w:rPr>
      </w:pPr>
      <w:r w:rsidRPr="00D319BD">
        <w:rPr>
          <w:rFonts w:cs="Arial"/>
          <w:sz w:val="24"/>
          <w:szCs w:val="24"/>
        </w:rPr>
        <w:t>Following construction, on a day-to-day basis there will be little requirement for on-site presence.  CCTV cameras will be installed across the sites to allow remote monitoring, and the panels operation and output will also be remotely monitored, with staff only attending if there are issues on site.  Over the summer months limited ground maintenance</w:t>
      </w:r>
      <w:r w:rsidR="00C651DA">
        <w:rPr>
          <w:rFonts w:cs="Arial"/>
          <w:sz w:val="24"/>
          <w:szCs w:val="24"/>
        </w:rPr>
        <w:t xml:space="preserve"> such as </w:t>
      </w:r>
      <w:r w:rsidRPr="00D319BD">
        <w:rPr>
          <w:rFonts w:cs="Arial"/>
          <w:sz w:val="24"/>
          <w:szCs w:val="24"/>
        </w:rPr>
        <w:t xml:space="preserve">grass cutting would be undertaken between the panels to ensure their continual efficient operation.   </w:t>
      </w:r>
    </w:p>
    <w:p w14:paraId="6A008985" w14:textId="77777777" w:rsidR="00957D5D" w:rsidRPr="00D319BD" w:rsidRDefault="00957D5D" w:rsidP="00361467">
      <w:pPr>
        <w:pStyle w:val="ListParagraph"/>
        <w:ind w:left="-567" w:right="-472"/>
        <w:rPr>
          <w:rFonts w:cs="Arial"/>
          <w:sz w:val="24"/>
          <w:szCs w:val="24"/>
        </w:rPr>
      </w:pPr>
    </w:p>
    <w:p w14:paraId="31A8916D" w14:textId="54B8841C"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 xml:space="preserve">Health </w:t>
      </w:r>
      <w:r w:rsidR="003E6D03">
        <w:rPr>
          <w:rFonts w:cs="Arial"/>
          <w:b/>
          <w:bCs/>
          <w:sz w:val="24"/>
          <w:szCs w:val="24"/>
        </w:rPr>
        <w:t>and</w:t>
      </w:r>
      <w:r w:rsidRPr="00D319BD">
        <w:rPr>
          <w:rFonts w:cs="Arial"/>
          <w:b/>
          <w:bCs/>
          <w:sz w:val="24"/>
          <w:szCs w:val="24"/>
        </w:rPr>
        <w:t xml:space="preserve"> Safety Considerations?</w:t>
      </w:r>
    </w:p>
    <w:p w14:paraId="2ADFE1D5" w14:textId="77777777" w:rsidR="00957D5D" w:rsidRPr="00D319BD" w:rsidRDefault="00957D5D" w:rsidP="005E4208">
      <w:pPr>
        <w:pStyle w:val="ListParagraph"/>
        <w:ind w:left="0" w:right="-472"/>
        <w:rPr>
          <w:rFonts w:cs="Arial"/>
          <w:sz w:val="24"/>
          <w:szCs w:val="24"/>
        </w:rPr>
      </w:pPr>
      <w:r w:rsidRPr="00D319BD">
        <w:rPr>
          <w:rFonts w:cs="Arial"/>
          <w:sz w:val="24"/>
          <w:szCs w:val="24"/>
        </w:rPr>
        <w:t xml:space="preserve">The panels themselves have little to no health and safety risk during their life of operation.  They will be appropriately recycled and disposed of at their end of life.  </w:t>
      </w:r>
    </w:p>
    <w:p w14:paraId="69E77D0C" w14:textId="77777777" w:rsidR="00957D5D" w:rsidRPr="00D319BD" w:rsidRDefault="00957D5D" w:rsidP="00361467">
      <w:pPr>
        <w:pStyle w:val="ListParagraph"/>
        <w:ind w:left="-567" w:right="-472"/>
        <w:rPr>
          <w:rFonts w:cs="Arial"/>
          <w:sz w:val="24"/>
          <w:szCs w:val="24"/>
        </w:rPr>
      </w:pPr>
    </w:p>
    <w:p w14:paraId="70B518F0" w14:textId="134CA88E" w:rsidR="00957D5D" w:rsidRPr="00D319BD" w:rsidRDefault="00957D5D" w:rsidP="005E4208">
      <w:pPr>
        <w:pStyle w:val="ListParagraph"/>
        <w:ind w:left="0" w:right="-472"/>
        <w:rPr>
          <w:rFonts w:cs="Arial"/>
          <w:sz w:val="24"/>
          <w:szCs w:val="24"/>
        </w:rPr>
      </w:pPr>
      <w:r w:rsidRPr="00D319BD">
        <w:rPr>
          <w:rFonts w:cs="Arial"/>
          <w:sz w:val="24"/>
          <w:szCs w:val="24"/>
        </w:rPr>
        <w:t xml:space="preserve">The installation of a small Battery Energy Storage System (BESS) is being considered to ensure increased efficiency and returns are achieved.  Whilst any BESS installed will be more akin to a domestic battery system rather than a large BESS system, the project will ensure an exemplar health </w:t>
      </w:r>
      <w:r w:rsidR="007A339E">
        <w:rPr>
          <w:rFonts w:cs="Arial"/>
          <w:sz w:val="24"/>
          <w:szCs w:val="24"/>
        </w:rPr>
        <w:t xml:space="preserve">and </w:t>
      </w:r>
      <w:r w:rsidRPr="00D319BD">
        <w:rPr>
          <w:rFonts w:cs="Arial"/>
          <w:sz w:val="24"/>
          <w:szCs w:val="24"/>
        </w:rPr>
        <w:t>safety approach will be advanced to reduce</w:t>
      </w:r>
      <w:r w:rsidR="00C429A7">
        <w:rPr>
          <w:rFonts w:cs="Arial"/>
          <w:sz w:val="24"/>
          <w:szCs w:val="24"/>
        </w:rPr>
        <w:t xml:space="preserve"> </w:t>
      </w:r>
      <w:r w:rsidRPr="00D319BD">
        <w:rPr>
          <w:rFonts w:cs="Arial"/>
          <w:sz w:val="24"/>
          <w:szCs w:val="24"/>
        </w:rPr>
        <w:t xml:space="preserve">risks.   </w:t>
      </w:r>
    </w:p>
    <w:p w14:paraId="6E8A9862" w14:textId="77777777" w:rsidR="00957D5D" w:rsidRPr="00D319BD" w:rsidRDefault="00957D5D" w:rsidP="00361467">
      <w:pPr>
        <w:pStyle w:val="ListParagraph"/>
        <w:ind w:left="-567" w:right="-472"/>
        <w:rPr>
          <w:rFonts w:cs="Arial"/>
          <w:sz w:val="24"/>
          <w:szCs w:val="24"/>
        </w:rPr>
      </w:pPr>
    </w:p>
    <w:p w14:paraId="5604E8B4" w14:textId="77777777"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Is the generated electricity going into the national grid?</w:t>
      </w:r>
    </w:p>
    <w:p w14:paraId="15601A09" w14:textId="77777777" w:rsidR="00957D5D" w:rsidRPr="00D319BD" w:rsidRDefault="00957D5D" w:rsidP="005E4208">
      <w:pPr>
        <w:ind w:right="-472"/>
        <w:rPr>
          <w:rFonts w:cs="Arial"/>
          <w:sz w:val="24"/>
          <w:szCs w:val="24"/>
        </w:rPr>
      </w:pPr>
      <w:r w:rsidRPr="00D319BD">
        <w:rPr>
          <w:rFonts w:cs="Arial"/>
          <w:sz w:val="24"/>
          <w:szCs w:val="24"/>
        </w:rPr>
        <w:t xml:space="preserve">No, due to capacity issues at both the Tain electricity sub-station and wider electricity network constraints there is no capacity to connect the proposed renewable electricity to the national grid.   Instead, the generated electricity is proposed to be sold directly to the neighbouring business adjacent to each site.  </w:t>
      </w:r>
    </w:p>
    <w:p w14:paraId="22D37A2D" w14:textId="77777777" w:rsidR="00957D5D" w:rsidRPr="00D319BD" w:rsidRDefault="00957D5D" w:rsidP="00361467">
      <w:pPr>
        <w:pStyle w:val="ListParagraph"/>
        <w:ind w:left="-567" w:right="-472"/>
        <w:rPr>
          <w:rFonts w:cs="Arial"/>
          <w:sz w:val="24"/>
          <w:szCs w:val="24"/>
        </w:rPr>
      </w:pPr>
      <w:r w:rsidRPr="00D319BD">
        <w:rPr>
          <w:rFonts w:cs="Arial"/>
          <w:sz w:val="24"/>
          <w:szCs w:val="24"/>
        </w:rPr>
        <w:t xml:space="preserve"> </w:t>
      </w:r>
    </w:p>
    <w:p w14:paraId="2602DEF3" w14:textId="67DBADD1"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Has Planning</w:t>
      </w:r>
      <w:r w:rsidR="00C429A7">
        <w:rPr>
          <w:rFonts w:cs="Arial"/>
          <w:b/>
          <w:bCs/>
          <w:sz w:val="24"/>
          <w:szCs w:val="24"/>
        </w:rPr>
        <w:t xml:space="preserve"> Permission </w:t>
      </w:r>
      <w:r w:rsidRPr="00D319BD">
        <w:rPr>
          <w:rFonts w:cs="Arial"/>
          <w:b/>
          <w:bCs/>
          <w:sz w:val="24"/>
          <w:szCs w:val="24"/>
        </w:rPr>
        <w:t xml:space="preserve">been granted? </w:t>
      </w:r>
    </w:p>
    <w:p w14:paraId="572FD882" w14:textId="6E88CBEF" w:rsidR="00957D5D" w:rsidRPr="00D319BD" w:rsidRDefault="00957D5D" w:rsidP="005E4208">
      <w:pPr>
        <w:ind w:right="-472"/>
        <w:rPr>
          <w:rFonts w:cs="Arial"/>
          <w:sz w:val="24"/>
          <w:szCs w:val="24"/>
        </w:rPr>
      </w:pPr>
      <w:r w:rsidRPr="00D319BD">
        <w:rPr>
          <w:rFonts w:cs="Arial"/>
          <w:sz w:val="24"/>
          <w:szCs w:val="24"/>
        </w:rPr>
        <w:t>No, planning permission has not yet been submitted and would only be progressed for each site once the outcome of th</w:t>
      </w:r>
      <w:r w:rsidR="003659E0">
        <w:rPr>
          <w:rFonts w:cs="Arial"/>
          <w:sz w:val="24"/>
          <w:szCs w:val="24"/>
        </w:rPr>
        <w:t xml:space="preserve">e </w:t>
      </w:r>
      <w:r w:rsidRPr="00D319BD">
        <w:rPr>
          <w:rFonts w:cs="Arial"/>
          <w:sz w:val="24"/>
          <w:szCs w:val="24"/>
        </w:rPr>
        <w:t>Common Good consultation is</w:t>
      </w:r>
      <w:r w:rsidR="003659E0">
        <w:rPr>
          <w:rFonts w:cs="Arial"/>
          <w:sz w:val="24"/>
          <w:szCs w:val="24"/>
        </w:rPr>
        <w:t xml:space="preserve"> determined</w:t>
      </w:r>
      <w:r w:rsidRPr="00D319BD">
        <w:rPr>
          <w:rFonts w:cs="Arial"/>
          <w:sz w:val="24"/>
          <w:szCs w:val="24"/>
        </w:rPr>
        <w:t>.</w:t>
      </w:r>
    </w:p>
    <w:p w14:paraId="6191D0F6" w14:textId="77777777" w:rsidR="00957D5D" w:rsidRPr="00D319BD" w:rsidRDefault="00957D5D" w:rsidP="00361467">
      <w:pPr>
        <w:ind w:left="-567" w:right="-472"/>
        <w:rPr>
          <w:rFonts w:cs="Arial"/>
          <w:sz w:val="24"/>
          <w:szCs w:val="24"/>
        </w:rPr>
      </w:pPr>
    </w:p>
    <w:p w14:paraId="320A5020" w14:textId="771B19D7" w:rsidR="00957D5D" w:rsidRPr="00D319BD" w:rsidRDefault="00957D5D" w:rsidP="005E4208">
      <w:pPr>
        <w:ind w:right="-472"/>
        <w:rPr>
          <w:rFonts w:cs="Arial"/>
          <w:sz w:val="24"/>
          <w:szCs w:val="24"/>
        </w:rPr>
      </w:pPr>
      <w:r w:rsidRPr="00D319BD">
        <w:rPr>
          <w:rFonts w:cs="Arial"/>
          <w:sz w:val="24"/>
          <w:szCs w:val="24"/>
        </w:rPr>
        <w:t xml:space="preserve">During the planning </w:t>
      </w:r>
      <w:r w:rsidR="00F767BA">
        <w:rPr>
          <w:rFonts w:cs="Arial"/>
          <w:sz w:val="24"/>
          <w:szCs w:val="24"/>
        </w:rPr>
        <w:t xml:space="preserve">application, </w:t>
      </w:r>
      <w:r w:rsidRPr="00D319BD">
        <w:rPr>
          <w:rFonts w:cs="Arial"/>
          <w:sz w:val="24"/>
          <w:szCs w:val="24"/>
        </w:rPr>
        <w:t xml:space="preserve">the standard </w:t>
      </w:r>
      <w:r w:rsidR="00865713">
        <w:rPr>
          <w:rFonts w:cs="Arial"/>
          <w:sz w:val="24"/>
          <w:szCs w:val="24"/>
        </w:rPr>
        <w:t xml:space="preserve">planning </w:t>
      </w:r>
      <w:r w:rsidRPr="00D319BD">
        <w:rPr>
          <w:rFonts w:cs="Arial"/>
          <w:sz w:val="24"/>
          <w:szCs w:val="24"/>
        </w:rPr>
        <w:t xml:space="preserve">public consultation process will be </w:t>
      </w:r>
      <w:r w:rsidR="005E0E78" w:rsidRPr="00D319BD">
        <w:rPr>
          <w:rFonts w:cs="Arial"/>
          <w:sz w:val="24"/>
          <w:szCs w:val="24"/>
        </w:rPr>
        <w:t>undertaken,</w:t>
      </w:r>
      <w:r w:rsidRPr="00D319BD">
        <w:rPr>
          <w:rFonts w:cs="Arial"/>
          <w:sz w:val="24"/>
          <w:szCs w:val="24"/>
        </w:rPr>
        <w:t xml:space="preserve"> and</w:t>
      </w:r>
      <w:r w:rsidR="00D908E7">
        <w:rPr>
          <w:rFonts w:cs="Arial"/>
          <w:sz w:val="24"/>
          <w:szCs w:val="24"/>
        </w:rPr>
        <w:t xml:space="preserve"> members of the </w:t>
      </w:r>
      <w:r w:rsidRPr="00D319BD">
        <w:rPr>
          <w:rFonts w:cs="Arial"/>
          <w:sz w:val="24"/>
          <w:szCs w:val="24"/>
        </w:rPr>
        <w:t>public</w:t>
      </w:r>
      <w:r w:rsidR="00D908E7">
        <w:rPr>
          <w:rFonts w:cs="Arial"/>
          <w:sz w:val="24"/>
          <w:szCs w:val="24"/>
        </w:rPr>
        <w:t xml:space="preserve"> can </w:t>
      </w:r>
      <w:r w:rsidRPr="00D319BD">
        <w:rPr>
          <w:rFonts w:cs="Arial"/>
          <w:sz w:val="24"/>
          <w:szCs w:val="24"/>
        </w:rPr>
        <w:t>comment</w:t>
      </w:r>
      <w:r w:rsidR="00D908E7">
        <w:rPr>
          <w:rFonts w:cs="Arial"/>
          <w:sz w:val="24"/>
          <w:szCs w:val="24"/>
        </w:rPr>
        <w:t xml:space="preserve"> and submit </w:t>
      </w:r>
      <w:r w:rsidRPr="00D319BD">
        <w:rPr>
          <w:rFonts w:cs="Arial"/>
          <w:sz w:val="24"/>
          <w:szCs w:val="24"/>
        </w:rPr>
        <w:t>representation</w:t>
      </w:r>
      <w:r w:rsidR="003659E0">
        <w:rPr>
          <w:rFonts w:cs="Arial"/>
          <w:sz w:val="24"/>
          <w:szCs w:val="24"/>
        </w:rPr>
        <w:t>s</w:t>
      </w:r>
      <w:r w:rsidRPr="00D319BD">
        <w:rPr>
          <w:rFonts w:cs="Arial"/>
          <w:sz w:val="24"/>
          <w:szCs w:val="24"/>
        </w:rPr>
        <w:t xml:space="preserve"> in relation to the</w:t>
      </w:r>
      <w:r w:rsidR="00D908E7">
        <w:rPr>
          <w:rFonts w:cs="Arial"/>
          <w:sz w:val="24"/>
          <w:szCs w:val="24"/>
        </w:rPr>
        <w:t xml:space="preserve"> detailed </w:t>
      </w:r>
      <w:r w:rsidR="00865713">
        <w:rPr>
          <w:rFonts w:cs="Arial"/>
          <w:sz w:val="24"/>
          <w:szCs w:val="24"/>
        </w:rPr>
        <w:t xml:space="preserve">plans </w:t>
      </w:r>
      <w:r w:rsidR="00D908E7">
        <w:rPr>
          <w:rFonts w:cs="Arial"/>
          <w:sz w:val="24"/>
          <w:szCs w:val="24"/>
        </w:rPr>
        <w:t xml:space="preserve">and technical aspects of the </w:t>
      </w:r>
      <w:r w:rsidRPr="00D319BD">
        <w:rPr>
          <w:rFonts w:cs="Arial"/>
          <w:sz w:val="24"/>
          <w:szCs w:val="24"/>
        </w:rPr>
        <w:t>proposals</w:t>
      </w:r>
      <w:r w:rsidR="00CD7E77">
        <w:rPr>
          <w:rFonts w:cs="Arial"/>
          <w:sz w:val="24"/>
          <w:szCs w:val="24"/>
        </w:rPr>
        <w:t>.  T</w:t>
      </w:r>
      <w:r w:rsidR="00D908E7">
        <w:rPr>
          <w:rFonts w:cs="Arial"/>
          <w:sz w:val="24"/>
          <w:szCs w:val="24"/>
        </w:rPr>
        <w:t xml:space="preserve">hese will be </w:t>
      </w:r>
      <w:r w:rsidRPr="00D319BD">
        <w:rPr>
          <w:rFonts w:cs="Arial"/>
          <w:sz w:val="24"/>
          <w:szCs w:val="24"/>
        </w:rPr>
        <w:t>considered as part of the planning determination</w:t>
      </w:r>
      <w:r w:rsidR="005E0E78">
        <w:rPr>
          <w:rFonts w:cs="Arial"/>
          <w:sz w:val="24"/>
          <w:szCs w:val="24"/>
        </w:rPr>
        <w:t xml:space="preserve"> which is a separate process to the common good consultation.</w:t>
      </w:r>
      <w:r w:rsidRPr="00D319BD">
        <w:rPr>
          <w:rFonts w:cs="Arial"/>
          <w:sz w:val="24"/>
          <w:szCs w:val="24"/>
        </w:rPr>
        <w:t xml:space="preserve">  </w:t>
      </w:r>
    </w:p>
    <w:p w14:paraId="50B09E89" w14:textId="77777777" w:rsidR="00957D5D" w:rsidRPr="00D319BD" w:rsidRDefault="00957D5D" w:rsidP="005E4208">
      <w:pPr>
        <w:ind w:right="-472"/>
        <w:rPr>
          <w:rFonts w:cs="Arial"/>
          <w:sz w:val="24"/>
          <w:szCs w:val="24"/>
        </w:rPr>
      </w:pPr>
    </w:p>
    <w:p w14:paraId="22BECF7A" w14:textId="6152C9AD" w:rsidR="00957D5D" w:rsidRPr="00D319BD" w:rsidRDefault="000F721F" w:rsidP="005E4208">
      <w:pPr>
        <w:ind w:right="-472"/>
        <w:rPr>
          <w:rFonts w:cs="Arial"/>
          <w:sz w:val="24"/>
          <w:szCs w:val="24"/>
        </w:rPr>
      </w:pPr>
      <w:r>
        <w:rPr>
          <w:rFonts w:cs="Arial"/>
          <w:sz w:val="24"/>
          <w:szCs w:val="24"/>
        </w:rPr>
        <w:t>In 2019, b</w:t>
      </w:r>
      <w:r w:rsidR="00957D5D" w:rsidRPr="00D319BD">
        <w:rPr>
          <w:rFonts w:cs="Arial"/>
          <w:sz w:val="24"/>
          <w:szCs w:val="24"/>
        </w:rPr>
        <w:t xml:space="preserve">oth sites </w:t>
      </w:r>
      <w:r>
        <w:rPr>
          <w:rFonts w:cs="Arial"/>
          <w:sz w:val="24"/>
          <w:szCs w:val="24"/>
        </w:rPr>
        <w:t xml:space="preserve">were granted </w:t>
      </w:r>
      <w:r w:rsidR="00957D5D" w:rsidRPr="00D319BD">
        <w:rPr>
          <w:rFonts w:cs="Arial"/>
          <w:sz w:val="24"/>
          <w:szCs w:val="24"/>
        </w:rPr>
        <w:t>planning</w:t>
      </w:r>
      <w:r w:rsidR="009C73A4">
        <w:rPr>
          <w:rFonts w:cs="Arial"/>
          <w:sz w:val="24"/>
          <w:szCs w:val="24"/>
        </w:rPr>
        <w:t xml:space="preserve"> permission </w:t>
      </w:r>
      <w:r w:rsidR="00957D5D" w:rsidRPr="00D319BD">
        <w:rPr>
          <w:rFonts w:cs="Arial"/>
          <w:sz w:val="24"/>
          <w:szCs w:val="24"/>
        </w:rPr>
        <w:t>for the installation of a solar PV array</w:t>
      </w:r>
      <w:r w:rsidR="00FF1190">
        <w:rPr>
          <w:rFonts w:cs="Arial"/>
          <w:sz w:val="24"/>
          <w:szCs w:val="24"/>
        </w:rPr>
        <w:t xml:space="preserve"> development, </w:t>
      </w:r>
      <w:r w:rsidR="00957D5D" w:rsidRPr="00D319BD">
        <w:rPr>
          <w:rFonts w:cs="Arial"/>
          <w:sz w:val="24"/>
          <w:szCs w:val="24"/>
        </w:rPr>
        <w:t>similar</w:t>
      </w:r>
      <w:r w:rsidR="003654D3">
        <w:rPr>
          <w:rFonts w:cs="Arial"/>
          <w:sz w:val="24"/>
          <w:szCs w:val="24"/>
        </w:rPr>
        <w:t>ly</w:t>
      </w:r>
      <w:r w:rsidR="00957D5D" w:rsidRPr="00D319BD">
        <w:rPr>
          <w:rFonts w:cs="Arial"/>
          <w:sz w:val="24"/>
          <w:szCs w:val="24"/>
        </w:rPr>
        <w:t xml:space="preserve"> to the scheme currently being developed.  </w:t>
      </w:r>
      <w:r w:rsidR="00E4296A">
        <w:rPr>
          <w:rFonts w:cs="Arial"/>
          <w:sz w:val="24"/>
          <w:szCs w:val="24"/>
        </w:rPr>
        <w:t>However, d</w:t>
      </w:r>
      <w:r w:rsidR="00957D5D" w:rsidRPr="00D319BD">
        <w:rPr>
          <w:rFonts w:cs="Arial"/>
          <w:sz w:val="24"/>
          <w:szCs w:val="24"/>
        </w:rPr>
        <w:t>ue to a number of reasons</w:t>
      </w:r>
      <w:r w:rsidR="00B43583">
        <w:rPr>
          <w:rFonts w:cs="Arial"/>
          <w:sz w:val="24"/>
          <w:szCs w:val="24"/>
        </w:rPr>
        <w:t xml:space="preserve">, </w:t>
      </w:r>
      <w:r w:rsidR="00957D5D" w:rsidRPr="00D319BD">
        <w:rPr>
          <w:rFonts w:cs="Arial"/>
          <w:sz w:val="24"/>
          <w:szCs w:val="24"/>
        </w:rPr>
        <w:t>the</w:t>
      </w:r>
      <w:r w:rsidR="00E4296A">
        <w:rPr>
          <w:rFonts w:cs="Arial"/>
          <w:sz w:val="24"/>
          <w:szCs w:val="24"/>
        </w:rPr>
        <w:t xml:space="preserve"> project at the time was not </w:t>
      </w:r>
      <w:r w:rsidR="00957D5D" w:rsidRPr="00D319BD">
        <w:rPr>
          <w:rFonts w:cs="Arial"/>
          <w:sz w:val="24"/>
          <w:szCs w:val="24"/>
        </w:rPr>
        <w:t>taken forward and</w:t>
      </w:r>
      <w:r w:rsidR="00167366">
        <w:rPr>
          <w:rFonts w:cs="Arial"/>
          <w:sz w:val="24"/>
          <w:szCs w:val="24"/>
        </w:rPr>
        <w:t xml:space="preserve"> therefore the</w:t>
      </w:r>
      <w:r w:rsidR="00E4296A">
        <w:rPr>
          <w:rFonts w:cs="Arial"/>
          <w:sz w:val="24"/>
          <w:szCs w:val="24"/>
        </w:rPr>
        <w:t xml:space="preserve"> previous </w:t>
      </w:r>
      <w:r w:rsidR="00957D5D" w:rsidRPr="00D319BD">
        <w:rPr>
          <w:rFonts w:cs="Arial"/>
          <w:sz w:val="24"/>
          <w:szCs w:val="24"/>
        </w:rPr>
        <w:t>planning</w:t>
      </w:r>
      <w:r w:rsidR="00167366">
        <w:rPr>
          <w:rFonts w:cs="Arial"/>
          <w:sz w:val="24"/>
          <w:szCs w:val="24"/>
        </w:rPr>
        <w:t xml:space="preserve"> cons</w:t>
      </w:r>
      <w:r w:rsidR="00E4296A">
        <w:rPr>
          <w:rFonts w:cs="Arial"/>
          <w:sz w:val="24"/>
          <w:szCs w:val="24"/>
        </w:rPr>
        <w:t xml:space="preserve">ent </w:t>
      </w:r>
      <w:r w:rsidR="0035613F">
        <w:rPr>
          <w:rFonts w:cs="Arial"/>
          <w:sz w:val="24"/>
          <w:szCs w:val="24"/>
        </w:rPr>
        <w:t xml:space="preserve">has </w:t>
      </w:r>
      <w:r w:rsidR="00957D5D" w:rsidRPr="00D319BD">
        <w:rPr>
          <w:rFonts w:cs="Arial"/>
          <w:sz w:val="24"/>
          <w:szCs w:val="24"/>
        </w:rPr>
        <w:t xml:space="preserve">expired.   </w:t>
      </w:r>
    </w:p>
    <w:p w14:paraId="0D2A4FC5" w14:textId="77777777" w:rsidR="00957D5D" w:rsidRPr="00D319BD" w:rsidRDefault="00957D5D" w:rsidP="00361467">
      <w:pPr>
        <w:pStyle w:val="ListParagraph"/>
        <w:ind w:left="-567" w:right="-472"/>
        <w:rPr>
          <w:rFonts w:cs="Arial"/>
          <w:sz w:val="24"/>
          <w:szCs w:val="24"/>
        </w:rPr>
      </w:pPr>
    </w:p>
    <w:p w14:paraId="2B42E0E1" w14:textId="77777777"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What benefits will the scheme bring to the Tain Common Good?</w:t>
      </w:r>
    </w:p>
    <w:p w14:paraId="3FB9E6F0" w14:textId="0986F14A" w:rsidR="00957D5D" w:rsidRDefault="00957D5D" w:rsidP="005E4208">
      <w:pPr>
        <w:pStyle w:val="NoSpacing"/>
        <w:ind w:right="-472"/>
        <w:jc w:val="both"/>
        <w:rPr>
          <w:rFonts w:ascii="Arial" w:hAnsi="Arial" w:cs="Arial"/>
          <w:sz w:val="24"/>
          <w:szCs w:val="24"/>
        </w:rPr>
      </w:pPr>
      <w:r w:rsidRPr="00D319BD">
        <w:rPr>
          <w:rFonts w:ascii="Arial" w:hAnsi="Arial" w:cs="Arial"/>
          <w:sz w:val="24"/>
          <w:szCs w:val="24"/>
        </w:rPr>
        <w:t xml:space="preserve">For the duration of the project, which is likely to be a minimum of 25-years, the Tain Common Good Fund would receive income and achieving Best Value for the fund.  As the proposal is at an early stage, the financial amount is yet to be determined and would be subject to the final array size, return achieved from the sale of electricity (based on a per kwh generated) and build cost to develop the project.  The project requires planning </w:t>
      </w:r>
      <w:r w:rsidRPr="00D319BD">
        <w:rPr>
          <w:rFonts w:ascii="Arial" w:hAnsi="Arial" w:cs="Arial"/>
          <w:sz w:val="24"/>
          <w:szCs w:val="24"/>
        </w:rPr>
        <w:lastRenderedPageBreak/>
        <w:t>permission to progress the next phase which is to develop the business case including funding and delivery options.  Once the options have been considered</w:t>
      </w:r>
      <w:r w:rsidR="00B67103">
        <w:rPr>
          <w:rFonts w:ascii="Arial" w:hAnsi="Arial" w:cs="Arial"/>
          <w:sz w:val="24"/>
          <w:szCs w:val="24"/>
        </w:rPr>
        <w:t xml:space="preserve">, </w:t>
      </w:r>
      <w:r w:rsidRPr="00D319BD">
        <w:rPr>
          <w:rFonts w:ascii="Arial" w:hAnsi="Arial" w:cs="Arial"/>
          <w:sz w:val="24"/>
          <w:szCs w:val="24"/>
        </w:rPr>
        <w:t xml:space="preserve">the financial return to the Tain Common Good Fund will be discussed and confirmed with Local Members.  </w:t>
      </w:r>
    </w:p>
    <w:p w14:paraId="743D4A7A" w14:textId="77777777" w:rsidR="005E4208" w:rsidRPr="00D319BD" w:rsidRDefault="005E4208" w:rsidP="005E4208">
      <w:pPr>
        <w:pStyle w:val="NoSpacing"/>
        <w:ind w:right="-472"/>
        <w:jc w:val="both"/>
        <w:rPr>
          <w:rFonts w:ascii="Arial" w:hAnsi="Arial" w:cs="Arial"/>
          <w:sz w:val="24"/>
          <w:szCs w:val="24"/>
        </w:rPr>
      </w:pPr>
    </w:p>
    <w:p w14:paraId="123216B3" w14:textId="3E4DAAB5" w:rsidR="00957D5D" w:rsidRPr="00D319BD" w:rsidRDefault="00957D5D" w:rsidP="00361467">
      <w:pPr>
        <w:pStyle w:val="ListParagraph"/>
        <w:numPr>
          <w:ilvl w:val="0"/>
          <w:numId w:val="10"/>
        </w:numPr>
        <w:ind w:left="-567" w:right="-472" w:firstLine="0"/>
        <w:rPr>
          <w:rFonts w:cs="Arial"/>
          <w:b/>
          <w:bCs/>
          <w:sz w:val="24"/>
          <w:szCs w:val="24"/>
        </w:rPr>
      </w:pPr>
      <w:r w:rsidRPr="00D319BD">
        <w:rPr>
          <w:rFonts w:cs="Arial"/>
          <w:b/>
          <w:bCs/>
          <w:sz w:val="24"/>
          <w:szCs w:val="24"/>
        </w:rPr>
        <w:t>What other benefits will the scheme</w:t>
      </w:r>
      <w:r w:rsidR="00B67103">
        <w:rPr>
          <w:rFonts w:cs="Arial"/>
          <w:b/>
          <w:bCs/>
          <w:sz w:val="24"/>
          <w:szCs w:val="24"/>
        </w:rPr>
        <w:t xml:space="preserve"> deliver? </w:t>
      </w:r>
    </w:p>
    <w:p w14:paraId="269D9E21" w14:textId="6DF9C769" w:rsidR="00957D5D" w:rsidRDefault="00957D5D" w:rsidP="005E4208">
      <w:pPr>
        <w:ind w:right="-472"/>
        <w:rPr>
          <w:rFonts w:cs="Arial"/>
          <w:sz w:val="24"/>
          <w:szCs w:val="24"/>
        </w:rPr>
      </w:pPr>
      <w:r w:rsidRPr="00D319BD">
        <w:rPr>
          <w:rFonts w:cs="Arial"/>
          <w:sz w:val="24"/>
          <w:szCs w:val="24"/>
        </w:rPr>
        <w:t>Over and above the financial return</w:t>
      </w:r>
      <w:r w:rsidR="00ED185A">
        <w:rPr>
          <w:rFonts w:cs="Arial"/>
          <w:sz w:val="24"/>
          <w:szCs w:val="24"/>
        </w:rPr>
        <w:t xml:space="preserve">, </w:t>
      </w:r>
      <w:r w:rsidRPr="00D319BD">
        <w:rPr>
          <w:rFonts w:cs="Arial"/>
          <w:sz w:val="24"/>
          <w:szCs w:val="24"/>
        </w:rPr>
        <w:t>the project will bring the following additional benefits:</w:t>
      </w:r>
    </w:p>
    <w:p w14:paraId="6049BFB9" w14:textId="77777777" w:rsidR="00D220CD" w:rsidRPr="00D319BD" w:rsidRDefault="00D220CD" w:rsidP="00361467">
      <w:pPr>
        <w:ind w:left="-567" w:right="-472"/>
        <w:rPr>
          <w:rFonts w:cs="Arial"/>
          <w:sz w:val="24"/>
          <w:szCs w:val="24"/>
        </w:rPr>
      </w:pPr>
    </w:p>
    <w:p w14:paraId="5671D800" w14:textId="77777777" w:rsidR="006443C1" w:rsidRPr="005604EB" w:rsidRDefault="006443C1" w:rsidP="006443C1">
      <w:pPr>
        <w:pStyle w:val="ListParagraph"/>
        <w:numPr>
          <w:ilvl w:val="0"/>
          <w:numId w:val="7"/>
        </w:numPr>
        <w:ind w:left="993" w:hanging="426"/>
        <w:rPr>
          <w:rFonts w:cs="Arial"/>
          <w:sz w:val="24"/>
          <w:szCs w:val="24"/>
        </w:rPr>
      </w:pPr>
      <w:r w:rsidRPr="005604EB">
        <w:rPr>
          <w:rFonts w:cs="Arial"/>
          <w:sz w:val="24"/>
          <w:szCs w:val="24"/>
        </w:rPr>
        <w:t>10% biodiversity net gain above the current baseline of the sites.  This will be achieved through the planting of wild-flower</w:t>
      </w:r>
      <w:r>
        <w:rPr>
          <w:rFonts w:cs="Arial"/>
          <w:sz w:val="24"/>
          <w:szCs w:val="24"/>
        </w:rPr>
        <w:t xml:space="preserve">s, native tree species and instillation of </w:t>
      </w:r>
      <w:r w:rsidRPr="005604EB">
        <w:rPr>
          <w:rFonts w:cs="Arial"/>
          <w:sz w:val="24"/>
          <w:szCs w:val="24"/>
        </w:rPr>
        <w:t>wildlife</w:t>
      </w:r>
      <w:r>
        <w:rPr>
          <w:rFonts w:cs="Arial"/>
          <w:sz w:val="24"/>
          <w:szCs w:val="24"/>
        </w:rPr>
        <w:t xml:space="preserve"> nesting </w:t>
      </w:r>
      <w:r w:rsidRPr="005604EB">
        <w:rPr>
          <w:rFonts w:cs="Arial"/>
          <w:sz w:val="24"/>
          <w:szCs w:val="24"/>
        </w:rPr>
        <w:t>boxes.</w:t>
      </w:r>
    </w:p>
    <w:p w14:paraId="687854C2" w14:textId="77777777" w:rsidR="006443C1" w:rsidRPr="005604EB" w:rsidRDefault="006443C1" w:rsidP="006443C1">
      <w:pPr>
        <w:pStyle w:val="ListParagraph"/>
        <w:numPr>
          <w:ilvl w:val="0"/>
          <w:numId w:val="7"/>
        </w:numPr>
        <w:ind w:left="993" w:hanging="426"/>
        <w:rPr>
          <w:rFonts w:cs="Arial"/>
          <w:sz w:val="24"/>
          <w:szCs w:val="24"/>
        </w:rPr>
      </w:pPr>
      <w:r>
        <w:rPr>
          <w:rFonts w:cs="Arial"/>
          <w:sz w:val="24"/>
          <w:szCs w:val="24"/>
        </w:rPr>
        <w:t>C</w:t>
      </w:r>
      <w:r w:rsidRPr="005604EB">
        <w:rPr>
          <w:rFonts w:cs="Arial"/>
          <w:sz w:val="24"/>
          <w:szCs w:val="24"/>
        </w:rPr>
        <w:t xml:space="preserve">reate a revenue stream for the Council. </w:t>
      </w:r>
    </w:p>
    <w:p w14:paraId="6B5891BB" w14:textId="79056111" w:rsidR="006443C1" w:rsidRPr="005604EB" w:rsidRDefault="006443C1" w:rsidP="006443C1">
      <w:pPr>
        <w:pStyle w:val="ListParagraph"/>
        <w:numPr>
          <w:ilvl w:val="0"/>
          <w:numId w:val="7"/>
        </w:numPr>
        <w:ind w:left="993" w:hanging="426"/>
        <w:rPr>
          <w:rFonts w:cs="Arial"/>
          <w:sz w:val="24"/>
          <w:szCs w:val="24"/>
        </w:rPr>
      </w:pPr>
      <w:r w:rsidRPr="005604EB">
        <w:rPr>
          <w:rFonts w:cs="Arial"/>
          <w:sz w:val="24"/>
          <w:szCs w:val="24"/>
        </w:rPr>
        <w:t xml:space="preserve">The energy generated would be used </w:t>
      </w:r>
      <w:r>
        <w:rPr>
          <w:rFonts w:cs="Arial"/>
          <w:sz w:val="24"/>
          <w:szCs w:val="24"/>
        </w:rPr>
        <w:t>locally</w:t>
      </w:r>
      <w:r w:rsidRPr="005604EB">
        <w:rPr>
          <w:rFonts w:cs="Arial"/>
          <w:sz w:val="24"/>
          <w:szCs w:val="24"/>
        </w:rPr>
        <w:t>, to increase resilience and reduce costs for the two off-takers.</w:t>
      </w:r>
    </w:p>
    <w:p w14:paraId="3FDBAB6B" w14:textId="02EF89FA" w:rsidR="006443C1" w:rsidRPr="005604EB" w:rsidRDefault="006443C1" w:rsidP="006443C1">
      <w:pPr>
        <w:pStyle w:val="ListParagraph"/>
        <w:numPr>
          <w:ilvl w:val="0"/>
          <w:numId w:val="7"/>
        </w:numPr>
        <w:ind w:left="993" w:hanging="426"/>
        <w:rPr>
          <w:rFonts w:cs="Arial"/>
          <w:sz w:val="24"/>
          <w:szCs w:val="24"/>
        </w:rPr>
      </w:pPr>
      <w:r w:rsidRPr="005604EB">
        <w:rPr>
          <w:rFonts w:cs="Arial"/>
          <w:sz w:val="24"/>
          <w:szCs w:val="24"/>
        </w:rPr>
        <w:t xml:space="preserve">The energy generated will come from renewable sources, thereby resulting in a saving of C02 emissions.    </w:t>
      </w:r>
    </w:p>
    <w:p w14:paraId="7D9B7DAA" w14:textId="55DC9375" w:rsidR="00957D5D" w:rsidRDefault="00957D5D" w:rsidP="00361467">
      <w:pPr>
        <w:ind w:left="-567" w:right="-472"/>
        <w:rPr>
          <w:rFonts w:ascii="Century Gothic" w:hAnsi="Century Gothic"/>
          <w:sz w:val="24"/>
          <w:szCs w:val="24"/>
        </w:rPr>
      </w:pPr>
    </w:p>
    <w:p w14:paraId="74A0B682" w14:textId="0F1A9E1D" w:rsidR="008678DA" w:rsidRDefault="008678DA" w:rsidP="008678DA">
      <w:pPr>
        <w:pStyle w:val="ListParagraph"/>
        <w:numPr>
          <w:ilvl w:val="0"/>
          <w:numId w:val="10"/>
        </w:numPr>
        <w:ind w:left="-567" w:right="-472" w:firstLine="0"/>
        <w:rPr>
          <w:rFonts w:cs="Arial"/>
          <w:b/>
          <w:bCs/>
          <w:sz w:val="24"/>
          <w:szCs w:val="24"/>
        </w:rPr>
      </w:pPr>
      <w:r w:rsidRPr="00D319BD">
        <w:rPr>
          <w:rFonts w:cs="Arial"/>
          <w:b/>
          <w:bCs/>
          <w:sz w:val="24"/>
          <w:szCs w:val="24"/>
        </w:rPr>
        <w:t xml:space="preserve">What </w:t>
      </w:r>
      <w:r>
        <w:rPr>
          <w:rFonts w:cs="Arial"/>
          <w:b/>
          <w:bCs/>
          <w:sz w:val="24"/>
          <w:szCs w:val="24"/>
        </w:rPr>
        <w:t xml:space="preserve">are the project timescales? </w:t>
      </w:r>
    </w:p>
    <w:p w14:paraId="00B32CE6" w14:textId="48201CF9" w:rsidR="008678DA" w:rsidRPr="008678DA" w:rsidRDefault="008678DA" w:rsidP="008678DA">
      <w:pPr>
        <w:pStyle w:val="ListParagraph"/>
        <w:ind w:left="0" w:right="-472"/>
        <w:rPr>
          <w:rFonts w:cs="Arial"/>
          <w:sz w:val="24"/>
          <w:szCs w:val="24"/>
        </w:rPr>
      </w:pPr>
      <w:r w:rsidRPr="008678DA">
        <w:rPr>
          <w:rFonts w:ascii="Century Gothic" w:hAnsi="Century Gothic"/>
          <w:noProof/>
          <w:sz w:val="24"/>
          <w:szCs w:val="24"/>
        </w:rPr>
        <w:drawing>
          <wp:anchor distT="0" distB="0" distL="114300" distR="114300" simplePos="0" relativeHeight="251658240" behindDoc="0" locked="0" layoutInCell="1" allowOverlap="1" wp14:anchorId="510B38F4" wp14:editId="78766109">
            <wp:simplePos x="0" y="0"/>
            <wp:positionH relativeFrom="margin">
              <wp:posOffset>1272540</wp:posOffset>
            </wp:positionH>
            <wp:positionV relativeFrom="paragraph">
              <wp:posOffset>179705</wp:posOffset>
            </wp:positionV>
            <wp:extent cx="3062605" cy="5356860"/>
            <wp:effectExtent l="0" t="0" r="4445" b="0"/>
            <wp:wrapSquare wrapText="bothSides"/>
            <wp:docPr id="478695264" name="Picture 1" descr="Flow chart of project lead-in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95264" name="Picture 1" descr="Flow chart of project lead-in times"/>
                    <pic:cNvPicPr/>
                  </pic:nvPicPr>
                  <pic:blipFill>
                    <a:blip r:embed="rId16">
                      <a:extLst>
                        <a:ext uri="{28A0092B-C50C-407E-A947-70E740481C1C}">
                          <a14:useLocalDpi xmlns:a14="http://schemas.microsoft.com/office/drawing/2010/main" val="0"/>
                        </a:ext>
                      </a:extLst>
                    </a:blip>
                    <a:stretch>
                      <a:fillRect/>
                    </a:stretch>
                  </pic:blipFill>
                  <pic:spPr>
                    <a:xfrm>
                      <a:off x="0" y="0"/>
                      <a:ext cx="3062605" cy="5356860"/>
                    </a:xfrm>
                    <a:prstGeom prst="rect">
                      <a:avLst/>
                    </a:prstGeom>
                  </pic:spPr>
                </pic:pic>
              </a:graphicData>
            </a:graphic>
            <wp14:sizeRelH relativeFrom="margin">
              <wp14:pctWidth>0</wp14:pctWidth>
            </wp14:sizeRelH>
            <wp14:sizeRelV relativeFrom="margin">
              <wp14:pctHeight>0</wp14:pctHeight>
            </wp14:sizeRelV>
          </wp:anchor>
        </w:drawing>
      </w:r>
      <w:r w:rsidRPr="008678DA">
        <w:rPr>
          <w:rFonts w:cs="Arial"/>
          <w:sz w:val="24"/>
          <w:szCs w:val="24"/>
        </w:rPr>
        <w:t>It is anticipated that the project lead times will be as follows</w:t>
      </w:r>
      <w:r>
        <w:rPr>
          <w:rFonts w:cs="Arial"/>
          <w:sz w:val="24"/>
          <w:szCs w:val="24"/>
        </w:rPr>
        <w:t>:</w:t>
      </w:r>
    </w:p>
    <w:p w14:paraId="24FEA85E" w14:textId="757C99AB" w:rsidR="008678DA" w:rsidRDefault="008678DA" w:rsidP="00361467">
      <w:pPr>
        <w:ind w:left="-567" w:right="-472"/>
        <w:rPr>
          <w:rFonts w:ascii="Century Gothic" w:hAnsi="Century Gothic"/>
          <w:sz w:val="24"/>
          <w:szCs w:val="24"/>
        </w:rPr>
      </w:pPr>
    </w:p>
    <w:p w14:paraId="584A43C6" w14:textId="77777777" w:rsidR="008678DA" w:rsidRDefault="008678DA" w:rsidP="00361467">
      <w:pPr>
        <w:ind w:left="-567" w:right="-472"/>
        <w:rPr>
          <w:rFonts w:ascii="Century Gothic" w:hAnsi="Century Gothic"/>
          <w:sz w:val="24"/>
          <w:szCs w:val="24"/>
        </w:rPr>
      </w:pPr>
    </w:p>
    <w:p w14:paraId="6BCFC6DB" w14:textId="7CF74D79" w:rsidR="008678DA" w:rsidRDefault="008678DA" w:rsidP="00361467">
      <w:pPr>
        <w:ind w:left="-567" w:right="-472"/>
        <w:rPr>
          <w:rFonts w:ascii="Century Gothic" w:hAnsi="Century Gothic"/>
          <w:sz w:val="24"/>
          <w:szCs w:val="24"/>
        </w:rPr>
      </w:pPr>
    </w:p>
    <w:p w14:paraId="0D1FADD9" w14:textId="11D8737C" w:rsidR="008678DA" w:rsidRDefault="008678DA" w:rsidP="00361467">
      <w:pPr>
        <w:ind w:left="-567" w:right="-472"/>
        <w:rPr>
          <w:rFonts w:ascii="Century Gothic" w:hAnsi="Century Gothic"/>
          <w:sz w:val="24"/>
          <w:szCs w:val="24"/>
        </w:rPr>
      </w:pPr>
    </w:p>
    <w:p w14:paraId="76A41BE4" w14:textId="0F5B1BAF" w:rsidR="008678DA" w:rsidRPr="00D319BD" w:rsidRDefault="008678DA" w:rsidP="00361467">
      <w:pPr>
        <w:ind w:left="-567" w:right="-472"/>
        <w:rPr>
          <w:rFonts w:ascii="Century Gothic" w:hAnsi="Century Gothic"/>
          <w:sz w:val="24"/>
          <w:szCs w:val="24"/>
        </w:rPr>
      </w:pPr>
    </w:p>
    <w:p w14:paraId="5FBF7E8C" w14:textId="191AD017" w:rsidR="00957D5D" w:rsidRPr="00D319BD" w:rsidRDefault="00957D5D" w:rsidP="00361467">
      <w:pPr>
        <w:ind w:left="-567" w:right="-472"/>
        <w:rPr>
          <w:rFonts w:ascii="Century Gothic" w:hAnsi="Century Gothic"/>
          <w:sz w:val="24"/>
          <w:szCs w:val="24"/>
        </w:rPr>
      </w:pPr>
    </w:p>
    <w:p w14:paraId="28D256CD" w14:textId="27C0745E" w:rsidR="007C61E4" w:rsidRPr="00D319BD" w:rsidRDefault="007C61E4" w:rsidP="00361467">
      <w:pPr>
        <w:ind w:left="-567" w:right="-472"/>
        <w:rPr>
          <w:rFonts w:ascii="Ebrima" w:hAnsi="Ebrima"/>
          <w:sz w:val="24"/>
          <w:szCs w:val="24"/>
        </w:rPr>
      </w:pPr>
    </w:p>
    <w:sectPr w:rsidR="007C61E4" w:rsidRPr="00D319BD" w:rsidSect="00F54EAA">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8461" w14:textId="77777777" w:rsidR="00893E71" w:rsidRDefault="00893E71" w:rsidP="00AB68E0">
      <w:r>
        <w:separator/>
      </w:r>
    </w:p>
  </w:endnote>
  <w:endnote w:type="continuationSeparator" w:id="0">
    <w:p w14:paraId="17215628" w14:textId="77777777" w:rsidR="00893E71" w:rsidRDefault="00893E71" w:rsidP="00AB68E0">
      <w:r>
        <w:continuationSeparator/>
      </w:r>
    </w:p>
  </w:endnote>
  <w:endnote w:type="continuationNotice" w:id="1">
    <w:p w14:paraId="29ABAED8" w14:textId="77777777" w:rsidR="00893E71" w:rsidRDefault="0089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21423"/>
      <w:docPartObj>
        <w:docPartGallery w:val="Page Numbers (Bottom of Page)"/>
        <w:docPartUnique/>
      </w:docPartObj>
    </w:sdtPr>
    <w:sdtContent>
      <w:p w14:paraId="0A32BD33" w14:textId="44B12D32" w:rsidR="00C635A1" w:rsidRDefault="00C635A1">
        <w:pPr>
          <w:pStyle w:val="Footer"/>
          <w:jc w:val="center"/>
        </w:pPr>
        <w:r>
          <w:fldChar w:fldCharType="begin"/>
        </w:r>
        <w:r>
          <w:instrText>PAGE   \* MERGEFORMAT</w:instrText>
        </w:r>
        <w:r>
          <w:fldChar w:fldCharType="separate"/>
        </w:r>
        <w:r>
          <w:t>2</w:t>
        </w:r>
        <w:r>
          <w:fldChar w:fldCharType="end"/>
        </w:r>
        <w:r w:rsidRPr="00DA7857">
          <w:rPr>
            <w:rFonts w:ascii="Ebrima" w:hAnsi="Ebrima"/>
            <w:noProof/>
            <w:color w:val="FF0000"/>
            <w:sz w:val="24"/>
            <w:lang w:eastAsia="en-GB"/>
          </w:rPr>
          <w:drawing>
            <wp:anchor distT="0" distB="0" distL="114300" distR="114300" simplePos="0" relativeHeight="251658242" behindDoc="1" locked="1" layoutInCell="1" allowOverlap="1" wp14:anchorId="5C1FB2F3" wp14:editId="717CD7CC">
              <wp:simplePos x="0" y="0"/>
              <wp:positionH relativeFrom="column">
                <wp:posOffset>3629025</wp:posOffset>
              </wp:positionH>
              <wp:positionV relativeFrom="page">
                <wp:posOffset>9837420</wp:posOffset>
              </wp:positionV>
              <wp:extent cx="3009900" cy="852805"/>
              <wp:effectExtent l="0" t="0" r="0" b="4445"/>
              <wp:wrapNone/>
              <wp:docPr id="241662673" name="Picture 241662673" descr="Map of Tain North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2673" name="Picture 241662673" descr="Map of Tain North site"/>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009900" cy="852805"/>
                      </a:xfrm>
                      <a:prstGeom prst="rect">
                        <a:avLst/>
                      </a:prstGeom>
                    </pic:spPr>
                  </pic:pic>
                </a:graphicData>
              </a:graphic>
              <wp14:sizeRelH relativeFrom="margin">
                <wp14:pctWidth>0</wp14:pctWidth>
              </wp14:sizeRelH>
              <wp14:sizeRelV relativeFrom="margin">
                <wp14:pctHeight>0</wp14:pctHeight>
              </wp14:sizeRelV>
            </wp:anchor>
          </w:drawing>
        </w:r>
      </w:p>
    </w:sdtContent>
  </w:sdt>
  <w:p w14:paraId="165DB7FE" w14:textId="3E4C24F6" w:rsidR="004D2591" w:rsidRDefault="004D2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3B1B" w14:textId="04B4114D" w:rsidR="000C3BE7" w:rsidRPr="00D13CE2" w:rsidRDefault="000C3BE7" w:rsidP="00D13CE2">
    <w:pPr>
      <w:jc w:val="center"/>
      <w:rPr>
        <w:rFonts w:cstheme="minorHAnsi"/>
        <w:bCs/>
      </w:rPr>
    </w:pPr>
    <w:r w:rsidRPr="00DA7857">
      <w:rPr>
        <w:rFonts w:ascii="Ebrima" w:hAnsi="Ebrima"/>
        <w:noProof/>
        <w:color w:val="FF0000"/>
        <w:sz w:val="24"/>
        <w:lang w:eastAsia="en-GB"/>
      </w:rPr>
      <w:drawing>
        <wp:anchor distT="0" distB="0" distL="114300" distR="114300" simplePos="0" relativeHeight="251658241" behindDoc="1" locked="1" layoutInCell="1" allowOverlap="1" wp14:anchorId="659939D0" wp14:editId="46C9B590">
          <wp:simplePos x="0" y="0"/>
          <wp:positionH relativeFrom="column">
            <wp:posOffset>3420110</wp:posOffset>
          </wp:positionH>
          <wp:positionV relativeFrom="page">
            <wp:posOffset>9784715</wp:posOffset>
          </wp:positionV>
          <wp:extent cx="3238500" cy="917575"/>
          <wp:effectExtent l="0" t="0" r="0" b="0"/>
          <wp:wrapNone/>
          <wp:docPr id="2" name="Picture 2" descr="Consultation branding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sultation branding design"/>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238500" cy="917575"/>
                  </a:xfrm>
                  <a:prstGeom prst="rect">
                    <a:avLst/>
                  </a:prstGeom>
                </pic:spPr>
              </pic:pic>
            </a:graphicData>
          </a:graphic>
          <wp14:sizeRelH relativeFrom="margin">
            <wp14:pctWidth>0</wp14:pctWidth>
          </wp14:sizeRelH>
          <wp14:sizeRelV relativeFrom="margin">
            <wp14:pctHeight>0</wp14:pctHeight>
          </wp14:sizeRelV>
        </wp:anchor>
      </w:drawing>
    </w:r>
    <w:r w:rsidR="00D13CE2">
      <w:rPr>
        <w:rFonts w:cstheme="minorHAnsi"/>
        <w:bCs/>
      </w:rPr>
      <w:t>1</w:t>
    </w:r>
  </w:p>
  <w:p w14:paraId="6AD03061" w14:textId="77777777" w:rsidR="00F54EAA" w:rsidRPr="00DA7857" w:rsidRDefault="00F54EAA">
    <w:pPr>
      <w:pStyle w:val="Footer"/>
      <w:rPr>
        <w:rFonts w:ascii="Ebrima" w:hAnsi="Ebrima"/>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E742" w14:textId="77777777" w:rsidR="00893E71" w:rsidRDefault="00893E71" w:rsidP="00AB68E0">
      <w:r>
        <w:separator/>
      </w:r>
    </w:p>
  </w:footnote>
  <w:footnote w:type="continuationSeparator" w:id="0">
    <w:p w14:paraId="08C6041E" w14:textId="77777777" w:rsidR="00893E71" w:rsidRDefault="00893E71" w:rsidP="00AB68E0">
      <w:r>
        <w:continuationSeparator/>
      </w:r>
    </w:p>
  </w:footnote>
  <w:footnote w:type="continuationNotice" w:id="1">
    <w:p w14:paraId="0DCEE714" w14:textId="77777777" w:rsidR="00893E71" w:rsidRDefault="00893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F0EF" w14:textId="0DA25880" w:rsidR="00F54EAA" w:rsidRDefault="00021D43" w:rsidP="00FE40D8">
    <w:pPr>
      <w:pStyle w:val="Header"/>
      <w:tabs>
        <w:tab w:val="clear" w:pos="9026"/>
        <w:tab w:val="right" w:pos="9781"/>
      </w:tabs>
      <w:ind w:right="-755"/>
      <w:jc w:val="right"/>
    </w:pPr>
    <w:r>
      <w:rPr>
        <w:noProof/>
        <w:lang w:eastAsia="en-GB"/>
      </w:rPr>
      <w:drawing>
        <wp:anchor distT="0" distB="0" distL="114300" distR="114300" simplePos="0" relativeHeight="251658240" behindDoc="1" locked="0" layoutInCell="1" allowOverlap="1" wp14:anchorId="2829D34F" wp14:editId="1DE048F6">
          <wp:simplePos x="0" y="0"/>
          <wp:positionH relativeFrom="column">
            <wp:posOffset>3691446</wp:posOffset>
          </wp:positionH>
          <wp:positionV relativeFrom="page">
            <wp:posOffset>19050</wp:posOffset>
          </wp:positionV>
          <wp:extent cx="2938549" cy="1333500"/>
          <wp:effectExtent l="0" t="0" r="0" b="0"/>
          <wp:wrapNone/>
          <wp:docPr id="785349175" name="Picture 785349175" descr="Image of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49175" name="Picture 785349175" descr="Image of Highland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5234" cy="13365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0A1"/>
    <w:multiLevelType w:val="hybridMultilevel"/>
    <w:tmpl w:val="6A28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10F92"/>
    <w:multiLevelType w:val="hybridMultilevel"/>
    <w:tmpl w:val="6D36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51B1C"/>
    <w:multiLevelType w:val="hybridMultilevel"/>
    <w:tmpl w:val="753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C1209"/>
    <w:multiLevelType w:val="hybridMultilevel"/>
    <w:tmpl w:val="1B84E810"/>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195B7B64"/>
    <w:multiLevelType w:val="hybridMultilevel"/>
    <w:tmpl w:val="D21AA4E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1E1FF8"/>
    <w:multiLevelType w:val="hybridMultilevel"/>
    <w:tmpl w:val="E188DD0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9969AC"/>
    <w:multiLevelType w:val="hybridMultilevel"/>
    <w:tmpl w:val="51AA4C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10ACA"/>
    <w:multiLevelType w:val="hybridMultilevel"/>
    <w:tmpl w:val="4630091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9" w15:restartNumberingAfterBreak="0">
    <w:nsid w:val="63883276"/>
    <w:multiLevelType w:val="multilevel"/>
    <w:tmpl w:val="1C8EC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5914137">
    <w:abstractNumId w:val="1"/>
  </w:num>
  <w:num w:numId="2" w16cid:durableId="428351663">
    <w:abstractNumId w:val="0"/>
  </w:num>
  <w:num w:numId="3" w16cid:durableId="979463452">
    <w:abstractNumId w:val="6"/>
  </w:num>
  <w:num w:numId="4" w16cid:durableId="1939288696">
    <w:abstractNumId w:val="4"/>
  </w:num>
  <w:num w:numId="5" w16cid:durableId="1194882042">
    <w:abstractNumId w:val="7"/>
  </w:num>
  <w:num w:numId="6" w16cid:durableId="378483428">
    <w:abstractNumId w:val="9"/>
  </w:num>
  <w:num w:numId="7" w16cid:durableId="1005523155">
    <w:abstractNumId w:val="3"/>
  </w:num>
  <w:num w:numId="8" w16cid:durableId="1399981763">
    <w:abstractNumId w:val="2"/>
  </w:num>
  <w:num w:numId="9" w16cid:durableId="572010207">
    <w:abstractNumId w:val="8"/>
  </w:num>
  <w:num w:numId="10" w16cid:durableId="897742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43"/>
    <w:rsid w:val="000007C0"/>
    <w:rsid w:val="00000FFE"/>
    <w:rsid w:val="00001E52"/>
    <w:rsid w:val="00002468"/>
    <w:rsid w:val="00004C3B"/>
    <w:rsid w:val="000075BD"/>
    <w:rsid w:val="0000762E"/>
    <w:rsid w:val="00012E25"/>
    <w:rsid w:val="000130E5"/>
    <w:rsid w:val="00014360"/>
    <w:rsid w:val="0001491B"/>
    <w:rsid w:val="00014D5F"/>
    <w:rsid w:val="00015BCF"/>
    <w:rsid w:val="00016FA0"/>
    <w:rsid w:val="00020912"/>
    <w:rsid w:val="00021D43"/>
    <w:rsid w:val="00023624"/>
    <w:rsid w:val="00026DC8"/>
    <w:rsid w:val="0003248A"/>
    <w:rsid w:val="00032672"/>
    <w:rsid w:val="00032E2F"/>
    <w:rsid w:val="000332D4"/>
    <w:rsid w:val="00034C48"/>
    <w:rsid w:val="00035B40"/>
    <w:rsid w:val="000405D9"/>
    <w:rsid w:val="00042ECA"/>
    <w:rsid w:val="00045209"/>
    <w:rsid w:val="000468FA"/>
    <w:rsid w:val="0005133B"/>
    <w:rsid w:val="000527B5"/>
    <w:rsid w:val="00053BC1"/>
    <w:rsid w:val="000551CB"/>
    <w:rsid w:val="00056BAE"/>
    <w:rsid w:val="0006021E"/>
    <w:rsid w:val="00061A65"/>
    <w:rsid w:val="000656D5"/>
    <w:rsid w:val="00065A44"/>
    <w:rsid w:val="00065FBC"/>
    <w:rsid w:val="000663CD"/>
    <w:rsid w:val="000678D5"/>
    <w:rsid w:val="0007087E"/>
    <w:rsid w:val="00071C84"/>
    <w:rsid w:val="0007365E"/>
    <w:rsid w:val="00074448"/>
    <w:rsid w:val="00074A11"/>
    <w:rsid w:val="00075D48"/>
    <w:rsid w:val="00080AE1"/>
    <w:rsid w:val="00084005"/>
    <w:rsid w:val="00084321"/>
    <w:rsid w:val="00084C47"/>
    <w:rsid w:val="00086533"/>
    <w:rsid w:val="0009190F"/>
    <w:rsid w:val="00091B33"/>
    <w:rsid w:val="0009217B"/>
    <w:rsid w:val="00092694"/>
    <w:rsid w:val="00094302"/>
    <w:rsid w:val="000943A2"/>
    <w:rsid w:val="000956D2"/>
    <w:rsid w:val="000A0408"/>
    <w:rsid w:val="000A1E95"/>
    <w:rsid w:val="000A25A9"/>
    <w:rsid w:val="000A3267"/>
    <w:rsid w:val="000A36D2"/>
    <w:rsid w:val="000A4274"/>
    <w:rsid w:val="000A6FAA"/>
    <w:rsid w:val="000B008E"/>
    <w:rsid w:val="000B1E3E"/>
    <w:rsid w:val="000B6ECE"/>
    <w:rsid w:val="000B7B39"/>
    <w:rsid w:val="000B7E06"/>
    <w:rsid w:val="000C3BE7"/>
    <w:rsid w:val="000C5C14"/>
    <w:rsid w:val="000C7661"/>
    <w:rsid w:val="000D4292"/>
    <w:rsid w:val="000D641C"/>
    <w:rsid w:val="000D7E59"/>
    <w:rsid w:val="000E131F"/>
    <w:rsid w:val="000E41DD"/>
    <w:rsid w:val="000E4DFF"/>
    <w:rsid w:val="000F721F"/>
    <w:rsid w:val="0010078D"/>
    <w:rsid w:val="00100B04"/>
    <w:rsid w:val="001010D5"/>
    <w:rsid w:val="00103878"/>
    <w:rsid w:val="00104DB9"/>
    <w:rsid w:val="00105569"/>
    <w:rsid w:val="00106E70"/>
    <w:rsid w:val="00110E91"/>
    <w:rsid w:val="0012097B"/>
    <w:rsid w:val="00121283"/>
    <w:rsid w:val="00121531"/>
    <w:rsid w:val="00122A94"/>
    <w:rsid w:val="001239F7"/>
    <w:rsid w:val="00123B78"/>
    <w:rsid w:val="00132CB2"/>
    <w:rsid w:val="00133D90"/>
    <w:rsid w:val="001343F2"/>
    <w:rsid w:val="00134FF1"/>
    <w:rsid w:val="00144495"/>
    <w:rsid w:val="00147149"/>
    <w:rsid w:val="001511BE"/>
    <w:rsid w:val="00151743"/>
    <w:rsid w:val="0015187C"/>
    <w:rsid w:val="00152572"/>
    <w:rsid w:val="00152D11"/>
    <w:rsid w:val="00152D58"/>
    <w:rsid w:val="00153FEE"/>
    <w:rsid w:val="00154A09"/>
    <w:rsid w:val="00155A9D"/>
    <w:rsid w:val="00156741"/>
    <w:rsid w:val="001612CB"/>
    <w:rsid w:val="001625A9"/>
    <w:rsid w:val="001670C7"/>
    <w:rsid w:val="00167366"/>
    <w:rsid w:val="00167991"/>
    <w:rsid w:val="0017046B"/>
    <w:rsid w:val="0017257B"/>
    <w:rsid w:val="00175F6C"/>
    <w:rsid w:val="00176395"/>
    <w:rsid w:val="001776EC"/>
    <w:rsid w:val="00180631"/>
    <w:rsid w:val="00180D38"/>
    <w:rsid w:val="00185813"/>
    <w:rsid w:val="00190D3A"/>
    <w:rsid w:val="00193093"/>
    <w:rsid w:val="00193277"/>
    <w:rsid w:val="00193F8B"/>
    <w:rsid w:val="001942FD"/>
    <w:rsid w:val="00194E7D"/>
    <w:rsid w:val="00195735"/>
    <w:rsid w:val="00196845"/>
    <w:rsid w:val="00196E56"/>
    <w:rsid w:val="00196F36"/>
    <w:rsid w:val="001A1734"/>
    <w:rsid w:val="001A31FD"/>
    <w:rsid w:val="001A5001"/>
    <w:rsid w:val="001A61B9"/>
    <w:rsid w:val="001A7274"/>
    <w:rsid w:val="001A7405"/>
    <w:rsid w:val="001B01A4"/>
    <w:rsid w:val="001B0FD9"/>
    <w:rsid w:val="001B17D1"/>
    <w:rsid w:val="001B1F03"/>
    <w:rsid w:val="001B208C"/>
    <w:rsid w:val="001B3778"/>
    <w:rsid w:val="001B4D81"/>
    <w:rsid w:val="001B7789"/>
    <w:rsid w:val="001B7A53"/>
    <w:rsid w:val="001C09A9"/>
    <w:rsid w:val="001C1742"/>
    <w:rsid w:val="001C4F31"/>
    <w:rsid w:val="001D1506"/>
    <w:rsid w:val="001D2A5B"/>
    <w:rsid w:val="001D4A66"/>
    <w:rsid w:val="001D5251"/>
    <w:rsid w:val="001D6DA5"/>
    <w:rsid w:val="001E0755"/>
    <w:rsid w:val="001E5CF4"/>
    <w:rsid w:val="001E62BB"/>
    <w:rsid w:val="001E6355"/>
    <w:rsid w:val="001E7B1A"/>
    <w:rsid w:val="001F26C1"/>
    <w:rsid w:val="001F484A"/>
    <w:rsid w:val="001F4B10"/>
    <w:rsid w:val="001F60CF"/>
    <w:rsid w:val="001F64D4"/>
    <w:rsid w:val="0020121A"/>
    <w:rsid w:val="002028FA"/>
    <w:rsid w:val="00203267"/>
    <w:rsid w:val="00204288"/>
    <w:rsid w:val="0020489A"/>
    <w:rsid w:val="00207335"/>
    <w:rsid w:val="00207F16"/>
    <w:rsid w:val="0021045E"/>
    <w:rsid w:val="002124BA"/>
    <w:rsid w:val="00215AFD"/>
    <w:rsid w:val="00215B11"/>
    <w:rsid w:val="00215CE6"/>
    <w:rsid w:val="00216345"/>
    <w:rsid w:val="00220A06"/>
    <w:rsid w:val="00222154"/>
    <w:rsid w:val="0022402C"/>
    <w:rsid w:val="00224856"/>
    <w:rsid w:val="00226875"/>
    <w:rsid w:val="00231886"/>
    <w:rsid w:val="00234B65"/>
    <w:rsid w:val="002356EE"/>
    <w:rsid w:val="00236747"/>
    <w:rsid w:val="00241F1E"/>
    <w:rsid w:val="002424B1"/>
    <w:rsid w:val="002428AB"/>
    <w:rsid w:val="00242D60"/>
    <w:rsid w:val="00244538"/>
    <w:rsid w:val="00245897"/>
    <w:rsid w:val="00245C42"/>
    <w:rsid w:val="00245E43"/>
    <w:rsid w:val="00252208"/>
    <w:rsid w:val="00253239"/>
    <w:rsid w:val="00255016"/>
    <w:rsid w:val="0026198B"/>
    <w:rsid w:val="00264212"/>
    <w:rsid w:val="002670EA"/>
    <w:rsid w:val="002672F5"/>
    <w:rsid w:val="00267694"/>
    <w:rsid w:val="00270340"/>
    <w:rsid w:val="002703EC"/>
    <w:rsid w:val="00270F95"/>
    <w:rsid w:val="00272288"/>
    <w:rsid w:val="00272822"/>
    <w:rsid w:val="00272EB6"/>
    <w:rsid w:val="0027748B"/>
    <w:rsid w:val="0028112F"/>
    <w:rsid w:val="00282A35"/>
    <w:rsid w:val="0028405B"/>
    <w:rsid w:val="0028425D"/>
    <w:rsid w:val="00286B16"/>
    <w:rsid w:val="0029031C"/>
    <w:rsid w:val="0029103E"/>
    <w:rsid w:val="002915EF"/>
    <w:rsid w:val="0029493C"/>
    <w:rsid w:val="0029660D"/>
    <w:rsid w:val="00296839"/>
    <w:rsid w:val="0029737C"/>
    <w:rsid w:val="002A28EF"/>
    <w:rsid w:val="002A534E"/>
    <w:rsid w:val="002B2EC3"/>
    <w:rsid w:val="002B4A9D"/>
    <w:rsid w:val="002B57F8"/>
    <w:rsid w:val="002B6FF2"/>
    <w:rsid w:val="002B7C81"/>
    <w:rsid w:val="002C17BF"/>
    <w:rsid w:val="002C384C"/>
    <w:rsid w:val="002C6ED5"/>
    <w:rsid w:val="002C712D"/>
    <w:rsid w:val="002C7539"/>
    <w:rsid w:val="002D01B2"/>
    <w:rsid w:val="002D1874"/>
    <w:rsid w:val="002E396A"/>
    <w:rsid w:val="002E5E61"/>
    <w:rsid w:val="002E7088"/>
    <w:rsid w:val="002F0D6D"/>
    <w:rsid w:val="002F1CCB"/>
    <w:rsid w:val="002F42CE"/>
    <w:rsid w:val="002F54C8"/>
    <w:rsid w:val="002F66CE"/>
    <w:rsid w:val="00301108"/>
    <w:rsid w:val="00304196"/>
    <w:rsid w:val="00305316"/>
    <w:rsid w:val="0030604E"/>
    <w:rsid w:val="0030671B"/>
    <w:rsid w:val="00306A88"/>
    <w:rsid w:val="003128CF"/>
    <w:rsid w:val="003157C3"/>
    <w:rsid w:val="00315C41"/>
    <w:rsid w:val="00316CAD"/>
    <w:rsid w:val="00321F6E"/>
    <w:rsid w:val="00323F92"/>
    <w:rsid w:val="00324658"/>
    <w:rsid w:val="003258E6"/>
    <w:rsid w:val="003305BE"/>
    <w:rsid w:val="00331A22"/>
    <w:rsid w:val="00335E18"/>
    <w:rsid w:val="003363FA"/>
    <w:rsid w:val="003370BF"/>
    <w:rsid w:val="00337B1F"/>
    <w:rsid w:val="00340EE2"/>
    <w:rsid w:val="00343BE4"/>
    <w:rsid w:val="003440C9"/>
    <w:rsid w:val="00344CA7"/>
    <w:rsid w:val="00344CFD"/>
    <w:rsid w:val="00345FCF"/>
    <w:rsid w:val="0035028A"/>
    <w:rsid w:val="00350463"/>
    <w:rsid w:val="0035156A"/>
    <w:rsid w:val="00354012"/>
    <w:rsid w:val="0035613F"/>
    <w:rsid w:val="00360086"/>
    <w:rsid w:val="003613E9"/>
    <w:rsid w:val="00361467"/>
    <w:rsid w:val="0036216C"/>
    <w:rsid w:val="0036352A"/>
    <w:rsid w:val="003654D3"/>
    <w:rsid w:val="003659E0"/>
    <w:rsid w:val="00367AF7"/>
    <w:rsid w:val="00370972"/>
    <w:rsid w:val="00374279"/>
    <w:rsid w:val="0037427E"/>
    <w:rsid w:val="00374F0B"/>
    <w:rsid w:val="003823FF"/>
    <w:rsid w:val="00384122"/>
    <w:rsid w:val="0038482F"/>
    <w:rsid w:val="003856B0"/>
    <w:rsid w:val="00385EA3"/>
    <w:rsid w:val="00385F5B"/>
    <w:rsid w:val="003877E3"/>
    <w:rsid w:val="00390469"/>
    <w:rsid w:val="00391973"/>
    <w:rsid w:val="00391984"/>
    <w:rsid w:val="00391CC4"/>
    <w:rsid w:val="00392BF5"/>
    <w:rsid w:val="00393999"/>
    <w:rsid w:val="00396E01"/>
    <w:rsid w:val="003972AF"/>
    <w:rsid w:val="00397966"/>
    <w:rsid w:val="003A280C"/>
    <w:rsid w:val="003A50B0"/>
    <w:rsid w:val="003A54B0"/>
    <w:rsid w:val="003A6A30"/>
    <w:rsid w:val="003A6F90"/>
    <w:rsid w:val="003B34B0"/>
    <w:rsid w:val="003B5110"/>
    <w:rsid w:val="003C1527"/>
    <w:rsid w:val="003C3494"/>
    <w:rsid w:val="003C486C"/>
    <w:rsid w:val="003C4A73"/>
    <w:rsid w:val="003C6A8F"/>
    <w:rsid w:val="003D003E"/>
    <w:rsid w:val="003D02C4"/>
    <w:rsid w:val="003D0C52"/>
    <w:rsid w:val="003D4CDD"/>
    <w:rsid w:val="003D6203"/>
    <w:rsid w:val="003D6750"/>
    <w:rsid w:val="003D75DC"/>
    <w:rsid w:val="003E3073"/>
    <w:rsid w:val="003E3187"/>
    <w:rsid w:val="003E41D1"/>
    <w:rsid w:val="003E5FD6"/>
    <w:rsid w:val="003E6D03"/>
    <w:rsid w:val="003F031F"/>
    <w:rsid w:val="003F07DD"/>
    <w:rsid w:val="003F31D6"/>
    <w:rsid w:val="003F4B5D"/>
    <w:rsid w:val="003F7A91"/>
    <w:rsid w:val="0040010D"/>
    <w:rsid w:val="00402805"/>
    <w:rsid w:val="00403671"/>
    <w:rsid w:val="004036D4"/>
    <w:rsid w:val="00403BE4"/>
    <w:rsid w:val="00403C33"/>
    <w:rsid w:val="00403FC4"/>
    <w:rsid w:val="004064FC"/>
    <w:rsid w:val="00407486"/>
    <w:rsid w:val="00411B2D"/>
    <w:rsid w:val="00413437"/>
    <w:rsid w:val="00413B2B"/>
    <w:rsid w:val="0041478B"/>
    <w:rsid w:val="004149A5"/>
    <w:rsid w:val="00415021"/>
    <w:rsid w:val="0041601A"/>
    <w:rsid w:val="00416369"/>
    <w:rsid w:val="0041744F"/>
    <w:rsid w:val="004210C0"/>
    <w:rsid w:val="00421964"/>
    <w:rsid w:val="004248E3"/>
    <w:rsid w:val="004337DA"/>
    <w:rsid w:val="00433F91"/>
    <w:rsid w:val="00434769"/>
    <w:rsid w:val="00434F3F"/>
    <w:rsid w:val="0043539A"/>
    <w:rsid w:val="004355EF"/>
    <w:rsid w:val="00436CBF"/>
    <w:rsid w:val="004403EB"/>
    <w:rsid w:val="004413C3"/>
    <w:rsid w:val="00442136"/>
    <w:rsid w:val="004436F8"/>
    <w:rsid w:val="00444C94"/>
    <w:rsid w:val="004458B4"/>
    <w:rsid w:val="00445DEB"/>
    <w:rsid w:val="00447FBD"/>
    <w:rsid w:val="00450433"/>
    <w:rsid w:val="00450D60"/>
    <w:rsid w:val="004530C1"/>
    <w:rsid w:val="00454393"/>
    <w:rsid w:val="0046071E"/>
    <w:rsid w:val="0046172C"/>
    <w:rsid w:val="00461C6A"/>
    <w:rsid w:val="0046643E"/>
    <w:rsid w:val="00466678"/>
    <w:rsid w:val="00466DF5"/>
    <w:rsid w:val="00467111"/>
    <w:rsid w:val="004678C1"/>
    <w:rsid w:val="00471F71"/>
    <w:rsid w:val="004733C8"/>
    <w:rsid w:val="004735BE"/>
    <w:rsid w:val="00477D85"/>
    <w:rsid w:val="00480892"/>
    <w:rsid w:val="0048327D"/>
    <w:rsid w:val="004833E8"/>
    <w:rsid w:val="0048578D"/>
    <w:rsid w:val="00486618"/>
    <w:rsid w:val="00491410"/>
    <w:rsid w:val="00491EAE"/>
    <w:rsid w:val="00493D74"/>
    <w:rsid w:val="004959F3"/>
    <w:rsid w:val="00496929"/>
    <w:rsid w:val="00496B64"/>
    <w:rsid w:val="004977F2"/>
    <w:rsid w:val="004A1DFF"/>
    <w:rsid w:val="004A28B4"/>
    <w:rsid w:val="004A4E10"/>
    <w:rsid w:val="004B4CCE"/>
    <w:rsid w:val="004B61B9"/>
    <w:rsid w:val="004C2ED4"/>
    <w:rsid w:val="004C30AB"/>
    <w:rsid w:val="004C3DC8"/>
    <w:rsid w:val="004C54FC"/>
    <w:rsid w:val="004C6F26"/>
    <w:rsid w:val="004C719D"/>
    <w:rsid w:val="004C7A0E"/>
    <w:rsid w:val="004D197A"/>
    <w:rsid w:val="004D2067"/>
    <w:rsid w:val="004D2136"/>
    <w:rsid w:val="004D2199"/>
    <w:rsid w:val="004D2591"/>
    <w:rsid w:val="004D5A71"/>
    <w:rsid w:val="004D5E71"/>
    <w:rsid w:val="004E20E7"/>
    <w:rsid w:val="004E409F"/>
    <w:rsid w:val="004E5715"/>
    <w:rsid w:val="004E6AB7"/>
    <w:rsid w:val="004E7190"/>
    <w:rsid w:val="004E7250"/>
    <w:rsid w:val="004E74D5"/>
    <w:rsid w:val="004E752F"/>
    <w:rsid w:val="004E78DB"/>
    <w:rsid w:val="004F07C9"/>
    <w:rsid w:val="004F43AA"/>
    <w:rsid w:val="004F5D74"/>
    <w:rsid w:val="004F6A59"/>
    <w:rsid w:val="00500097"/>
    <w:rsid w:val="00501F1C"/>
    <w:rsid w:val="005031A1"/>
    <w:rsid w:val="0050456E"/>
    <w:rsid w:val="005045D1"/>
    <w:rsid w:val="00506987"/>
    <w:rsid w:val="005147AE"/>
    <w:rsid w:val="0051647D"/>
    <w:rsid w:val="00517069"/>
    <w:rsid w:val="00520424"/>
    <w:rsid w:val="005215C4"/>
    <w:rsid w:val="00522A1F"/>
    <w:rsid w:val="005237C8"/>
    <w:rsid w:val="005266C5"/>
    <w:rsid w:val="005267F6"/>
    <w:rsid w:val="00530B4F"/>
    <w:rsid w:val="00534E66"/>
    <w:rsid w:val="0053506E"/>
    <w:rsid w:val="0053531E"/>
    <w:rsid w:val="00535D19"/>
    <w:rsid w:val="005400CE"/>
    <w:rsid w:val="00540BB2"/>
    <w:rsid w:val="005470DA"/>
    <w:rsid w:val="00547925"/>
    <w:rsid w:val="00551B7F"/>
    <w:rsid w:val="00554D6A"/>
    <w:rsid w:val="00555FE3"/>
    <w:rsid w:val="00556896"/>
    <w:rsid w:val="00560166"/>
    <w:rsid w:val="005604EB"/>
    <w:rsid w:val="00560653"/>
    <w:rsid w:val="00561554"/>
    <w:rsid w:val="00562D90"/>
    <w:rsid w:val="00563843"/>
    <w:rsid w:val="00563F04"/>
    <w:rsid w:val="00566356"/>
    <w:rsid w:val="00566DA9"/>
    <w:rsid w:val="005675FA"/>
    <w:rsid w:val="00567D8B"/>
    <w:rsid w:val="005728AC"/>
    <w:rsid w:val="00577D2C"/>
    <w:rsid w:val="00580945"/>
    <w:rsid w:val="00580B6E"/>
    <w:rsid w:val="00583C4C"/>
    <w:rsid w:val="00586680"/>
    <w:rsid w:val="00591DBA"/>
    <w:rsid w:val="005966C4"/>
    <w:rsid w:val="00596C9F"/>
    <w:rsid w:val="00597920"/>
    <w:rsid w:val="005A5294"/>
    <w:rsid w:val="005A6DA3"/>
    <w:rsid w:val="005A77A7"/>
    <w:rsid w:val="005A7F8C"/>
    <w:rsid w:val="005B4CB0"/>
    <w:rsid w:val="005C0BDC"/>
    <w:rsid w:val="005C1ABA"/>
    <w:rsid w:val="005C64E8"/>
    <w:rsid w:val="005D4706"/>
    <w:rsid w:val="005D54EB"/>
    <w:rsid w:val="005E0772"/>
    <w:rsid w:val="005E0E78"/>
    <w:rsid w:val="005E1E92"/>
    <w:rsid w:val="005E4208"/>
    <w:rsid w:val="005E665F"/>
    <w:rsid w:val="005E79A2"/>
    <w:rsid w:val="005F2108"/>
    <w:rsid w:val="005F25E9"/>
    <w:rsid w:val="005F4F26"/>
    <w:rsid w:val="005F5421"/>
    <w:rsid w:val="005F5480"/>
    <w:rsid w:val="005F7B4D"/>
    <w:rsid w:val="00602248"/>
    <w:rsid w:val="0060439D"/>
    <w:rsid w:val="006044E3"/>
    <w:rsid w:val="00605752"/>
    <w:rsid w:val="006073EF"/>
    <w:rsid w:val="006151D1"/>
    <w:rsid w:val="0061537E"/>
    <w:rsid w:val="00616B0B"/>
    <w:rsid w:val="0061711A"/>
    <w:rsid w:val="00622619"/>
    <w:rsid w:val="00625C12"/>
    <w:rsid w:val="00630353"/>
    <w:rsid w:val="00631BB6"/>
    <w:rsid w:val="00631D72"/>
    <w:rsid w:val="0063327D"/>
    <w:rsid w:val="00637659"/>
    <w:rsid w:val="006443C1"/>
    <w:rsid w:val="00645C5F"/>
    <w:rsid w:val="006500CA"/>
    <w:rsid w:val="0065016A"/>
    <w:rsid w:val="00655A91"/>
    <w:rsid w:val="00656CDA"/>
    <w:rsid w:val="00657501"/>
    <w:rsid w:val="006605E4"/>
    <w:rsid w:val="00660E42"/>
    <w:rsid w:val="00665841"/>
    <w:rsid w:val="0066645D"/>
    <w:rsid w:val="006710FF"/>
    <w:rsid w:val="00673CA8"/>
    <w:rsid w:val="006746FC"/>
    <w:rsid w:val="00675975"/>
    <w:rsid w:val="00675BC4"/>
    <w:rsid w:val="00677D34"/>
    <w:rsid w:val="00681260"/>
    <w:rsid w:val="00686CD5"/>
    <w:rsid w:val="006876BA"/>
    <w:rsid w:val="00690927"/>
    <w:rsid w:val="006931C6"/>
    <w:rsid w:val="006934AB"/>
    <w:rsid w:val="00696471"/>
    <w:rsid w:val="006A0B23"/>
    <w:rsid w:val="006A162F"/>
    <w:rsid w:val="006A225D"/>
    <w:rsid w:val="006A3E72"/>
    <w:rsid w:val="006A6D64"/>
    <w:rsid w:val="006A7568"/>
    <w:rsid w:val="006A77D9"/>
    <w:rsid w:val="006B182D"/>
    <w:rsid w:val="006B2E53"/>
    <w:rsid w:val="006B377A"/>
    <w:rsid w:val="006B4C73"/>
    <w:rsid w:val="006B5DD2"/>
    <w:rsid w:val="006B63E4"/>
    <w:rsid w:val="006C2F9A"/>
    <w:rsid w:val="006C6C34"/>
    <w:rsid w:val="006D1F3D"/>
    <w:rsid w:val="006D5FC1"/>
    <w:rsid w:val="006D65E2"/>
    <w:rsid w:val="006D6FE8"/>
    <w:rsid w:val="006E18C1"/>
    <w:rsid w:val="006E25C1"/>
    <w:rsid w:val="006E43EF"/>
    <w:rsid w:val="006E5161"/>
    <w:rsid w:val="006E5431"/>
    <w:rsid w:val="006E6FE2"/>
    <w:rsid w:val="006F08A6"/>
    <w:rsid w:val="006F10E4"/>
    <w:rsid w:val="006F1AAA"/>
    <w:rsid w:val="006F23B4"/>
    <w:rsid w:val="00700659"/>
    <w:rsid w:val="00701C6C"/>
    <w:rsid w:val="007029E7"/>
    <w:rsid w:val="00707E2F"/>
    <w:rsid w:val="00711427"/>
    <w:rsid w:val="00711E97"/>
    <w:rsid w:val="00713716"/>
    <w:rsid w:val="0071410A"/>
    <w:rsid w:val="00714B62"/>
    <w:rsid w:val="007204AC"/>
    <w:rsid w:val="00721A33"/>
    <w:rsid w:val="00730EA3"/>
    <w:rsid w:val="00731785"/>
    <w:rsid w:val="00733CD4"/>
    <w:rsid w:val="00734521"/>
    <w:rsid w:val="007345EA"/>
    <w:rsid w:val="00734FF7"/>
    <w:rsid w:val="0073774A"/>
    <w:rsid w:val="007378B0"/>
    <w:rsid w:val="00740E98"/>
    <w:rsid w:val="0074157B"/>
    <w:rsid w:val="007438D8"/>
    <w:rsid w:val="00745077"/>
    <w:rsid w:val="007474ED"/>
    <w:rsid w:val="0075043B"/>
    <w:rsid w:val="00750F95"/>
    <w:rsid w:val="00754D8E"/>
    <w:rsid w:val="00756D08"/>
    <w:rsid w:val="0076611B"/>
    <w:rsid w:val="00770EC3"/>
    <w:rsid w:val="00772316"/>
    <w:rsid w:val="00776CDC"/>
    <w:rsid w:val="00777E12"/>
    <w:rsid w:val="00781A61"/>
    <w:rsid w:val="00782AC7"/>
    <w:rsid w:val="00784B14"/>
    <w:rsid w:val="00784BD2"/>
    <w:rsid w:val="00787460"/>
    <w:rsid w:val="007875C4"/>
    <w:rsid w:val="00787A4F"/>
    <w:rsid w:val="00787A59"/>
    <w:rsid w:val="00792E82"/>
    <w:rsid w:val="0079329B"/>
    <w:rsid w:val="00795CF4"/>
    <w:rsid w:val="00795F72"/>
    <w:rsid w:val="007A03A5"/>
    <w:rsid w:val="007A0729"/>
    <w:rsid w:val="007A0F21"/>
    <w:rsid w:val="007A339E"/>
    <w:rsid w:val="007A3D4F"/>
    <w:rsid w:val="007B2E47"/>
    <w:rsid w:val="007B362D"/>
    <w:rsid w:val="007B39B6"/>
    <w:rsid w:val="007B6107"/>
    <w:rsid w:val="007C01B4"/>
    <w:rsid w:val="007C61E4"/>
    <w:rsid w:val="007D18B8"/>
    <w:rsid w:val="007D21DC"/>
    <w:rsid w:val="007D2967"/>
    <w:rsid w:val="007D36BF"/>
    <w:rsid w:val="007D5005"/>
    <w:rsid w:val="007D78DD"/>
    <w:rsid w:val="007E1144"/>
    <w:rsid w:val="007E11FF"/>
    <w:rsid w:val="007E3051"/>
    <w:rsid w:val="007E313A"/>
    <w:rsid w:val="007E32A5"/>
    <w:rsid w:val="007E450E"/>
    <w:rsid w:val="007E5A04"/>
    <w:rsid w:val="007E6784"/>
    <w:rsid w:val="007E747F"/>
    <w:rsid w:val="007F0C55"/>
    <w:rsid w:val="007F1F15"/>
    <w:rsid w:val="007F5493"/>
    <w:rsid w:val="007F725B"/>
    <w:rsid w:val="00801990"/>
    <w:rsid w:val="00804F30"/>
    <w:rsid w:val="00807060"/>
    <w:rsid w:val="00810C3F"/>
    <w:rsid w:val="00810E4D"/>
    <w:rsid w:val="0081233B"/>
    <w:rsid w:val="00814060"/>
    <w:rsid w:val="00821194"/>
    <w:rsid w:val="008226BF"/>
    <w:rsid w:val="00822C4E"/>
    <w:rsid w:val="00826586"/>
    <w:rsid w:val="00826FB5"/>
    <w:rsid w:val="008270AE"/>
    <w:rsid w:val="0082723D"/>
    <w:rsid w:val="00831D1A"/>
    <w:rsid w:val="00832227"/>
    <w:rsid w:val="00833707"/>
    <w:rsid w:val="008401AF"/>
    <w:rsid w:val="00841141"/>
    <w:rsid w:val="008463AA"/>
    <w:rsid w:val="008468C6"/>
    <w:rsid w:val="00846943"/>
    <w:rsid w:val="00850895"/>
    <w:rsid w:val="008509AB"/>
    <w:rsid w:val="0085174C"/>
    <w:rsid w:val="00851A72"/>
    <w:rsid w:val="00851E9B"/>
    <w:rsid w:val="0085375A"/>
    <w:rsid w:val="008568A8"/>
    <w:rsid w:val="00857B7D"/>
    <w:rsid w:val="00857C0A"/>
    <w:rsid w:val="008610E2"/>
    <w:rsid w:val="0086194C"/>
    <w:rsid w:val="00862FDB"/>
    <w:rsid w:val="00863A26"/>
    <w:rsid w:val="00865713"/>
    <w:rsid w:val="00865716"/>
    <w:rsid w:val="00865CE2"/>
    <w:rsid w:val="008678DA"/>
    <w:rsid w:val="00871DA6"/>
    <w:rsid w:val="00873659"/>
    <w:rsid w:val="00881D33"/>
    <w:rsid w:val="008825CD"/>
    <w:rsid w:val="00883396"/>
    <w:rsid w:val="008907A6"/>
    <w:rsid w:val="00892330"/>
    <w:rsid w:val="008923C7"/>
    <w:rsid w:val="00893E71"/>
    <w:rsid w:val="0089708E"/>
    <w:rsid w:val="008A0B02"/>
    <w:rsid w:val="008A11BF"/>
    <w:rsid w:val="008A16E8"/>
    <w:rsid w:val="008A507B"/>
    <w:rsid w:val="008B0D39"/>
    <w:rsid w:val="008B17EF"/>
    <w:rsid w:val="008B3B5F"/>
    <w:rsid w:val="008B6ACE"/>
    <w:rsid w:val="008B7063"/>
    <w:rsid w:val="008C2B59"/>
    <w:rsid w:val="008C354B"/>
    <w:rsid w:val="008C3EE1"/>
    <w:rsid w:val="008C4754"/>
    <w:rsid w:val="008C4C70"/>
    <w:rsid w:val="008C6454"/>
    <w:rsid w:val="008C7A5E"/>
    <w:rsid w:val="008C7B46"/>
    <w:rsid w:val="008D01AF"/>
    <w:rsid w:val="008D0240"/>
    <w:rsid w:val="008D4B0A"/>
    <w:rsid w:val="008D5C68"/>
    <w:rsid w:val="008D62A6"/>
    <w:rsid w:val="008D6E94"/>
    <w:rsid w:val="008D6FD4"/>
    <w:rsid w:val="008E0878"/>
    <w:rsid w:val="008E1BCA"/>
    <w:rsid w:val="008E5CEA"/>
    <w:rsid w:val="008E66BA"/>
    <w:rsid w:val="008F1B06"/>
    <w:rsid w:val="008F415D"/>
    <w:rsid w:val="008F4805"/>
    <w:rsid w:val="008F4E3D"/>
    <w:rsid w:val="00900255"/>
    <w:rsid w:val="00904027"/>
    <w:rsid w:val="00904035"/>
    <w:rsid w:val="00904D07"/>
    <w:rsid w:val="00906B53"/>
    <w:rsid w:val="00925FDB"/>
    <w:rsid w:val="009312AC"/>
    <w:rsid w:val="009338DE"/>
    <w:rsid w:val="00934944"/>
    <w:rsid w:val="00935D07"/>
    <w:rsid w:val="0093667F"/>
    <w:rsid w:val="009379C8"/>
    <w:rsid w:val="00940BD7"/>
    <w:rsid w:val="00943920"/>
    <w:rsid w:val="00944030"/>
    <w:rsid w:val="009441E8"/>
    <w:rsid w:val="00957D5D"/>
    <w:rsid w:val="00957E9C"/>
    <w:rsid w:val="00963EED"/>
    <w:rsid w:val="00971885"/>
    <w:rsid w:val="00973DC1"/>
    <w:rsid w:val="0097459F"/>
    <w:rsid w:val="009753F7"/>
    <w:rsid w:val="0097562D"/>
    <w:rsid w:val="00976C71"/>
    <w:rsid w:val="00982A54"/>
    <w:rsid w:val="00983788"/>
    <w:rsid w:val="0098381A"/>
    <w:rsid w:val="00984C18"/>
    <w:rsid w:val="00985DE0"/>
    <w:rsid w:val="00986614"/>
    <w:rsid w:val="00991EFE"/>
    <w:rsid w:val="00995147"/>
    <w:rsid w:val="00995CCC"/>
    <w:rsid w:val="00995D13"/>
    <w:rsid w:val="00997C45"/>
    <w:rsid w:val="009A0D87"/>
    <w:rsid w:val="009A3A87"/>
    <w:rsid w:val="009A5007"/>
    <w:rsid w:val="009B0579"/>
    <w:rsid w:val="009B2E39"/>
    <w:rsid w:val="009B3CDA"/>
    <w:rsid w:val="009B5A8F"/>
    <w:rsid w:val="009B5E63"/>
    <w:rsid w:val="009B6304"/>
    <w:rsid w:val="009C299E"/>
    <w:rsid w:val="009C2ED2"/>
    <w:rsid w:val="009C73A4"/>
    <w:rsid w:val="009D2B3E"/>
    <w:rsid w:val="009D3F13"/>
    <w:rsid w:val="009E00B2"/>
    <w:rsid w:val="009E0CC1"/>
    <w:rsid w:val="009E3137"/>
    <w:rsid w:val="009E40F1"/>
    <w:rsid w:val="009F2DAA"/>
    <w:rsid w:val="009F5880"/>
    <w:rsid w:val="00A0170B"/>
    <w:rsid w:val="00A045AB"/>
    <w:rsid w:val="00A069EE"/>
    <w:rsid w:val="00A13A3D"/>
    <w:rsid w:val="00A1508E"/>
    <w:rsid w:val="00A155EA"/>
    <w:rsid w:val="00A17579"/>
    <w:rsid w:val="00A207C8"/>
    <w:rsid w:val="00A2080D"/>
    <w:rsid w:val="00A2774E"/>
    <w:rsid w:val="00A27BEA"/>
    <w:rsid w:val="00A3131D"/>
    <w:rsid w:val="00A3394A"/>
    <w:rsid w:val="00A34CC4"/>
    <w:rsid w:val="00A41CB7"/>
    <w:rsid w:val="00A45B2F"/>
    <w:rsid w:val="00A4687D"/>
    <w:rsid w:val="00A47282"/>
    <w:rsid w:val="00A4729D"/>
    <w:rsid w:val="00A47E63"/>
    <w:rsid w:val="00A51B6B"/>
    <w:rsid w:val="00A51C88"/>
    <w:rsid w:val="00A55213"/>
    <w:rsid w:val="00A55312"/>
    <w:rsid w:val="00A57758"/>
    <w:rsid w:val="00A57FD8"/>
    <w:rsid w:val="00A616E0"/>
    <w:rsid w:val="00A62338"/>
    <w:rsid w:val="00A632D4"/>
    <w:rsid w:val="00A65345"/>
    <w:rsid w:val="00A665EC"/>
    <w:rsid w:val="00A66FF2"/>
    <w:rsid w:val="00A70102"/>
    <w:rsid w:val="00A716D4"/>
    <w:rsid w:val="00A7406B"/>
    <w:rsid w:val="00A75E8F"/>
    <w:rsid w:val="00A819E4"/>
    <w:rsid w:val="00A81EB0"/>
    <w:rsid w:val="00A82FED"/>
    <w:rsid w:val="00A831A7"/>
    <w:rsid w:val="00A833CF"/>
    <w:rsid w:val="00A835D3"/>
    <w:rsid w:val="00A83601"/>
    <w:rsid w:val="00A84B18"/>
    <w:rsid w:val="00A86114"/>
    <w:rsid w:val="00A8775D"/>
    <w:rsid w:val="00A920DB"/>
    <w:rsid w:val="00A92B0B"/>
    <w:rsid w:val="00A95AA8"/>
    <w:rsid w:val="00A9617E"/>
    <w:rsid w:val="00A973AF"/>
    <w:rsid w:val="00A97EC5"/>
    <w:rsid w:val="00AA170A"/>
    <w:rsid w:val="00AA3501"/>
    <w:rsid w:val="00AA36B0"/>
    <w:rsid w:val="00AA39C0"/>
    <w:rsid w:val="00AA3AEB"/>
    <w:rsid w:val="00AA3B34"/>
    <w:rsid w:val="00AA3FC5"/>
    <w:rsid w:val="00AA4B20"/>
    <w:rsid w:val="00AB0386"/>
    <w:rsid w:val="00AB1283"/>
    <w:rsid w:val="00AB471D"/>
    <w:rsid w:val="00AB5D63"/>
    <w:rsid w:val="00AB68E0"/>
    <w:rsid w:val="00AC39B5"/>
    <w:rsid w:val="00AC56BB"/>
    <w:rsid w:val="00AC57BA"/>
    <w:rsid w:val="00AC6A21"/>
    <w:rsid w:val="00AC7103"/>
    <w:rsid w:val="00AC7892"/>
    <w:rsid w:val="00AD3C87"/>
    <w:rsid w:val="00AD49AF"/>
    <w:rsid w:val="00AD703F"/>
    <w:rsid w:val="00AD789A"/>
    <w:rsid w:val="00AE1866"/>
    <w:rsid w:val="00AE4687"/>
    <w:rsid w:val="00AE6A29"/>
    <w:rsid w:val="00AE7991"/>
    <w:rsid w:val="00AE7DFA"/>
    <w:rsid w:val="00AF2729"/>
    <w:rsid w:val="00AF2D28"/>
    <w:rsid w:val="00AF3468"/>
    <w:rsid w:val="00AF3614"/>
    <w:rsid w:val="00AF3F86"/>
    <w:rsid w:val="00AF4C66"/>
    <w:rsid w:val="00AF574B"/>
    <w:rsid w:val="00AF62C2"/>
    <w:rsid w:val="00B009A1"/>
    <w:rsid w:val="00B0162C"/>
    <w:rsid w:val="00B025E8"/>
    <w:rsid w:val="00B0275C"/>
    <w:rsid w:val="00B058A1"/>
    <w:rsid w:val="00B05BB4"/>
    <w:rsid w:val="00B05CBB"/>
    <w:rsid w:val="00B060C0"/>
    <w:rsid w:val="00B071CE"/>
    <w:rsid w:val="00B10F97"/>
    <w:rsid w:val="00B13D49"/>
    <w:rsid w:val="00B20369"/>
    <w:rsid w:val="00B20568"/>
    <w:rsid w:val="00B2183E"/>
    <w:rsid w:val="00B23D7D"/>
    <w:rsid w:val="00B2449C"/>
    <w:rsid w:val="00B247A0"/>
    <w:rsid w:val="00B24D3F"/>
    <w:rsid w:val="00B31C71"/>
    <w:rsid w:val="00B354BC"/>
    <w:rsid w:val="00B36612"/>
    <w:rsid w:val="00B40C31"/>
    <w:rsid w:val="00B40EB1"/>
    <w:rsid w:val="00B416FB"/>
    <w:rsid w:val="00B43583"/>
    <w:rsid w:val="00B43863"/>
    <w:rsid w:val="00B45E7D"/>
    <w:rsid w:val="00B46880"/>
    <w:rsid w:val="00B46E32"/>
    <w:rsid w:val="00B55441"/>
    <w:rsid w:val="00B55B62"/>
    <w:rsid w:val="00B57529"/>
    <w:rsid w:val="00B6117D"/>
    <w:rsid w:val="00B61FA2"/>
    <w:rsid w:val="00B63AF5"/>
    <w:rsid w:val="00B640AD"/>
    <w:rsid w:val="00B64384"/>
    <w:rsid w:val="00B65B4F"/>
    <w:rsid w:val="00B6690F"/>
    <w:rsid w:val="00B67103"/>
    <w:rsid w:val="00B72A05"/>
    <w:rsid w:val="00B733DB"/>
    <w:rsid w:val="00B741A8"/>
    <w:rsid w:val="00B809A2"/>
    <w:rsid w:val="00B84C42"/>
    <w:rsid w:val="00B84E8E"/>
    <w:rsid w:val="00B909F7"/>
    <w:rsid w:val="00B9363C"/>
    <w:rsid w:val="00B94D91"/>
    <w:rsid w:val="00BA43DC"/>
    <w:rsid w:val="00BA5898"/>
    <w:rsid w:val="00BA5FD6"/>
    <w:rsid w:val="00BA6904"/>
    <w:rsid w:val="00BA7DCF"/>
    <w:rsid w:val="00BB2025"/>
    <w:rsid w:val="00BB2342"/>
    <w:rsid w:val="00BB2DBA"/>
    <w:rsid w:val="00BB674C"/>
    <w:rsid w:val="00BB6896"/>
    <w:rsid w:val="00BC2B3F"/>
    <w:rsid w:val="00BC2FFA"/>
    <w:rsid w:val="00BC513A"/>
    <w:rsid w:val="00BC72C5"/>
    <w:rsid w:val="00BC777D"/>
    <w:rsid w:val="00BC7FD5"/>
    <w:rsid w:val="00BD000F"/>
    <w:rsid w:val="00BD1524"/>
    <w:rsid w:val="00BD152C"/>
    <w:rsid w:val="00BD1FAE"/>
    <w:rsid w:val="00BD261A"/>
    <w:rsid w:val="00BD43CE"/>
    <w:rsid w:val="00BD47EC"/>
    <w:rsid w:val="00BD556E"/>
    <w:rsid w:val="00BD597E"/>
    <w:rsid w:val="00BD6110"/>
    <w:rsid w:val="00BD679D"/>
    <w:rsid w:val="00BD67C4"/>
    <w:rsid w:val="00BD774D"/>
    <w:rsid w:val="00BE04B1"/>
    <w:rsid w:val="00BE28F4"/>
    <w:rsid w:val="00BE7046"/>
    <w:rsid w:val="00BF1658"/>
    <w:rsid w:val="00BF16A1"/>
    <w:rsid w:val="00BF762F"/>
    <w:rsid w:val="00C00775"/>
    <w:rsid w:val="00C0243A"/>
    <w:rsid w:val="00C05ACD"/>
    <w:rsid w:val="00C06594"/>
    <w:rsid w:val="00C06A13"/>
    <w:rsid w:val="00C06E27"/>
    <w:rsid w:val="00C07870"/>
    <w:rsid w:val="00C11C5C"/>
    <w:rsid w:val="00C1239E"/>
    <w:rsid w:val="00C13801"/>
    <w:rsid w:val="00C13F52"/>
    <w:rsid w:val="00C26E28"/>
    <w:rsid w:val="00C27833"/>
    <w:rsid w:val="00C33D86"/>
    <w:rsid w:val="00C34FEF"/>
    <w:rsid w:val="00C36399"/>
    <w:rsid w:val="00C377AE"/>
    <w:rsid w:val="00C37889"/>
    <w:rsid w:val="00C429A7"/>
    <w:rsid w:val="00C448A6"/>
    <w:rsid w:val="00C44CD4"/>
    <w:rsid w:val="00C44D30"/>
    <w:rsid w:val="00C45E48"/>
    <w:rsid w:val="00C46FD0"/>
    <w:rsid w:val="00C5017D"/>
    <w:rsid w:val="00C5063D"/>
    <w:rsid w:val="00C50664"/>
    <w:rsid w:val="00C515F9"/>
    <w:rsid w:val="00C55ECE"/>
    <w:rsid w:val="00C56C05"/>
    <w:rsid w:val="00C61B77"/>
    <w:rsid w:val="00C635A1"/>
    <w:rsid w:val="00C651DA"/>
    <w:rsid w:val="00C669D4"/>
    <w:rsid w:val="00C67E9C"/>
    <w:rsid w:val="00C7078F"/>
    <w:rsid w:val="00C7137F"/>
    <w:rsid w:val="00C72459"/>
    <w:rsid w:val="00C7251D"/>
    <w:rsid w:val="00C73449"/>
    <w:rsid w:val="00C73927"/>
    <w:rsid w:val="00C73FD6"/>
    <w:rsid w:val="00C748A4"/>
    <w:rsid w:val="00C80B51"/>
    <w:rsid w:val="00C82099"/>
    <w:rsid w:val="00C83049"/>
    <w:rsid w:val="00C844C5"/>
    <w:rsid w:val="00C847C7"/>
    <w:rsid w:val="00C85165"/>
    <w:rsid w:val="00C853CE"/>
    <w:rsid w:val="00C86544"/>
    <w:rsid w:val="00C8682A"/>
    <w:rsid w:val="00C87050"/>
    <w:rsid w:val="00C87D21"/>
    <w:rsid w:val="00C87E15"/>
    <w:rsid w:val="00C87EB0"/>
    <w:rsid w:val="00C91B55"/>
    <w:rsid w:val="00C93516"/>
    <w:rsid w:val="00C94019"/>
    <w:rsid w:val="00C94274"/>
    <w:rsid w:val="00C97FD8"/>
    <w:rsid w:val="00CA0DA5"/>
    <w:rsid w:val="00CA106E"/>
    <w:rsid w:val="00CA2BA4"/>
    <w:rsid w:val="00CA2D93"/>
    <w:rsid w:val="00CA2F0D"/>
    <w:rsid w:val="00CB3172"/>
    <w:rsid w:val="00CB3215"/>
    <w:rsid w:val="00CB369B"/>
    <w:rsid w:val="00CB3820"/>
    <w:rsid w:val="00CB3FED"/>
    <w:rsid w:val="00CB59AF"/>
    <w:rsid w:val="00CB7B47"/>
    <w:rsid w:val="00CC226F"/>
    <w:rsid w:val="00CC40B0"/>
    <w:rsid w:val="00CC674A"/>
    <w:rsid w:val="00CD0574"/>
    <w:rsid w:val="00CD18D6"/>
    <w:rsid w:val="00CD277A"/>
    <w:rsid w:val="00CD2B3C"/>
    <w:rsid w:val="00CD3576"/>
    <w:rsid w:val="00CD43CE"/>
    <w:rsid w:val="00CD532B"/>
    <w:rsid w:val="00CD56D6"/>
    <w:rsid w:val="00CD7806"/>
    <w:rsid w:val="00CD7E77"/>
    <w:rsid w:val="00CE33E0"/>
    <w:rsid w:val="00CE3ABD"/>
    <w:rsid w:val="00CE4A3F"/>
    <w:rsid w:val="00CE50C5"/>
    <w:rsid w:val="00CE5A30"/>
    <w:rsid w:val="00CE63AB"/>
    <w:rsid w:val="00CE7273"/>
    <w:rsid w:val="00CE7B25"/>
    <w:rsid w:val="00CF1B17"/>
    <w:rsid w:val="00CF1EBA"/>
    <w:rsid w:val="00CF210C"/>
    <w:rsid w:val="00CF387A"/>
    <w:rsid w:val="00CF441D"/>
    <w:rsid w:val="00CF48D2"/>
    <w:rsid w:val="00CF4A24"/>
    <w:rsid w:val="00CF70D7"/>
    <w:rsid w:val="00D01067"/>
    <w:rsid w:val="00D01661"/>
    <w:rsid w:val="00D042BE"/>
    <w:rsid w:val="00D0480A"/>
    <w:rsid w:val="00D05CED"/>
    <w:rsid w:val="00D1285E"/>
    <w:rsid w:val="00D13CE2"/>
    <w:rsid w:val="00D14127"/>
    <w:rsid w:val="00D148A3"/>
    <w:rsid w:val="00D15209"/>
    <w:rsid w:val="00D15849"/>
    <w:rsid w:val="00D173EA"/>
    <w:rsid w:val="00D1789C"/>
    <w:rsid w:val="00D178C6"/>
    <w:rsid w:val="00D209BE"/>
    <w:rsid w:val="00D20EF7"/>
    <w:rsid w:val="00D21EC7"/>
    <w:rsid w:val="00D220CD"/>
    <w:rsid w:val="00D2576A"/>
    <w:rsid w:val="00D319BD"/>
    <w:rsid w:val="00D32F1C"/>
    <w:rsid w:val="00D33EED"/>
    <w:rsid w:val="00D34D14"/>
    <w:rsid w:val="00D35271"/>
    <w:rsid w:val="00D35B0C"/>
    <w:rsid w:val="00D40823"/>
    <w:rsid w:val="00D45A5D"/>
    <w:rsid w:val="00D45C69"/>
    <w:rsid w:val="00D46028"/>
    <w:rsid w:val="00D46EEB"/>
    <w:rsid w:val="00D47C11"/>
    <w:rsid w:val="00D50D78"/>
    <w:rsid w:val="00D55174"/>
    <w:rsid w:val="00D578BC"/>
    <w:rsid w:val="00D61985"/>
    <w:rsid w:val="00D66BF5"/>
    <w:rsid w:val="00D678C8"/>
    <w:rsid w:val="00D70959"/>
    <w:rsid w:val="00D7237D"/>
    <w:rsid w:val="00D74129"/>
    <w:rsid w:val="00D76265"/>
    <w:rsid w:val="00D77F28"/>
    <w:rsid w:val="00D8088E"/>
    <w:rsid w:val="00D81011"/>
    <w:rsid w:val="00D81278"/>
    <w:rsid w:val="00D83EE7"/>
    <w:rsid w:val="00D868BD"/>
    <w:rsid w:val="00D90147"/>
    <w:rsid w:val="00D908E7"/>
    <w:rsid w:val="00D90F84"/>
    <w:rsid w:val="00D90FD8"/>
    <w:rsid w:val="00D96D98"/>
    <w:rsid w:val="00DA1207"/>
    <w:rsid w:val="00DA17FF"/>
    <w:rsid w:val="00DA22C3"/>
    <w:rsid w:val="00DA3961"/>
    <w:rsid w:val="00DA71CD"/>
    <w:rsid w:val="00DA7857"/>
    <w:rsid w:val="00DB0ABB"/>
    <w:rsid w:val="00DB1C41"/>
    <w:rsid w:val="00DB2443"/>
    <w:rsid w:val="00DB3650"/>
    <w:rsid w:val="00DB6D22"/>
    <w:rsid w:val="00DB7331"/>
    <w:rsid w:val="00DB7864"/>
    <w:rsid w:val="00DC2E98"/>
    <w:rsid w:val="00DC5C39"/>
    <w:rsid w:val="00DC5D9C"/>
    <w:rsid w:val="00DC7B4A"/>
    <w:rsid w:val="00DD05E1"/>
    <w:rsid w:val="00DD3DC8"/>
    <w:rsid w:val="00DD576F"/>
    <w:rsid w:val="00DD588E"/>
    <w:rsid w:val="00DD5B45"/>
    <w:rsid w:val="00DD6C65"/>
    <w:rsid w:val="00DD7EF9"/>
    <w:rsid w:val="00DE0138"/>
    <w:rsid w:val="00DE196A"/>
    <w:rsid w:val="00DE2D10"/>
    <w:rsid w:val="00DE2F3E"/>
    <w:rsid w:val="00DE684D"/>
    <w:rsid w:val="00DE7C27"/>
    <w:rsid w:val="00DF1035"/>
    <w:rsid w:val="00DF1E7C"/>
    <w:rsid w:val="00DF625F"/>
    <w:rsid w:val="00E001C1"/>
    <w:rsid w:val="00E02398"/>
    <w:rsid w:val="00E0454F"/>
    <w:rsid w:val="00E0600F"/>
    <w:rsid w:val="00E07BF9"/>
    <w:rsid w:val="00E1040C"/>
    <w:rsid w:val="00E10594"/>
    <w:rsid w:val="00E1321B"/>
    <w:rsid w:val="00E15029"/>
    <w:rsid w:val="00E15EC7"/>
    <w:rsid w:val="00E16466"/>
    <w:rsid w:val="00E20927"/>
    <w:rsid w:val="00E21BE5"/>
    <w:rsid w:val="00E25701"/>
    <w:rsid w:val="00E26290"/>
    <w:rsid w:val="00E27AC0"/>
    <w:rsid w:val="00E30E23"/>
    <w:rsid w:val="00E31AAB"/>
    <w:rsid w:val="00E343EB"/>
    <w:rsid w:val="00E35354"/>
    <w:rsid w:val="00E4296A"/>
    <w:rsid w:val="00E44798"/>
    <w:rsid w:val="00E44963"/>
    <w:rsid w:val="00E46333"/>
    <w:rsid w:val="00E55E6E"/>
    <w:rsid w:val="00E62111"/>
    <w:rsid w:val="00E62554"/>
    <w:rsid w:val="00E62642"/>
    <w:rsid w:val="00E63B86"/>
    <w:rsid w:val="00E67907"/>
    <w:rsid w:val="00E701D4"/>
    <w:rsid w:val="00E81936"/>
    <w:rsid w:val="00E81A9B"/>
    <w:rsid w:val="00E81AA7"/>
    <w:rsid w:val="00E85F10"/>
    <w:rsid w:val="00E86338"/>
    <w:rsid w:val="00E866D5"/>
    <w:rsid w:val="00E87847"/>
    <w:rsid w:val="00E91015"/>
    <w:rsid w:val="00E97357"/>
    <w:rsid w:val="00E97796"/>
    <w:rsid w:val="00EA3804"/>
    <w:rsid w:val="00EB0AB1"/>
    <w:rsid w:val="00EB113A"/>
    <w:rsid w:val="00EB2435"/>
    <w:rsid w:val="00EB30A4"/>
    <w:rsid w:val="00EB6922"/>
    <w:rsid w:val="00EB7369"/>
    <w:rsid w:val="00EB7674"/>
    <w:rsid w:val="00EC0188"/>
    <w:rsid w:val="00EC16B7"/>
    <w:rsid w:val="00EC1F43"/>
    <w:rsid w:val="00EC28F8"/>
    <w:rsid w:val="00EC3872"/>
    <w:rsid w:val="00EC577E"/>
    <w:rsid w:val="00EC714D"/>
    <w:rsid w:val="00EC78EE"/>
    <w:rsid w:val="00ED185A"/>
    <w:rsid w:val="00ED38D2"/>
    <w:rsid w:val="00ED5BD1"/>
    <w:rsid w:val="00ED735E"/>
    <w:rsid w:val="00EE0288"/>
    <w:rsid w:val="00EE2323"/>
    <w:rsid w:val="00EE26C5"/>
    <w:rsid w:val="00EE4F7A"/>
    <w:rsid w:val="00EE6803"/>
    <w:rsid w:val="00EE7917"/>
    <w:rsid w:val="00EE7D0E"/>
    <w:rsid w:val="00EF2628"/>
    <w:rsid w:val="00EF4392"/>
    <w:rsid w:val="00EF4470"/>
    <w:rsid w:val="00EF5461"/>
    <w:rsid w:val="00F0036F"/>
    <w:rsid w:val="00F014F8"/>
    <w:rsid w:val="00F03278"/>
    <w:rsid w:val="00F0461B"/>
    <w:rsid w:val="00F06FEA"/>
    <w:rsid w:val="00F10805"/>
    <w:rsid w:val="00F10AF4"/>
    <w:rsid w:val="00F116D5"/>
    <w:rsid w:val="00F13012"/>
    <w:rsid w:val="00F20AA2"/>
    <w:rsid w:val="00F21227"/>
    <w:rsid w:val="00F21A0D"/>
    <w:rsid w:val="00F2239E"/>
    <w:rsid w:val="00F26FE5"/>
    <w:rsid w:val="00F274AA"/>
    <w:rsid w:val="00F3147D"/>
    <w:rsid w:val="00F31712"/>
    <w:rsid w:val="00F326A6"/>
    <w:rsid w:val="00F3352E"/>
    <w:rsid w:val="00F34E49"/>
    <w:rsid w:val="00F41C53"/>
    <w:rsid w:val="00F43B3C"/>
    <w:rsid w:val="00F44415"/>
    <w:rsid w:val="00F453AD"/>
    <w:rsid w:val="00F454B5"/>
    <w:rsid w:val="00F47B90"/>
    <w:rsid w:val="00F52120"/>
    <w:rsid w:val="00F5328A"/>
    <w:rsid w:val="00F54EAA"/>
    <w:rsid w:val="00F60E59"/>
    <w:rsid w:val="00F61CF7"/>
    <w:rsid w:val="00F65973"/>
    <w:rsid w:val="00F71567"/>
    <w:rsid w:val="00F727F1"/>
    <w:rsid w:val="00F72E05"/>
    <w:rsid w:val="00F739F8"/>
    <w:rsid w:val="00F74919"/>
    <w:rsid w:val="00F75C58"/>
    <w:rsid w:val="00F767BA"/>
    <w:rsid w:val="00F80B03"/>
    <w:rsid w:val="00F81476"/>
    <w:rsid w:val="00F81565"/>
    <w:rsid w:val="00F84ED9"/>
    <w:rsid w:val="00F85BD0"/>
    <w:rsid w:val="00F8603A"/>
    <w:rsid w:val="00F86040"/>
    <w:rsid w:val="00F90DBC"/>
    <w:rsid w:val="00F912AE"/>
    <w:rsid w:val="00F91968"/>
    <w:rsid w:val="00F94370"/>
    <w:rsid w:val="00F9550C"/>
    <w:rsid w:val="00F95637"/>
    <w:rsid w:val="00F9595D"/>
    <w:rsid w:val="00F95C34"/>
    <w:rsid w:val="00FA3EE4"/>
    <w:rsid w:val="00FA7ED6"/>
    <w:rsid w:val="00FB3040"/>
    <w:rsid w:val="00FB60CD"/>
    <w:rsid w:val="00FB624F"/>
    <w:rsid w:val="00FC09BA"/>
    <w:rsid w:val="00FC1361"/>
    <w:rsid w:val="00FC2CEB"/>
    <w:rsid w:val="00FC41A9"/>
    <w:rsid w:val="00FC5951"/>
    <w:rsid w:val="00FC5969"/>
    <w:rsid w:val="00FD0B32"/>
    <w:rsid w:val="00FD1845"/>
    <w:rsid w:val="00FD1A8F"/>
    <w:rsid w:val="00FD22D0"/>
    <w:rsid w:val="00FD2BD1"/>
    <w:rsid w:val="00FD3EF3"/>
    <w:rsid w:val="00FD4108"/>
    <w:rsid w:val="00FD6150"/>
    <w:rsid w:val="00FD6D69"/>
    <w:rsid w:val="00FD754A"/>
    <w:rsid w:val="00FD7BA5"/>
    <w:rsid w:val="00FE0775"/>
    <w:rsid w:val="00FE1D66"/>
    <w:rsid w:val="00FE37D1"/>
    <w:rsid w:val="00FE40D8"/>
    <w:rsid w:val="00FE4DB9"/>
    <w:rsid w:val="00FE7ADB"/>
    <w:rsid w:val="00FF1190"/>
    <w:rsid w:val="00FF3C8A"/>
    <w:rsid w:val="00FF4301"/>
    <w:rsid w:val="00FF436E"/>
    <w:rsid w:val="00FF4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33D2"/>
  <w15:docId w15:val="{0D89D70C-FA56-471C-9480-040F3483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5D"/>
    <w:pPr>
      <w:spacing w:after="0" w:line="240" w:lineRule="auto"/>
    </w:pPr>
    <w:rPr>
      <w:rFonts w:ascii="Arial" w:hAnsi="Arial"/>
      <w:kern w:val="2"/>
      <w14:ligatures w14:val="standardContextual"/>
    </w:rPr>
  </w:style>
  <w:style w:type="paragraph" w:styleId="Heading1">
    <w:name w:val="heading 1"/>
    <w:basedOn w:val="Normal"/>
    <w:next w:val="Normal"/>
    <w:link w:val="Heading1Char"/>
    <w:uiPriority w:val="9"/>
    <w:qFormat/>
    <w:rsid w:val="00D141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7F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8E0"/>
    <w:rPr>
      <w:rFonts w:ascii="Tahoma" w:hAnsi="Tahoma" w:cs="Tahoma"/>
      <w:sz w:val="16"/>
      <w:szCs w:val="16"/>
    </w:rPr>
  </w:style>
  <w:style w:type="character" w:customStyle="1" w:styleId="BalloonTextChar">
    <w:name w:val="Balloon Text Char"/>
    <w:basedOn w:val="DefaultParagraphFont"/>
    <w:link w:val="BalloonText"/>
    <w:uiPriority w:val="99"/>
    <w:semiHidden/>
    <w:rsid w:val="00AB68E0"/>
    <w:rPr>
      <w:rFonts w:ascii="Tahoma" w:hAnsi="Tahoma" w:cs="Tahoma"/>
      <w:sz w:val="16"/>
      <w:szCs w:val="16"/>
    </w:rPr>
  </w:style>
  <w:style w:type="paragraph" w:styleId="Header">
    <w:name w:val="header"/>
    <w:basedOn w:val="Normal"/>
    <w:link w:val="HeaderChar"/>
    <w:uiPriority w:val="99"/>
    <w:unhideWhenUsed/>
    <w:rsid w:val="00AB68E0"/>
    <w:pPr>
      <w:tabs>
        <w:tab w:val="center" w:pos="4513"/>
        <w:tab w:val="right" w:pos="9026"/>
      </w:tabs>
    </w:pPr>
  </w:style>
  <w:style w:type="character" w:customStyle="1" w:styleId="HeaderChar">
    <w:name w:val="Header Char"/>
    <w:basedOn w:val="DefaultParagraphFont"/>
    <w:link w:val="Header"/>
    <w:uiPriority w:val="99"/>
    <w:rsid w:val="00AB68E0"/>
  </w:style>
  <w:style w:type="paragraph" w:styleId="Footer">
    <w:name w:val="footer"/>
    <w:basedOn w:val="Normal"/>
    <w:link w:val="FooterChar"/>
    <w:uiPriority w:val="99"/>
    <w:unhideWhenUsed/>
    <w:rsid w:val="00AB68E0"/>
    <w:pPr>
      <w:tabs>
        <w:tab w:val="center" w:pos="4513"/>
        <w:tab w:val="right" w:pos="9026"/>
      </w:tabs>
    </w:pPr>
  </w:style>
  <w:style w:type="character" w:customStyle="1" w:styleId="FooterChar">
    <w:name w:val="Footer Char"/>
    <w:basedOn w:val="DefaultParagraphFont"/>
    <w:link w:val="Footer"/>
    <w:uiPriority w:val="99"/>
    <w:rsid w:val="00AB68E0"/>
  </w:style>
  <w:style w:type="character" w:styleId="Hyperlink">
    <w:name w:val="Hyperlink"/>
    <w:basedOn w:val="DefaultParagraphFont"/>
    <w:uiPriority w:val="99"/>
    <w:unhideWhenUsed/>
    <w:rsid w:val="00F54EAA"/>
    <w:rPr>
      <w:color w:val="0000FF" w:themeColor="hyperlink"/>
      <w:u w:val="single"/>
    </w:rPr>
  </w:style>
  <w:style w:type="paragraph" w:styleId="ListParagraph">
    <w:name w:val="List Paragraph"/>
    <w:basedOn w:val="Normal"/>
    <w:uiPriority w:val="34"/>
    <w:qFormat/>
    <w:rsid w:val="00021D43"/>
    <w:pPr>
      <w:ind w:left="720"/>
      <w:contextualSpacing/>
    </w:pPr>
  </w:style>
  <w:style w:type="paragraph" w:styleId="NoSpacing">
    <w:name w:val="No Spacing"/>
    <w:uiPriority w:val="1"/>
    <w:qFormat/>
    <w:rsid w:val="00021D43"/>
    <w:pPr>
      <w:spacing w:after="0" w:line="240" w:lineRule="auto"/>
    </w:pPr>
  </w:style>
  <w:style w:type="character" w:customStyle="1" w:styleId="Heading1Char">
    <w:name w:val="Heading 1 Char"/>
    <w:basedOn w:val="DefaultParagraphFont"/>
    <w:link w:val="Heading1"/>
    <w:uiPriority w:val="9"/>
    <w:rsid w:val="00D1412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00255"/>
    <w:rPr>
      <w:color w:val="605E5C"/>
      <w:shd w:val="clear" w:color="auto" w:fill="E1DFDD"/>
    </w:rPr>
  </w:style>
  <w:style w:type="character" w:customStyle="1" w:styleId="Heading2Char">
    <w:name w:val="Heading 2 Char"/>
    <w:basedOn w:val="DefaultParagraphFont"/>
    <w:link w:val="Heading2"/>
    <w:uiPriority w:val="9"/>
    <w:rsid w:val="00BC7FD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865CE2"/>
    <w:rPr>
      <w:color w:val="800080" w:themeColor="followedHyperlink"/>
      <w:u w:val="single"/>
    </w:rPr>
  </w:style>
  <w:style w:type="table" w:styleId="TableGrid">
    <w:name w:val="Table Grid"/>
    <w:basedOn w:val="TableNormal"/>
    <w:uiPriority w:val="39"/>
    <w:rsid w:val="00957D5D"/>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576">
      <w:bodyDiv w:val="1"/>
      <w:marLeft w:val="0"/>
      <w:marRight w:val="0"/>
      <w:marTop w:val="0"/>
      <w:marBottom w:val="0"/>
      <w:divBdr>
        <w:top w:val="none" w:sz="0" w:space="0" w:color="auto"/>
        <w:left w:val="none" w:sz="0" w:space="0" w:color="auto"/>
        <w:bottom w:val="none" w:sz="0" w:space="0" w:color="auto"/>
        <w:right w:val="none" w:sz="0" w:space="0" w:color="auto"/>
      </w:divBdr>
    </w:div>
    <w:div w:id="881211439">
      <w:bodyDiv w:val="1"/>
      <w:marLeft w:val="0"/>
      <w:marRight w:val="0"/>
      <w:marTop w:val="0"/>
      <w:marBottom w:val="0"/>
      <w:divBdr>
        <w:top w:val="none" w:sz="0" w:space="0" w:color="auto"/>
        <w:left w:val="none" w:sz="0" w:space="0" w:color="auto"/>
        <w:bottom w:val="none" w:sz="0" w:space="0" w:color="auto"/>
        <w:right w:val="none" w:sz="0" w:space="0" w:color="auto"/>
      </w:divBdr>
    </w:div>
    <w:div w:id="1725520660">
      <w:bodyDiv w:val="1"/>
      <w:marLeft w:val="0"/>
      <w:marRight w:val="0"/>
      <w:marTop w:val="0"/>
      <w:marBottom w:val="0"/>
      <w:divBdr>
        <w:top w:val="none" w:sz="0" w:space="0" w:color="auto"/>
        <w:left w:val="none" w:sz="0" w:space="0" w:color="auto"/>
        <w:bottom w:val="none" w:sz="0" w:space="0" w:color="auto"/>
        <w:right w:val="none" w:sz="0" w:space="0" w:color="auto"/>
      </w:divBdr>
    </w:div>
    <w:div w:id="19472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w\Downloads\HC_Documen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4ef05c6af86bd10bb560d9925b209593">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6b81473ef3433b6c1c9183b472e5a2d6"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ntReceived xmlns="3392ad9b-804e-44c4-9370-4142c7c642c8">2025-05-08T14:03:40+00:00</SentReceived>
    <lcf76f155ced4ddcb4097134ff3c332f xmlns="33fdcc71-e7b5-40b9-a3fb-80c6062658cd">
      <Terms xmlns="http://schemas.microsoft.com/office/infopath/2007/PartnerControls"/>
    </lcf76f155ced4ddcb4097134ff3c332f>
    <TaxCatchAll xmlns="3392ad9b-804e-44c4-9370-4142c7c642c8" xsi:nil="true"/>
    <SubjectMatter xmlns="3392ad9b-804e-44c4-9370-4142c7c642c8" xsi:nil="true"/>
  </documentManagement>
</p:properties>
</file>

<file path=customXml/itemProps1.xml><?xml version="1.0" encoding="utf-8"?>
<ds:datastoreItem xmlns:ds="http://schemas.openxmlformats.org/officeDocument/2006/customXml" ds:itemID="{F81BACAE-FE46-47F7-B03C-C2F0EC8967AA}">
  <ds:schemaRefs>
    <ds:schemaRef ds:uri="http://schemas.microsoft.com/sharepoint/v3/contenttype/forms"/>
  </ds:schemaRefs>
</ds:datastoreItem>
</file>

<file path=customXml/itemProps2.xml><?xml version="1.0" encoding="utf-8"?>
<ds:datastoreItem xmlns:ds="http://schemas.openxmlformats.org/officeDocument/2006/customXml" ds:itemID="{B07D17A4-7496-467C-82AC-A500A4EC98E5}">
  <ds:schemaRefs>
    <ds:schemaRef ds:uri="http://schemas.microsoft.com/sharepoint/events"/>
  </ds:schemaRefs>
</ds:datastoreItem>
</file>

<file path=customXml/itemProps3.xml><?xml version="1.0" encoding="utf-8"?>
<ds:datastoreItem xmlns:ds="http://schemas.openxmlformats.org/officeDocument/2006/customXml" ds:itemID="{F395FB98-FFAF-41DA-A511-7DF6AD8C4B11}">
  <ds:schemaRefs>
    <ds:schemaRef ds:uri="http://schemas.microsoft.com/office/2006/metadata/customXsn"/>
  </ds:schemaRefs>
</ds:datastoreItem>
</file>

<file path=customXml/itemProps4.xml><?xml version="1.0" encoding="utf-8"?>
<ds:datastoreItem xmlns:ds="http://schemas.openxmlformats.org/officeDocument/2006/customXml" ds:itemID="{B6D77481-C41F-40BE-913C-2A99EF3A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E1EB8D-1F3F-472B-8882-B83B39DDE4F6}">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docProps/app.xml><?xml version="1.0" encoding="utf-8"?>
<Properties xmlns="http://schemas.openxmlformats.org/officeDocument/2006/extended-properties" xmlns:vt="http://schemas.openxmlformats.org/officeDocument/2006/docPropsVTypes">
  <Template>HC_Document_Template (1)</Template>
  <TotalTime>8</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Betts</dc:creator>
  <cp:lastModifiedBy>Paula Betts (Legal (Conveyancing and Commercial))</cp:lastModifiedBy>
  <cp:revision>5</cp:revision>
  <cp:lastPrinted>2025-10-21T13:27:00Z</cp:lastPrinted>
  <dcterms:created xsi:type="dcterms:W3CDTF">2026-01-15T10:19:00Z</dcterms:created>
  <dcterms:modified xsi:type="dcterms:W3CDTF">2026-01-15T15:36:00Z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0x01010057D23C1646FA00468E811297539AC752003274CACA257CC543A4D83D585CB10506</vt:lpwstr>
  </property>
</Properties>
</file>