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531B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5D5F0BD3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22557AE7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4458B899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1AAEA6C4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3940773C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792AFDF4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015D6C96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</w:rPr>
      </w:pPr>
    </w:p>
    <w:p w14:paraId="781B5C2E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56"/>
          <w:szCs w:val="60"/>
        </w:rPr>
      </w:pPr>
      <w:r w:rsidRPr="00913E00">
        <w:rPr>
          <w:rFonts w:cstheme="minorHAnsi"/>
          <w:b/>
          <w:sz w:val="56"/>
          <w:szCs w:val="60"/>
        </w:rPr>
        <w:t>Do I want to</w:t>
      </w:r>
    </w:p>
    <w:p w14:paraId="4CAC3890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96"/>
          <w:szCs w:val="96"/>
        </w:rPr>
      </w:pPr>
      <w:r w:rsidRPr="00913E00">
        <w:rPr>
          <w:rFonts w:cstheme="minorHAnsi"/>
          <w:b/>
          <w:sz w:val="96"/>
          <w:szCs w:val="96"/>
        </w:rPr>
        <w:t>‘Stay or Go’?</w:t>
      </w:r>
    </w:p>
    <w:p w14:paraId="0602C841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48"/>
          <w:szCs w:val="48"/>
        </w:rPr>
      </w:pPr>
    </w:p>
    <w:p w14:paraId="33C91438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48"/>
          <w:szCs w:val="48"/>
        </w:rPr>
      </w:pPr>
      <w:r w:rsidRPr="00913E00">
        <w:rPr>
          <w:rFonts w:cstheme="minorHAnsi"/>
          <w:b/>
          <w:sz w:val="48"/>
          <w:szCs w:val="48"/>
        </w:rPr>
        <w:t>Is my home still right for me?</w:t>
      </w:r>
    </w:p>
    <w:p w14:paraId="4419816F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48"/>
          <w:szCs w:val="48"/>
        </w:rPr>
      </w:pPr>
    </w:p>
    <w:p w14:paraId="2187580B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48"/>
          <w:szCs w:val="48"/>
        </w:rPr>
      </w:pPr>
    </w:p>
    <w:p w14:paraId="604953DE" w14:textId="77777777" w:rsidR="00D76D1F" w:rsidRPr="00913E00" w:rsidRDefault="00D76D1F" w:rsidP="00D76D1F">
      <w:pPr>
        <w:spacing w:after="40" w:line="240" w:lineRule="auto"/>
        <w:jc w:val="center"/>
        <w:rPr>
          <w:rFonts w:cstheme="minorHAnsi"/>
          <w:b/>
          <w:sz w:val="48"/>
          <w:szCs w:val="48"/>
        </w:rPr>
      </w:pPr>
    </w:p>
    <w:p w14:paraId="78235C7D" w14:textId="64092969" w:rsidR="00327DC7" w:rsidRPr="00913E00" w:rsidRDefault="002B1DEA" w:rsidP="00D76D1F">
      <w:pPr>
        <w:spacing w:after="4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b/>
          <w:sz w:val="48"/>
          <w:szCs w:val="48"/>
        </w:rPr>
        <w:t>Guidance and advice</w:t>
      </w:r>
    </w:p>
    <w:p w14:paraId="2989ECE1" w14:textId="6C5E45A9" w:rsidR="00913E00" w:rsidRPr="002B1DEA" w:rsidRDefault="00D76D1F" w:rsidP="00913E00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913E00">
        <w:rPr>
          <w:rFonts w:asciiTheme="minorHAnsi" w:hAnsiTheme="minorHAnsi" w:cstheme="minorHAnsi"/>
        </w:rPr>
        <w:br w:type="column"/>
      </w:r>
      <w:r w:rsidR="00913E00" w:rsidRPr="002B1DEA">
        <w:rPr>
          <w:rFonts w:asciiTheme="minorHAnsi" w:hAnsiTheme="minorHAnsi" w:cstheme="minorHAnsi"/>
          <w:sz w:val="36"/>
          <w:szCs w:val="36"/>
        </w:rPr>
        <w:lastRenderedPageBreak/>
        <w:t>I</w:t>
      </w:r>
      <w:r w:rsidR="00913E00" w:rsidRPr="002B1DEA">
        <w:rPr>
          <w:rFonts w:asciiTheme="minorHAnsi" w:hAnsiTheme="minorHAnsi" w:cstheme="minorHAnsi"/>
          <w:sz w:val="36"/>
          <w:szCs w:val="36"/>
        </w:rPr>
        <w:t>s your home still right for you?</w:t>
      </w:r>
    </w:p>
    <w:p w14:paraId="1717C928" w14:textId="77777777" w:rsidR="00913E00" w:rsidRPr="002B1DEA" w:rsidRDefault="00913E00" w:rsidP="00913E00">
      <w:pPr>
        <w:rPr>
          <w:rFonts w:cstheme="minorHAnsi"/>
          <w:spacing w:val="-6"/>
          <w:sz w:val="28"/>
          <w:szCs w:val="28"/>
        </w:rPr>
      </w:pPr>
    </w:p>
    <w:p w14:paraId="0A29BA33" w14:textId="10CCAD0F" w:rsidR="00913E00" w:rsidRPr="002B1DEA" w:rsidRDefault="00913E00" w:rsidP="00913E00">
      <w:pPr>
        <w:rPr>
          <w:rFonts w:cstheme="minorHAnsi"/>
          <w:spacing w:val="-6"/>
          <w:sz w:val="24"/>
          <w:szCs w:val="24"/>
        </w:rPr>
      </w:pPr>
      <w:r w:rsidRPr="002B1DEA">
        <w:rPr>
          <w:rFonts w:cstheme="minorHAnsi"/>
          <w:spacing w:val="-6"/>
          <w:sz w:val="24"/>
          <w:szCs w:val="24"/>
        </w:rPr>
        <w:t xml:space="preserve">This guide is for anyone who is starting to think about whether their home is still right for them. It can help you think through your options and </w:t>
      </w:r>
      <w:proofErr w:type="gramStart"/>
      <w:r w:rsidRPr="002B1DEA">
        <w:rPr>
          <w:rFonts w:cstheme="minorHAnsi"/>
          <w:spacing w:val="-6"/>
          <w:sz w:val="24"/>
          <w:szCs w:val="24"/>
        </w:rPr>
        <w:t>plan ahead</w:t>
      </w:r>
      <w:proofErr w:type="gramEnd"/>
      <w:r w:rsidRPr="002B1DEA">
        <w:rPr>
          <w:rFonts w:cstheme="minorHAnsi"/>
          <w:spacing w:val="-6"/>
          <w:sz w:val="24"/>
          <w:szCs w:val="24"/>
        </w:rPr>
        <w:t>. It covers:</w:t>
      </w:r>
    </w:p>
    <w:p w14:paraId="7DD8F889" w14:textId="77777777" w:rsidR="00913E00" w:rsidRPr="002B1DEA" w:rsidRDefault="00913E00" w:rsidP="00913E00">
      <w:pPr>
        <w:rPr>
          <w:rFonts w:cstheme="minorHAnsi"/>
          <w:spacing w:val="-6"/>
          <w:sz w:val="24"/>
          <w:szCs w:val="24"/>
        </w:rPr>
      </w:pPr>
      <w:r w:rsidRPr="002B1DEA">
        <w:rPr>
          <w:rFonts w:cstheme="minorHAnsi"/>
          <w:spacing w:val="-6"/>
          <w:sz w:val="24"/>
          <w:szCs w:val="24"/>
        </w:rPr>
        <w:t>• why you might want to move home</w:t>
      </w:r>
    </w:p>
    <w:p w14:paraId="07C3A0F3" w14:textId="77777777" w:rsidR="00913E00" w:rsidRPr="002B1DEA" w:rsidRDefault="00913E00" w:rsidP="00913E00">
      <w:pPr>
        <w:rPr>
          <w:rFonts w:cstheme="minorHAnsi"/>
          <w:spacing w:val="-6"/>
          <w:sz w:val="24"/>
          <w:szCs w:val="24"/>
        </w:rPr>
      </w:pPr>
      <w:r w:rsidRPr="002B1DEA">
        <w:rPr>
          <w:rFonts w:cstheme="minorHAnsi"/>
          <w:spacing w:val="-6"/>
          <w:sz w:val="24"/>
          <w:szCs w:val="24"/>
        </w:rPr>
        <w:t>• a checklist to help you review your home</w:t>
      </w:r>
    </w:p>
    <w:p w14:paraId="77024372" w14:textId="77777777" w:rsidR="00913E00" w:rsidRPr="002B1DEA" w:rsidRDefault="00913E00" w:rsidP="00913E00">
      <w:pPr>
        <w:rPr>
          <w:rFonts w:cstheme="minorHAnsi"/>
          <w:spacing w:val="-6"/>
          <w:sz w:val="24"/>
          <w:szCs w:val="24"/>
        </w:rPr>
      </w:pPr>
      <w:r w:rsidRPr="002B1DEA">
        <w:rPr>
          <w:rFonts w:cstheme="minorHAnsi"/>
          <w:spacing w:val="-6"/>
          <w:sz w:val="24"/>
          <w:szCs w:val="24"/>
        </w:rPr>
        <w:t>• where to get advice and support</w:t>
      </w:r>
    </w:p>
    <w:p w14:paraId="0314F641" w14:textId="77777777" w:rsidR="00913E00" w:rsidRPr="002B1DEA" w:rsidRDefault="00913E00" w:rsidP="00913E00">
      <w:pPr>
        <w:rPr>
          <w:rFonts w:cstheme="minorHAnsi"/>
          <w:spacing w:val="-6"/>
          <w:sz w:val="24"/>
          <w:szCs w:val="24"/>
        </w:rPr>
      </w:pPr>
      <w:r w:rsidRPr="002B1DEA">
        <w:rPr>
          <w:rFonts w:cstheme="minorHAnsi"/>
          <w:spacing w:val="-6"/>
          <w:sz w:val="24"/>
          <w:szCs w:val="24"/>
        </w:rPr>
        <w:t xml:space="preserve">Our most important message </w:t>
      </w:r>
      <w:proofErr w:type="gramStart"/>
      <w:r w:rsidRPr="002B1DEA">
        <w:rPr>
          <w:rFonts w:cstheme="minorHAnsi"/>
          <w:spacing w:val="-6"/>
          <w:sz w:val="24"/>
          <w:szCs w:val="24"/>
        </w:rPr>
        <w:t>is:</w:t>
      </w:r>
      <w:proofErr w:type="gramEnd"/>
      <w:r w:rsidRPr="002B1DEA">
        <w:rPr>
          <w:rFonts w:cstheme="minorHAnsi"/>
          <w:spacing w:val="-6"/>
          <w:sz w:val="24"/>
          <w:szCs w:val="24"/>
        </w:rPr>
        <w:t xml:space="preserve"> this is about what is right for you.</w:t>
      </w:r>
    </w:p>
    <w:p w14:paraId="7E41F8F9" w14:textId="6633B886" w:rsidR="002B1DEA" w:rsidRPr="002B1DEA" w:rsidRDefault="00913E00" w:rsidP="002B1DEA">
      <w:pPr>
        <w:rPr>
          <w:sz w:val="24"/>
          <w:szCs w:val="24"/>
        </w:rPr>
      </w:pPr>
      <w:r w:rsidRPr="002B1DEA">
        <w:rPr>
          <w:sz w:val="24"/>
          <w:szCs w:val="24"/>
        </w:rPr>
        <w:t>Family, friends or staff such as GPs or care workers may share concerns. Their views can help, but the decision is yours. There is almost always a way to find a home that keeps you safe and well.</w:t>
      </w:r>
    </w:p>
    <w:p w14:paraId="693AD979" w14:textId="77777777" w:rsidR="002B1DEA" w:rsidRPr="002B1DEA" w:rsidRDefault="002B1DEA">
      <w:pPr>
        <w:rPr>
          <w:sz w:val="24"/>
          <w:szCs w:val="24"/>
        </w:rPr>
      </w:pPr>
      <w:r w:rsidRPr="002B1DEA">
        <w:rPr>
          <w:sz w:val="24"/>
          <w:szCs w:val="24"/>
        </w:rPr>
        <w:br w:type="page"/>
      </w:r>
    </w:p>
    <w:p w14:paraId="7079FBD0" w14:textId="461BB5D3" w:rsidR="00913E00" w:rsidRPr="002B1DEA" w:rsidRDefault="00913E00" w:rsidP="002B1DEA">
      <w:pPr>
        <w:pStyle w:val="Heading1"/>
        <w:rPr>
          <w:rFonts w:eastAsia="Times New Roman"/>
          <w:sz w:val="36"/>
          <w:szCs w:val="36"/>
          <w:lang w:eastAsia="en-GB"/>
        </w:rPr>
      </w:pPr>
      <w:r w:rsidRPr="002B1DEA">
        <w:rPr>
          <w:rFonts w:eastAsia="Times New Roman"/>
          <w:sz w:val="36"/>
          <w:szCs w:val="36"/>
          <w:lang w:eastAsia="en-GB"/>
        </w:rPr>
        <w:lastRenderedPageBreak/>
        <w:t>Tips for getting started</w:t>
      </w:r>
    </w:p>
    <w:p w14:paraId="12BE43C4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You do not need to do this on your own. Help is available.</w:t>
      </w:r>
    </w:p>
    <w:p w14:paraId="283A6A94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b/>
          <w:bCs/>
          <w:sz w:val="24"/>
          <w:szCs w:val="24"/>
          <w:lang w:eastAsia="en-GB"/>
        </w:rPr>
        <w:t>Think about what matters to you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know your priorities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make a list of things you want to ask or check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write things down as you think of them</w:t>
      </w:r>
    </w:p>
    <w:p w14:paraId="64178854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b/>
          <w:bCs/>
          <w:sz w:val="24"/>
          <w:szCs w:val="24"/>
          <w:lang w:eastAsia="en-GB"/>
        </w:rPr>
        <w:t>Take your time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work in small steps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focus on any positive parts of a possible change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give yourself space if you feel overwhelmed</w:t>
      </w:r>
    </w:p>
    <w:p w14:paraId="75D5F32D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b/>
          <w:bCs/>
          <w:sz w:val="24"/>
          <w:szCs w:val="24"/>
          <w:lang w:eastAsia="en-GB"/>
        </w:rPr>
        <w:t>Ask people you trust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speak to family or friends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talk to people who have been in a similar situation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learn from what worked for them, even if you make different choices</w:t>
      </w:r>
    </w:p>
    <w:p w14:paraId="2BDEFE6F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913E00">
        <w:rPr>
          <w:rFonts w:eastAsia="Times New Roman" w:cstheme="minorHAnsi"/>
          <w:b/>
          <w:bCs/>
          <w:sz w:val="24"/>
          <w:szCs w:val="24"/>
          <w:lang w:eastAsia="en-GB"/>
        </w:rPr>
        <w:t>Plan ahead</w:t>
      </w:r>
      <w:proofErr w:type="gramEnd"/>
      <w:r w:rsidRPr="00913E00">
        <w:rPr>
          <w:rFonts w:eastAsia="Times New Roman" w:cstheme="minorHAnsi"/>
          <w:sz w:val="24"/>
          <w:szCs w:val="24"/>
          <w:lang w:eastAsia="en-GB"/>
        </w:rPr>
        <w:br/>
        <w:t>• moving home can be daunting, so give yourself time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if you are applying for rented housing, keep your application up to date and tell us about any changes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get advice on legal or financial issues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 xml:space="preserve">• if your decision </w:t>
      </w:r>
      <w:proofErr w:type="gramStart"/>
      <w:r w:rsidRPr="00913E00">
        <w:rPr>
          <w:rFonts w:eastAsia="Times New Roman" w:cstheme="minorHAnsi"/>
          <w:sz w:val="24"/>
          <w:szCs w:val="24"/>
          <w:lang w:eastAsia="en-GB"/>
        </w:rPr>
        <w:t>affects</w:t>
      </w:r>
      <w:proofErr w:type="gramEnd"/>
      <w:r w:rsidRPr="00913E00">
        <w:rPr>
          <w:rFonts w:eastAsia="Times New Roman" w:cstheme="minorHAnsi"/>
          <w:sz w:val="24"/>
          <w:szCs w:val="24"/>
          <w:lang w:eastAsia="en-GB"/>
        </w:rPr>
        <w:t xml:space="preserve"> others, include them early in your plans</w:t>
      </w:r>
    </w:p>
    <w:p w14:paraId="65990592" w14:textId="77777777" w:rsidR="00913E00" w:rsidRPr="002B1DEA" w:rsidRDefault="00D76D1F" w:rsidP="00913E00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2B1DEA">
        <w:rPr>
          <w:rFonts w:asciiTheme="minorHAnsi" w:hAnsiTheme="minorHAnsi" w:cstheme="minorHAnsi"/>
          <w:sz w:val="44"/>
        </w:rPr>
        <w:br w:type="column"/>
      </w:r>
      <w:r w:rsidR="00913E00" w:rsidRPr="002B1DEA">
        <w:rPr>
          <w:rFonts w:asciiTheme="minorHAnsi" w:hAnsiTheme="minorHAnsi" w:cstheme="minorHAnsi"/>
          <w:sz w:val="44"/>
          <w:szCs w:val="28"/>
        </w:rPr>
        <w:lastRenderedPageBreak/>
        <w:t xml:space="preserve"> </w:t>
      </w:r>
      <w:r w:rsidR="00913E00" w:rsidRPr="002B1DEA">
        <w:rPr>
          <w:rFonts w:asciiTheme="minorHAnsi" w:eastAsia="Times New Roman" w:hAnsiTheme="minorHAnsi" w:cstheme="minorHAnsi"/>
          <w:sz w:val="36"/>
          <w:szCs w:val="36"/>
          <w:lang w:eastAsia="en-GB"/>
        </w:rPr>
        <w:t>Making decisions in your own way</w:t>
      </w:r>
    </w:p>
    <w:p w14:paraId="3A779FF6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People decide differently. Some like a clear plan. Others know when something feels right. Both ways are fine.</w:t>
      </w:r>
    </w:p>
    <w:p w14:paraId="1A4065C1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If you feel stuck, start small. Making one simple decision can help you move forward.</w:t>
      </w:r>
    </w:p>
    <w:p w14:paraId="338C583C" w14:textId="77777777" w:rsidR="00913E00" w:rsidRPr="002B1DEA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If things feel hard or upsetting, take a break. A short walk or a change of scene can help you see the situation more clearly.</w:t>
      </w:r>
    </w:p>
    <w:p w14:paraId="0B5C42A4" w14:textId="77777777" w:rsidR="002B1DEA" w:rsidRPr="002B1DEA" w:rsidRDefault="002B1DEA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</w:p>
    <w:p w14:paraId="4744BCA3" w14:textId="77777777" w:rsidR="002B1DEA" w:rsidRPr="00913E00" w:rsidRDefault="002B1DEA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</w:p>
    <w:p w14:paraId="4515BAE3" w14:textId="77777777" w:rsidR="00913E00" w:rsidRPr="002B1DEA" w:rsidRDefault="00913E00" w:rsidP="00913E00">
      <w:pPr>
        <w:pStyle w:val="Heading1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 w:rsidRPr="002B1DEA">
        <w:rPr>
          <w:rFonts w:asciiTheme="minorHAnsi" w:eastAsia="Times New Roman" w:hAnsiTheme="minorHAnsi" w:cstheme="minorHAnsi"/>
          <w:sz w:val="36"/>
          <w:szCs w:val="36"/>
          <w:lang w:eastAsia="en-GB"/>
        </w:rPr>
        <w:t>Why you might want to move home</w:t>
      </w:r>
    </w:p>
    <w:p w14:paraId="6DAF69C8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Think about what you want your home to give you. Most people look for:</w:t>
      </w:r>
    </w:p>
    <w:p w14:paraId="7D7A1D41" w14:textId="77777777" w:rsidR="00913E00" w:rsidRPr="00913E00" w:rsidRDefault="00913E00" w:rsidP="00913E00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913E00">
        <w:rPr>
          <w:rFonts w:eastAsia="Times New Roman" w:cstheme="minorHAnsi"/>
          <w:sz w:val="24"/>
          <w:szCs w:val="24"/>
          <w:lang w:eastAsia="en-GB"/>
        </w:rPr>
        <w:t>• a location near people they know, activities they enjoy and places they use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easy access to shops, the library and other services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transport you can use and rely on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access to support and care services, including health and social care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a home that feels safe, warm and comfortable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a home that is easy to look after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enough space now and in the future</w:t>
      </w:r>
      <w:r w:rsidRPr="00913E00">
        <w:rPr>
          <w:rFonts w:eastAsia="Times New Roman" w:cstheme="minorHAnsi"/>
          <w:sz w:val="24"/>
          <w:szCs w:val="24"/>
          <w:lang w:eastAsia="en-GB"/>
        </w:rPr>
        <w:br/>
        <w:t>• outdoor space that you can manage and enjoy</w:t>
      </w:r>
    </w:p>
    <w:p w14:paraId="61C4AA16" w14:textId="31E93B4B" w:rsidR="00D76D1F" w:rsidRPr="002B1DEA" w:rsidRDefault="00D76D1F" w:rsidP="00D76D1F">
      <w:pPr>
        <w:rPr>
          <w:rFonts w:cstheme="minorHAnsi"/>
          <w:sz w:val="24"/>
          <w:szCs w:val="24"/>
        </w:rPr>
      </w:pPr>
    </w:p>
    <w:p w14:paraId="50BE038E" w14:textId="77777777" w:rsidR="00D76D1F" w:rsidRPr="00913E00" w:rsidRDefault="00D76D1F" w:rsidP="00D76D1F">
      <w:pPr>
        <w:spacing w:after="0" w:line="240" w:lineRule="auto"/>
        <w:rPr>
          <w:rFonts w:cstheme="minorHAnsi"/>
          <w:sz w:val="10"/>
          <w:szCs w:val="16"/>
          <w:lang w:eastAsia="en-GB"/>
        </w:rPr>
      </w:pPr>
      <w:r w:rsidRPr="00913E00">
        <w:rPr>
          <w:rFonts w:cstheme="minorHAnsi"/>
          <w:sz w:val="16"/>
          <w:szCs w:val="16"/>
          <w:lang w:eastAsia="en-GB"/>
        </w:rPr>
        <w:br w:type="column"/>
      </w:r>
      <w:r w:rsidRPr="00913E00">
        <w:rPr>
          <w:rFonts w:cstheme="minorHAnsi"/>
          <w:noProof/>
          <w:sz w:val="10"/>
          <w:szCs w:val="16"/>
          <w:lang w:eastAsia="en-GB"/>
        </w:rPr>
        <w:lastRenderedPageBreak/>
        <w:drawing>
          <wp:anchor distT="0" distB="0" distL="114300" distR="114300" simplePos="0" relativeHeight="251657216" behindDoc="1" locked="0" layoutInCell="1" allowOverlap="1" wp14:anchorId="128E334C" wp14:editId="7452AB92">
            <wp:simplePos x="0" y="0"/>
            <wp:positionH relativeFrom="column">
              <wp:posOffset>7000875</wp:posOffset>
            </wp:positionH>
            <wp:positionV relativeFrom="page">
              <wp:posOffset>304800</wp:posOffset>
            </wp:positionV>
            <wp:extent cx="3559001" cy="161504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ber-Tab-max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001" cy="161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E00">
        <w:rPr>
          <w:rFonts w:cstheme="minorHAnsi"/>
          <w:noProof/>
          <w:sz w:val="10"/>
          <w:szCs w:val="16"/>
          <w:lang w:eastAsia="en-GB"/>
        </w:rPr>
        <w:drawing>
          <wp:anchor distT="0" distB="0" distL="114300" distR="114300" simplePos="0" relativeHeight="251656192" behindDoc="1" locked="0" layoutInCell="1" allowOverlap="1" wp14:anchorId="228CEC63" wp14:editId="13555E9F">
            <wp:simplePos x="0" y="0"/>
            <wp:positionH relativeFrom="column">
              <wp:posOffset>6848475</wp:posOffset>
            </wp:positionH>
            <wp:positionV relativeFrom="page">
              <wp:posOffset>152400</wp:posOffset>
            </wp:positionV>
            <wp:extent cx="3559001" cy="1615044"/>
            <wp:effectExtent l="0" t="0" r="381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ber-Tab-ma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001" cy="161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895"/>
        <w:gridCol w:w="1276"/>
        <w:gridCol w:w="1217"/>
        <w:gridCol w:w="2014"/>
      </w:tblGrid>
      <w:tr w:rsidR="00D76D1F" w:rsidRPr="002B1DEA" w14:paraId="71C7DFA8" w14:textId="77777777" w:rsidTr="00DE71DF">
        <w:tc>
          <w:tcPr>
            <w:tcW w:w="7167" w:type="dxa"/>
            <w:gridSpan w:val="5"/>
          </w:tcPr>
          <w:p w14:paraId="249B3834" w14:textId="77777777" w:rsidR="00D76D1F" w:rsidRPr="002B1DEA" w:rsidRDefault="00D76D1F" w:rsidP="00D76D1F">
            <w:pPr>
              <w:spacing w:after="40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b/>
                <w:sz w:val="24"/>
                <w:szCs w:val="24"/>
              </w:rPr>
              <w:t>Checklist – is my house still right for me?</w:t>
            </w:r>
          </w:p>
        </w:tc>
      </w:tr>
      <w:tr w:rsidR="00D76D1F" w:rsidRPr="002B1DEA" w14:paraId="48EF48FA" w14:textId="77777777" w:rsidTr="00D76D1F">
        <w:tc>
          <w:tcPr>
            <w:tcW w:w="1765" w:type="dxa"/>
            <w:vMerge w:val="restart"/>
            <w:shd w:val="clear" w:color="auto" w:fill="DAD4E6"/>
          </w:tcPr>
          <w:p w14:paraId="1BDC15C9" w14:textId="77777777" w:rsidR="00D76D1F" w:rsidRPr="002B1DEA" w:rsidRDefault="00D76D1F" w:rsidP="00D76D1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Aspect</w:t>
            </w:r>
          </w:p>
        </w:tc>
        <w:tc>
          <w:tcPr>
            <w:tcW w:w="3388" w:type="dxa"/>
            <w:gridSpan w:val="3"/>
            <w:shd w:val="clear" w:color="auto" w:fill="DAD4E6"/>
          </w:tcPr>
          <w:p w14:paraId="653C8D45" w14:textId="77777777" w:rsidR="00D76D1F" w:rsidRPr="002B1DEA" w:rsidRDefault="00D76D1F" w:rsidP="00D76D1F">
            <w:pPr>
              <w:spacing w:after="40"/>
              <w:jc w:val="center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</w:rPr>
              <w:t>My Assessment</w:t>
            </w:r>
          </w:p>
        </w:tc>
        <w:tc>
          <w:tcPr>
            <w:tcW w:w="2014" w:type="dxa"/>
            <w:vMerge w:val="restart"/>
            <w:shd w:val="clear" w:color="auto" w:fill="DAD4E6"/>
          </w:tcPr>
          <w:p w14:paraId="5F047452" w14:textId="77777777" w:rsidR="00D76D1F" w:rsidRPr="002B1DEA" w:rsidRDefault="00D76D1F" w:rsidP="00D76D1F">
            <w:pPr>
              <w:spacing w:after="40"/>
              <w:jc w:val="center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</w:rPr>
              <w:t>Points to consider</w:t>
            </w:r>
          </w:p>
        </w:tc>
      </w:tr>
      <w:tr w:rsidR="00D76D1F" w:rsidRPr="002B1DEA" w14:paraId="5F7E59BF" w14:textId="77777777" w:rsidTr="004B215F">
        <w:tc>
          <w:tcPr>
            <w:tcW w:w="1765" w:type="dxa"/>
            <w:vMerge/>
            <w:shd w:val="clear" w:color="auto" w:fill="DAD4E6"/>
            <w:vAlign w:val="center"/>
          </w:tcPr>
          <w:p w14:paraId="1ECF7AD6" w14:textId="77777777" w:rsidR="00D76D1F" w:rsidRPr="002B1DEA" w:rsidRDefault="00D76D1F" w:rsidP="00D76D1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DAD4E6"/>
          </w:tcPr>
          <w:p w14:paraId="18A81952" w14:textId="77777777" w:rsidR="00D76D1F" w:rsidRPr="002B1DEA" w:rsidRDefault="00D76D1F" w:rsidP="00D76D1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Ok now</w:t>
            </w:r>
          </w:p>
        </w:tc>
        <w:tc>
          <w:tcPr>
            <w:tcW w:w="1276" w:type="dxa"/>
            <w:shd w:val="clear" w:color="auto" w:fill="DAD4E6"/>
          </w:tcPr>
          <w:p w14:paraId="03E00D66" w14:textId="3C252D13" w:rsidR="00D76D1F" w:rsidRPr="002B1DEA" w:rsidRDefault="004B215F" w:rsidP="00D76D1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May c</w:t>
            </w:r>
            <w:r w:rsidR="00D76D1F" w:rsidRPr="002B1DEA">
              <w:rPr>
                <w:rFonts w:cstheme="minorHAnsi"/>
                <w:sz w:val="24"/>
                <w:szCs w:val="24"/>
              </w:rPr>
              <w:t xml:space="preserve">hange </w:t>
            </w:r>
          </w:p>
        </w:tc>
        <w:tc>
          <w:tcPr>
            <w:tcW w:w="1217" w:type="dxa"/>
            <w:shd w:val="clear" w:color="auto" w:fill="DAD4E6"/>
          </w:tcPr>
          <w:p w14:paraId="456EB4C8" w14:textId="77777777" w:rsidR="00D76D1F" w:rsidRPr="002B1DEA" w:rsidRDefault="00D76D1F" w:rsidP="00D76D1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Change now</w:t>
            </w:r>
          </w:p>
        </w:tc>
        <w:tc>
          <w:tcPr>
            <w:tcW w:w="2014" w:type="dxa"/>
            <w:vMerge/>
            <w:shd w:val="clear" w:color="auto" w:fill="DAD4E6"/>
          </w:tcPr>
          <w:p w14:paraId="431A355F" w14:textId="77777777" w:rsidR="00D76D1F" w:rsidRPr="002B1DEA" w:rsidRDefault="00D76D1F" w:rsidP="00D76D1F">
            <w:pPr>
              <w:spacing w:after="40"/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D76D1F" w:rsidRPr="002B1DEA" w14:paraId="227CB4FB" w14:textId="77777777" w:rsidTr="004B215F">
        <w:trPr>
          <w:trHeight w:val="1017"/>
        </w:trPr>
        <w:tc>
          <w:tcPr>
            <w:tcW w:w="1765" w:type="dxa"/>
          </w:tcPr>
          <w:p w14:paraId="0D45E53B" w14:textId="77777777" w:rsidR="00D76D1F" w:rsidRPr="002B1DEA" w:rsidRDefault="00D76D1F" w:rsidP="00D76D1F">
            <w:pPr>
              <w:spacing w:after="120"/>
              <w:rPr>
                <w:rFonts w:cstheme="minorHAnsi"/>
                <w:color w:val="E46C0A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Location of the house</w:t>
            </w:r>
          </w:p>
        </w:tc>
        <w:tc>
          <w:tcPr>
            <w:tcW w:w="895" w:type="dxa"/>
            <w:shd w:val="clear" w:color="auto" w:fill="DAD4E6"/>
          </w:tcPr>
          <w:p w14:paraId="4D77D10A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DAD4E6"/>
          </w:tcPr>
          <w:p w14:paraId="089B46DA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shd w:val="clear" w:color="auto" w:fill="DAD4E6"/>
          </w:tcPr>
          <w:p w14:paraId="47F9C0FB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vMerge w:val="restart"/>
          </w:tcPr>
          <w:p w14:paraId="536D4855" w14:textId="52F187A1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Check out</w:t>
            </w:r>
            <w:r w:rsidR="00FF2753" w:rsidRPr="002B1DEA">
              <w:rPr>
                <w:rFonts w:cstheme="minorHAnsi"/>
                <w:sz w:val="24"/>
                <w:szCs w:val="24"/>
              </w:rPr>
              <w:t xml:space="preserve"> your</w:t>
            </w:r>
            <w:r w:rsidRPr="002B1DEA">
              <w:rPr>
                <w:rFonts w:cstheme="minorHAnsi"/>
                <w:sz w:val="24"/>
                <w:szCs w:val="24"/>
              </w:rPr>
              <w:t xml:space="preserve"> options. Look for areas </w:t>
            </w:r>
            <w:r w:rsidR="00A57F2E" w:rsidRPr="002B1DEA">
              <w:rPr>
                <w:rFonts w:cstheme="minorHAnsi"/>
                <w:sz w:val="24"/>
                <w:szCs w:val="24"/>
              </w:rPr>
              <w:t xml:space="preserve">with </w:t>
            </w:r>
            <w:r w:rsidRPr="002B1DEA">
              <w:rPr>
                <w:rFonts w:cstheme="minorHAnsi"/>
                <w:sz w:val="24"/>
                <w:szCs w:val="24"/>
              </w:rPr>
              <w:t xml:space="preserve">the </w:t>
            </w:r>
            <w:r w:rsidR="00FF2753" w:rsidRPr="002B1DEA">
              <w:rPr>
                <w:rFonts w:cstheme="minorHAnsi"/>
                <w:sz w:val="24"/>
                <w:szCs w:val="24"/>
              </w:rPr>
              <w:t xml:space="preserve">type </w:t>
            </w:r>
            <w:r w:rsidRPr="002B1DEA">
              <w:rPr>
                <w:rFonts w:cstheme="minorHAnsi"/>
                <w:sz w:val="24"/>
                <w:szCs w:val="24"/>
              </w:rPr>
              <w:t xml:space="preserve">of </w:t>
            </w:r>
            <w:r w:rsidR="004B215F" w:rsidRPr="002B1DEA">
              <w:rPr>
                <w:rFonts w:cstheme="minorHAnsi"/>
                <w:sz w:val="24"/>
                <w:szCs w:val="24"/>
              </w:rPr>
              <w:t>ho</w:t>
            </w:r>
            <w:r w:rsidR="00FF2753" w:rsidRPr="002B1DEA">
              <w:rPr>
                <w:rFonts w:cstheme="minorHAnsi"/>
                <w:sz w:val="24"/>
                <w:szCs w:val="24"/>
              </w:rPr>
              <w:t xml:space="preserve">use </w:t>
            </w:r>
            <w:r w:rsidRPr="002B1DEA">
              <w:rPr>
                <w:rFonts w:cstheme="minorHAnsi"/>
                <w:sz w:val="24"/>
                <w:szCs w:val="24"/>
              </w:rPr>
              <w:t xml:space="preserve">you will need.  </w:t>
            </w:r>
          </w:p>
        </w:tc>
      </w:tr>
      <w:tr w:rsidR="00D76D1F" w:rsidRPr="002B1DEA" w14:paraId="1A059423" w14:textId="77777777" w:rsidTr="004B215F">
        <w:tc>
          <w:tcPr>
            <w:tcW w:w="1765" w:type="dxa"/>
            <w:tcBorders>
              <w:bottom w:val="single" w:sz="12" w:space="0" w:color="auto"/>
            </w:tcBorders>
          </w:tcPr>
          <w:p w14:paraId="2537BB54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 xml:space="preserve">House size / room layout 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shd w:val="clear" w:color="auto" w:fill="DAD4E6"/>
          </w:tcPr>
          <w:p w14:paraId="661A5D8E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AD4E6"/>
          </w:tcPr>
          <w:p w14:paraId="1C83FAD6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bottom w:val="single" w:sz="12" w:space="0" w:color="auto"/>
            </w:tcBorders>
            <w:shd w:val="clear" w:color="auto" w:fill="DAD4E6"/>
          </w:tcPr>
          <w:p w14:paraId="0E3AACF3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vMerge/>
            <w:tcBorders>
              <w:bottom w:val="single" w:sz="12" w:space="0" w:color="auto"/>
            </w:tcBorders>
          </w:tcPr>
          <w:p w14:paraId="7C09AB8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D76D1F" w:rsidRPr="002B1DEA" w14:paraId="0C95C9ED" w14:textId="77777777" w:rsidTr="00A57F2E">
        <w:trPr>
          <w:trHeight w:val="502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10CA9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Upkeep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1638244D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02D5489C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4B4F49B6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CB981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Can you get help?</w:t>
            </w:r>
          </w:p>
        </w:tc>
      </w:tr>
      <w:tr w:rsidR="00D76D1F" w:rsidRPr="002B1DEA" w14:paraId="7C697104" w14:textId="77777777" w:rsidTr="00A57F2E">
        <w:trPr>
          <w:trHeight w:val="668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704556" w14:textId="3DB75765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Garden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1320F5F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7288087F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67BAEA31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B755F6" w14:textId="2B356BB9" w:rsidR="00D76D1F" w:rsidRPr="002B1DEA" w:rsidRDefault="002B1DEA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Is the outdoor space manageable?</w:t>
            </w:r>
          </w:p>
        </w:tc>
      </w:tr>
      <w:tr w:rsidR="00D76D1F" w:rsidRPr="002B1DEA" w14:paraId="03E54BF5" w14:textId="77777777" w:rsidTr="004B215F"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219E8F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Keeping warm, cost of fuel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48CCDABF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75F0A288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2B9830BF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92D440" w14:textId="1E4E15A7" w:rsidR="00D76D1F" w:rsidRPr="002B1DEA" w:rsidRDefault="00D87A31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Get a</w:t>
            </w:r>
            <w:r w:rsidR="00FF2753" w:rsidRPr="002B1DEA">
              <w:rPr>
                <w:rFonts w:cstheme="minorHAnsi"/>
                <w:sz w:val="24"/>
                <w:szCs w:val="24"/>
              </w:rPr>
              <w:t>dvice on keeping bills low</w:t>
            </w:r>
            <w:r w:rsidRPr="002B1DEA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D76D1F" w:rsidRPr="002B1DEA" w14:paraId="31D112B2" w14:textId="77777777" w:rsidTr="00A57F2E">
        <w:trPr>
          <w:trHeight w:val="775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9FAC08" w14:textId="7840BD3E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Keeping in touch with friends</w:t>
            </w:r>
            <w:r w:rsidR="002B1DEA" w:rsidRPr="002B1DEA">
              <w:rPr>
                <w:rFonts w:cstheme="minorHAnsi"/>
                <w:sz w:val="24"/>
                <w:szCs w:val="24"/>
              </w:rPr>
              <w:t xml:space="preserve"> and family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1E9760F6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306F7DBB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403749E6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1AC3AA" w14:textId="35CB2B78" w:rsidR="00D76D1F" w:rsidRPr="002B1DEA" w:rsidRDefault="002B1DEA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Can you easily keep in touc</w:t>
            </w:r>
            <w:r w:rsidRPr="002B1DEA">
              <w:rPr>
                <w:rFonts w:cstheme="minorHAnsi"/>
                <w:sz w:val="24"/>
                <w:szCs w:val="24"/>
              </w:rPr>
              <w:t>h</w:t>
            </w:r>
            <w:r w:rsidRPr="002B1DEA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D76D1F" w:rsidRPr="002B1DEA" w14:paraId="2A7E0FEB" w14:textId="77777777" w:rsidTr="00A57F2E">
        <w:trPr>
          <w:trHeight w:val="1155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C70A8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Looking after yourself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3AEB00E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648DA7E7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296F45E6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D9617F" w14:textId="59AA7E0E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</w:rPr>
              <w:t xml:space="preserve">Talk to </w:t>
            </w:r>
            <w:r w:rsidR="00A57F2E" w:rsidRPr="002B1DEA">
              <w:rPr>
                <w:rFonts w:cstheme="minorHAnsi"/>
                <w:sz w:val="24"/>
                <w:szCs w:val="24"/>
              </w:rPr>
              <w:t xml:space="preserve">your </w:t>
            </w:r>
            <w:r w:rsidRPr="002B1DEA">
              <w:rPr>
                <w:rFonts w:cstheme="minorHAnsi"/>
                <w:sz w:val="24"/>
                <w:szCs w:val="24"/>
              </w:rPr>
              <w:t>GP or others - what support is available?</w:t>
            </w:r>
          </w:p>
        </w:tc>
      </w:tr>
      <w:tr w:rsidR="00D76D1F" w:rsidRPr="002B1DEA" w14:paraId="77E64F9C" w14:textId="77777777" w:rsidTr="00A57F2E">
        <w:trPr>
          <w:trHeight w:val="626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35687D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Access to services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38F64D24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5BFA2DBA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27B915A2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7FB242" w14:textId="28D15A85" w:rsidR="00D76D1F" w:rsidRPr="002B1DEA" w:rsidRDefault="002B1DEA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  <w:lang w:eastAsia="en-GB"/>
              </w:rPr>
              <w:t>Such as b</w:t>
            </w:r>
            <w:r w:rsidR="00D87A31" w:rsidRPr="002B1DEA">
              <w:rPr>
                <w:rFonts w:cstheme="minorHAnsi"/>
                <w:sz w:val="24"/>
                <w:szCs w:val="24"/>
                <w:lang w:eastAsia="en-GB"/>
              </w:rPr>
              <w:t>uses, shops</w:t>
            </w:r>
          </w:p>
        </w:tc>
      </w:tr>
      <w:tr w:rsidR="004B215F" w:rsidRPr="002B1DEA" w14:paraId="71C37E18" w14:textId="77777777" w:rsidTr="004B215F">
        <w:trPr>
          <w:trHeight w:val="840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0E6603" w14:textId="446003FC" w:rsidR="004B215F" w:rsidRPr="002B1DEA" w:rsidRDefault="004B215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Ownership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5E6C6F28" w14:textId="77777777" w:rsidR="004B215F" w:rsidRPr="002B1DEA" w:rsidRDefault="004B215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00F14B38" w14:textId="77777777" w:rsidR="004B215F" w:rsidRPr="002B1DEA" w:rsidRDefault="004B215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D4E6"/>
          </w:tcPr>
          <w:p w14:paraId="43DF5638" w14:textId="77777777" w:rsidR="004B215F" w:rsidRPr="002B1DEA" w:rsidRDefault="004B215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FB88FF" w14:textId="63257317" w:rsidR="004B215F" w:rsidRPr="002B1DEA" w:rsidRDefault="00A57F2E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  <w:lang w:eastAsia="en-GB"/>
              </w:rPr>
              <w:t xml:space="preserve">Ask </w:t>
            </w:r>
            <w:r w:rsidR="004B215F" w:rsidRPr="002B1DEA">
              <w:rPr>
                <w:rFonts w:cstheme="minorHAnsi"/>
                <w:sz w:val="24"/>
                <w:szCs w:val="24"/>
                <w:lang w:eastAsia="en-GB"/>
              </w:rPr>
              <w:t xml:space="preserve">about options for </w:t>
            </w:r>
            <w:proofErr w:type="gramStart"/>
            <w:r w:rsidR="002B1DEA" w:rsidRPr="002B1DEA">
              <w:rPr>
                <w:rFonts w:cstheme="minorHAnsi"/>
                <w:sz w:val="24"/>
                <w:szCs w:val="24"/>
                <w:lang w:eastAsia="en-GB"/>
              </w:rPr>
              <w:t xml:space="preserve">home </w:t>
            </w:r>
            <w:r w:rsidR="004B215F" w:rsidRPr="002B1DEA">
              <w:rPr>
                <w:rFonts w:cstheme="minorHAnsi"/>
                <w:sz w:val="24"/>
                <w:szCs w:val="24"/>
                <w:lang w:eastAsia="en-GB"/>
              </w:rPr>
              <w:t>owners</w:t>
            </w:r>
            <w:proofErr w:type="gramEnd"/>
          </w:p>
        </w:tc>
      </w:tr>
      <w:tr w:rsidR="00D76D1F" w:rsidRPr="002B1DEA" w14:paraId="38F5D00C" w14:textId="77777777" w:rsidTr="00A57F2E">
        <w:trPr>
          <w:trHeight w:val="617"/>
        </w:trPr>
        <w:tc>
          <w:tcPr>
            <w:tcW w:w="17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185F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B1DEA">
              <w:rPr>
                <w:rFonts w:cstheme="minorHAnsi"/>
                <w:sz w:val="24"/>
                <w:szCs w:val="24"/>
              </w:rPr>
              <w:t>Your priorities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4E6"/>
          </w:tcPr>
          <w:p w14:paraId="7B78D949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4E6"/>
          </w:tcPr>
          <w:p w14:paraId="6634D17C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4E6"/>
          </w:tcPr>
          <w:p w14:paraId="13556794" w14:textId="77777777" w:rsidR="00D76D1F" w:rsidRPr="002B1DEA" w:rsidRDefault="00D76D1F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50F6" w14:textId="428BC9AE" w:rsidR="00D76D1F" w:rsidRPr="002B1DEA" w:rsidRDefault="002B1DEA" w:rsidP="00D76D1F">
            <w:pPr>
              <w:spacing w:after="120"/>
              <w:rPr>
                <w:rFonts w:cstheme="minorHAnsi"/>
                <w:sz w:val="24"/>
                <w:szCs w:val="24"/>
                <w:lang w:eastAsia="en-GB"/>
              </w:rPr>
            </w:pPr>
            <w:r w:rsidRPr="002B1DEA">
              <w:rPr>
                <w:rFonts w:cstheme="minorHAnsi"/>
                <w:sz w:val="24"/>
                <w:szCs w:val="24"/>
                <w:lang w:eastAsia="en-GB"/>
              </w:rPr>
              <w:t>What matters most to you?</w:t>
            </w:r>
          </w:p>
        </w:tc>
      </w:tr>
    </w:tbl>
    <w:p w14:paraId="493B3EAA" w14:textId="77777777" w:rsidR="00D76D1F" w:rsidRPr="00913E00" w:rsidRDefault="00D76D1F" w:rsidP="00D76D1F">
      <w:pPr>
        <w:spacing w:after="40" w:line="240" w:lineRule="auto"/>
        <w:rPr>
          <w:rFonts w:cstheme="minorHAnsi"/>
          <w:sz w:val="2"/>
          <w:szCs w:val="16"/>
          <w:lang w:eastAsia="en-GB"/>
        </w:rPr>
      </w:pPr>
    </w:p>
    <w:p w14:paraId="07863565" w14:textId="77777777" w:rsidR="00D87A31" w:rsidRPr="00913E00" w:rsidRDefault="00FF2753" w:rsidP="00913E00">
      <w:pPr>
        <w:pStyle w:val="Heading1"/>
      </w:pPr>
      <w:r w:rsidRPr="00913E00">
        <w:rPr>
          <w:sz w:val="2"/>
          <w:szCs w:val="16"/>
          <w:lang w:eastAsia="en-GB"/>
        </w:rPr>
        <w:br w:type="column"/>
      </w:r>
      <w:r w:rsidRPr="00913E00">
        <w:lastRenderedPageBreak/>
        <w:t xml:space="preserve">My </w:t>
      </w:r>
      <w:r w:rsidRPr="002B1DEA">
        <w:rPr>
          <w:sz w:val="36"/>
          <w:szCs w:val="36"/>
        </w:rPr>
        <w:t>notes</w:t>
      </w:r>
      <w:r w:rsidRPr="00913E00">
        <w:t xml:space="preserve"> </w:t>
      </w:r>
    </w:p>
    <w:p w14:paraId="485199C1" w14:textId="1DA4E929" w:rsidR="00FF2753" w:rsidRPr="002B1DEA" w:rsidRDefault="00FF2753" w:rsidP="00FF2753">
      <w:pPr>
        <w:rPr>
          <w:rFonts w:cstheme="minorHAnsi"/>
          <w:sz w:val="28"/>
          <w:szCs w:val="28"/>
        </w:rPr>
      </w:pPr>
      <w:r w:rsidRPr="002B1DEA">
        <w:rPr>
          <w:rFonts w:cstheme="minorHAnsi"/>
          <w:sz w:val="28"/>
          <w:szCs w:val="28"/>
        </w:rPr>
        <w:t xml:space="preserve">Use this </w:t>
      </w:r>
      <w:r w:rsidR="00D87A31" w:rsidRPr="002B1DEA">
        <w:rPr>
          <w:rFonts w:cstheme="minorHAnsi"/>
          <w:sz w:val="28"/>
          <w:szCs w:val="28"/>
        </w:rPr>
        <w:t xml:space="preserve">space </w:t>
      </w:r>
      <w:r w:rsidRPr="002B1DEA">
        <w:rPr>
          <w:rFonts w:cstheme="minorHAnsi"/>
          <w:sz w:val="28"/>
          <w:szCs w:val="28"/>
        </w:rPr>
        <w:t xml:space="preserve">to write down </w:t>
      </w:r>
      <w:r w:rsidR="00D87A31" w:rsidRPr="002B1DEA">
        <w:rPr>
          <w:rFonts w:cstheme="minorHAnsi"/>
          <w:sz w:val="28"/>
          <w:szCs w:val="28"/>
        </w:rPr>
        <w:t xml:space="preserve">your thoughts, views &amp; </w:t>
      </w:r>
      <w:r w:rsidRPr="002B1DEA">
        <w:rPr>
          <w:rFonts w:cstheme="minorHAnsi"/>
          <w:sz w:val="28"/>
          <w:szCs w:val="28"/>
        </w:rPr>
        <w:t>advice</w:t>
      </w:r>
    </w:p>
    <w:p w14:paraId="6955C8F7" w14:textId="343A789B" w:rsidR="00D87A31" w:rsidRPr="00913E00" w:rsidRDefault="00D87A31" w:rsidP="00FF2753">
      <w:pPr>
        <w:rPr>
          <w:rFonts w:cstheme="minorHAnsi"/>
          <w:sz w:val="40"/>
        </w:rPr>
      </w:pPr>
      <w:r w:rsidRPr="00913E00">
        <w:rPr>
          <w:rFonts w:cstheme="minorHAnsi"/>
          <w:noProof/>
          <w:sz w:val="5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BB51C" wp14:editId="291F3B9C">
                <wp:simplePos x="0" y="0"/>
                <wp:positionH relativeFrom="column">
                  <wp:posOffset>5938</wp:posOffset>
                </wp:positionH>
                <wp:positionV relativeFrom="paragraph">
                  <wp:posOffset>14828</wp:posOffset>
                </wp:positionV>
                <wp:extent cx="4381994" cy="5925787"/>
                <wp:effectExtent l="0" t="0" r="19050" b="1841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994" cy="59257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0EEBB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67633B2C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64E1EC83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4A3B3C26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5D7F607C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7AA55759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3414FD86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244ED1D4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7ED464D0" w14:textId="77777777" w:rsidR="00D87A31" w:rsidRDefault="00D87A31" w:rsidP="00D87A31">
                            <w:pPr>
                              <w:jc w:val="center"/>
                            </w:pPr>
                          </w:p>
                          <w:p w14:paraId="352C859C" w14:textId="77777777" w:rsidR="00D87A31" w:rsidRDefault="00D87A31" w:rsidP="00D87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BB51C" id="Rectangle: Rounded Corners 7" o:spid="_x0000_s1026" style="position:absolute;margin-left:.45pt;margin-top:1.15pt;width:345.05pt;height:4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" fillcolor="white [3212]" strokecolor="#0a121c [484]" strokeweight="2pt">
                <v:textbox>
                  <w:txbxContent>
                    <w:p w14:paraId="21D0EEBB" w14:textId="77777777" w:rsidR="00D87A31" w:rsidRDefault="00D87A31" w:rsidP="00D87A31">
                      <w:pPr>
                        <w:jc w:val="center"/>
                      </w:pPr>
                    </w:p>
                    <w:p w14:paraId="67633B2C" w14:textId="77777777" w:rsidR="00D87A31" w:rsidRDefault="00D87A31" w:rsidP="00D87A31">
                      <w:pPr>
                        <w:jc w:val="center"/>
                      </w:pPr>
                    </w:p>
                    <w:p w14:paraId="64E1EC83" w14:textId="77777777" w:rsidR="00D87A31" w:rsidRDefault="00D87A31" w:rsidP="00D87A31">
                      <w:pPr>
                        <w:jc w:val="center"/>
                      </w:pPr>
                    </w:p>
                    <w:p w14:paraId="4A3B3C26" w14:textId="77777777" w:rsidR="00D87A31" w:rsidRDefault="00D87A31" w:rsidP="00D87A31">
                      <w:pPr>
                        <w:jc w:val="center"/>
                      </w:pPr>
                    </w:p>
                    <w:p w14:paraId="5D7F607C" w14:textId="77777777" w:rsidR="00D87A31" w:rsidRDefault="00D87A31" w:rsidP="00D87A31">
                      <w:pPr>
                        <w:jc w:val="center"/>
                      </w:pPr>
                    </w:p>
                    <w:p w14:paraId="7AA55759" w14:textId="77777777" w:rsidR="00D87A31" w:rsidRDefault="00D87A31" w:rsidP="00D87A31">
                      <w:pPr>
                        <w:jc w:val="center"/>
                      </w:pPr>
                    </w:p>
                    <w:p w14:paraId="3414FD86" w14:textId="77777777" w:rsidR="00D87A31" w:rsidRDefault="00D87A31" w:rsidP="00D87A31">
                      <w:pPr>
                        <w:jc w:val="center"/>
                      </w:pPr>
                    </w:p>
                    <w:p w14:paraId="244ED1D4" w14:textId="77777777" w:rsidR="00D87A31" w:rsidRDefault="00D87A31" w:rsidP="00D87A31">
                      <w:pPr>
                        <w:jc w:val="center"/>
                      </w:pPr>
                    </w:p>
                    <w:p w14:paraId="7ED464D0" w14:textId="77777777" w:rsidR="00D87A31" w:rsidRDefault="00D87A31" w:rsidP="00D87A31">
                      <w:pPr>
                        <w:jc w:val="center"/>
                      </w:pPr>
                    </w:p>
                    <w:p w14:paraId="352C859C" w14:textId="77777777" w:rsidR="00D87A31" w:rsidRDefault="00D87A31" w:rsidP="00D87A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551F53A" w14:textId="77777777" w:rsidR="00D87A31" w:rsidRPr="00913E00" w:rsidRDefault="00D87A31" w:rsidP="00FF2753">
      <w:pPr>
        <w:rPr>
          <w:rFonts w:cstheme="minorHAnsi"/>
          <w:sz w:val="40"/>
        </w:rPr>
      </w:pPr>
    </w:p>
    <w:p w14:paraId="3E79FE29" w14:textId="77777777" w:rsidR="00D87A31" w:rsidRPr="00913E00" w:rsidRDefault="00D87A31" w:rsidP="00FF2753">
      <w:pPr>
        <w:rPr>
          <w:rFonts w:cstheme="minorHAnsi"/>
          <w:sz w:val="40"/>
        </w:rPr>
      </w:pPr>
    </w:p>
    <w:p w14:paraId="65171AB0" w14:textId="77777777" w:rsidR="00D87A31" w:rsidRPr="00913E00" w:rsidRDefault="00D87A31" w:rsidP="00FF2753">
      <w:pPr>
        <w:rPr>
          <w:rFonts w:cstheme="minorHAnsi"/>
          <w:sz w:val="40"/>
        </w:rPr>
      </w:pPr>
    </w:p>
    <w:p w14:paraId="21F5D7C6" w14:textId="77777777" w:rsidR="00D87A31" w:rsidRPr="00913E00" w:rsidRDefault="00D87A31" w:rsidP="00FF2753">
      <w:pPr>
        <w:rPr>
          <w:rFonts w:cstheme="minorHAnsi"/>
          <w:sz w:val="40"/>
        </w:rPr>
      </w:pPr>
    </w:p>
    <w:p w14:paraId="56FCB236" w14:textId="77777777" w:rsidR="00D87A31" w:rsidRPr="00913E00" w:rsidRDefault="00D87A31" w:rsidP="00FF2753">
      <w:pPr>
        <w:rPr>
          <w:rFonts w:cstheme="minorHAnsi"/>
          <w:sz w:val="40"/>
        </w:rPr>
      </w:pPr>
    </w:p>
    <w:p w14:paraId="372F2ABB" w14:textId="77777777" w:rsidR="00D87A31" w:rsidRPr="00913E00" w:rsidRDefault="00D87A31" w:rsidP="00FF2753">
      <w:pPr>
        <w:rPr>
          <w:rFonts w:cstheme="minorHAnsi"/>
          <w:sz w:val="40"/>
        </w:rPr>
      </w:pPr>
    </w:p>
    <w:p w14:paraId="01FFEA75" w14:textId="77777777" w:rsidR="00D87A31" w:rsidRPr="00913E00" w:rsidRDefault="00D87A31" w:rsidP="00FF2753">
      <w:pPr>
        <w:rPr>
          <w:rFonts w:cstheme="minorHAnsi"/>
          <w:sz w:val="40"/>
        </w:rPr>
      </w:pPr>
    </w:p>
    <w:p w14:paraId="0819A973" w14:textId="77777777" w:rsidR="00D87A31" w:rsidRPr="00913E00" w:rsidRDefault="00D87A31" w:rsidP="00FF2753">
      <w:pPr>
        <w:rPr>
          <w:rFonts w:cstheme="minorHAnsi"/>
          <w:sz w:val="40"/>
        </w:rPr>
      </w:pPr>
    </w:p>
    <w:p w14:paraId="6C8E3CB4" w14:textId="77777777" w:rsidR="00FF2753" w:rsidRPr="00913E00" w:rsidRDefault="00FF2753" w:rsidP="00FF2753">
      <w:pPr>
        <w:rPr>
          <w:rFonts w:cstheme="minorHAnsi"/>
          <w:sz w:val="2"/>
          <w:szCs w:val="16"/>
          <w:lang w:eastAsia="en-GB"/>
        </w:rPr>
      </w:pPr>
    </w:p>
    <w:p w14:paraId="2D3C990C" w14:textId="77777777" w:rsidR="00FF2753" w:rsidRPr="00913E00" w:rsidRDefault="00FF2753">
      <w:pPr>
        <w:rPr>
          <w:rFonts w:cstheme="minorHAnsi"/>
          <w:sz w:val="2"/>
          <w:szCs w:val="16"/>
          <w:lang w:eastAsia="en-GB"/>
        </w:rPr>
      </w:pPr>
    </w:p>
    <w:p w14:paraId="0736FFF2" w14:textId="64059212" w:rsidR="00FF2753" w:rsidRPr="00913E00" w:rsidRDefault="00FF2753">
      <w:pPr>
        <w:rPr>
          <w:rFonts w:cstheme="minorHAnsi"/>
          <w:sz w:val="2"/>
          <w:szCs w:val="16"/>
          <w:lang w:eastAsia="en-GB"/>
        </w:rPr>
      </w:pPr>
      <w:r w:rsidRPr="00913E00">
        <w:rPr>
          <w:rFonts w:cstheme="minorHAnsi"/>
          <w:sz w:val="2"/>
          <w:szCs w:val="16"/>
          <w:lang w:eastAsia="en-GB"/>
        </w:rPr>
        <w:br w:type="page"/>
      </w:r>
    </w:p>
    <w:p w14:paraId="00DFE597" w14:textId="038E50F9" w:rsidR="00D76D1F" w:rsidRPr="002B1DEA" w:rsidRDefault="00D76D1F" w:rsidP="00913E00">
      <w:pPr>
        <w:pStyle w:val="Heading1"/>
        <w:rPr>
          <w:sz w:val="4"/>
          <w:szCs w:val="18"/>
          <w:lang w:eastAsia="en-GB"/>
        </w:rPr>
      </w:pPr>
      <w:r w:rsidRPr="002B1DEA">
        <w:rPr>
          <w:sz w:val="36"/>
          <w:szCs w:val="36"/>
        </w:rPr>
        <w:lastRenderedPageBreak/>
        <w:t xml:space="preserve">Further </w:t>
      </w:r>
      <w:r w:rsidR="00FF2753" w:rsidRPr="002B1DEA">
        <w:rPr>
          <w:sz w:val="36"/>
          <w:szCs w:val="36"/>
        </w:rPr>
        <w:t>i</w:t>
      </w:r>
      <w:r w:rsidRPr="002B1DEA">
        <w:rPr>
          <w:sz w:val="36"/>
          <w:szCs w:val="36"/>
        </w:rPr>
        <w:t>nformation</w:t>
      </w:r>
    </w:p>
    <w:p w14:paraId="28777F90" w14:textId="77777777" w:rsidR="00D76D1F" w:rsidRPr="002B1DEA" w:rsidRDefault="00D76D1F" w:rsidP="00D76D1F">
      <w:pPr>
        <w:spacing w:after="40" w:line="240" w:lineRule="auto"/>
        <w:rPr>
          <w:rFonts w:cstheme="minorHAnsi"/>
          <w:b/>
          <w:sz w:val="18"/>
          <w:szCs w:val="18"/>
        </w:rPr>
      </w:pPr>
    </w:p>
    <w:p w14:paraId="75CE420A" w14:textId="03D92035" w:rsidR="00913E00" w:rsidRPr="002B1DEA" w:rsidRDefault="00913E00" w:rsidP="00913E00">
      <w:pPr>
        <w:pStyle w:val="NormalWeb"/>
        <w:spacing w:line="300" w:lineRule="atLeast"/>
        <w:rPr>
          <w:rFonts w:asciiTheme="minorHAnsi" w:hAnsiTheme="minorHAnsi" w:cstheme="minorHAnsi"/>
        </w:rPr>
      </w:pPr>
      <w:r w:rsidRPr="002B1DEA">
        <w:rPr>
          <w:rStyle w:val="Strong"/>
          <w:rFonts w:asciiTheme="minorHAnsi" w:hAnsiTheme="minorHAnsi" w:cstheme="minorHAnsi"/>
        </w:rPr>
        <w:t>Highland Council Housing Options Service</w:t>
      </w:r>
      <w:r w:rsidRPr="002B1DEA">
        <w:rPr>
          <w:rFonts w:asciiTheme="minorHAnsi" w:hAnsiTheme="minorHAnsi" w:cstheme="minorHAnsi"/>
        </w:rPr>
        <w:br/>
        <w:t>We offer free advice for owners and renters. We can help you explore options for adapting your home, improving energy efficiency or moving.</w:t>
      </w:r>
      <w:r w:rsidRPr="002B1DEA">
        <w:rPr>
          <w:rFonts w:asciiTheme="minorHAnsi" w:hAnsiTheme="minorHAnsi" w:cstheme="minorHAnsi"/>
        </w:rPr>
        <w:br/>
        <w:t xml:space="preserve">Phone 01349 886602, visit a Service Point or go to </w:t>
      </w:r>
      <w:hyperlink r:id="rId10" w:history="1">
        <w:r w:rsidR="002B1DEA" w:rsidRPr="002B1DEA">
          <w:rPr>
            <w:rStyle w:val="Hyperlink"/>
            <w:rFonts w:asciiTheme="minorHAnsi" w:hAnsiTheme="minorHAnsi" w:cstheme="minorHAnsi"/>
          </w:rPr>
          <w:t>www.highland.gov.uk</w:t>
        </w:r>
      </w:hyperlink>
      <w:r w:rsidR="002B1DEA" w:rsidRPr="002B1DEA">
        <w:rPr>
          <w:rFonts w:asciiTheme="minorHAnsi" w:hAnsiTheme="minorHAnsi" w:cstheme="minorHAnsi"/>
        </w:rPr>
        <w:t xml:space="preserve"> </w:t>
      </w:r>
    </w:p>
    <w:p w14:paraId="04C8774B" w14:textId="34DAFE39" w:rsidR="00913E00" w:rsidRPr="002B1DEA" w:rsidRDefault="00913E00" w:rsidP="00913E00">
      <w:pPr>
        <w:pStyle w:val="NormalWeb"/>
        <w:spacing w:line="300" w:lineRule="atLeast"/>
        <w:rPr>
          <w:rFonts w:asciiTheme="minorHAnsi" w:hAnsiTheme="minorHAnsi" w:cstheme="minorHAnsi"/>
        </w:rPr>
      </w:pPr>
      <w:r w:rsidRPr="002B1DEA">
        <w:rPr>
          <w:rStyle w:val="Strong"/>
          <w:rFonts w:asciiTheme="minorHAnsi" w:hAnsiTheme="minorHAnsi" w:cstheme="minorHAnsi"/>
        </w:rPr>
        <w:t>Housing Options Scotland</w:t>
      </w:r>
      <w:r w:rsidRPr="002B1DEA">
        <w:rPr>
          <w:rFonts w:asciiTheme="minorHAnsi" w:hAnsiTheme="minorHAnsi" w:cstheme="minorHAnsi"/>
        </w:rPr>
        <w:br/>
        <w:t>Free support and advice for older adults and people with mobility needs. They can advise on owning, renting and adaptations.</w:t>
      </w:r>
      <w:r w:rsidRPr="002B1DEA">
        <w:rPr>
          <w:rFonts w:asciiTheme="minorHAnsi" w:hAnsiTheme="minorHAnsi" w:cstheme="minorHAnsi"/>
        </w:rPr>
        <w:br/>
        <w:t xml:space="preserve">Phone 0131 247 1400 or visit </w:t>
      </w:r>
      <w:hyperlink r:id="rId11" w:history="1">
        <w:r w:rsidR="002B1DEA" w:rsidRPr="002B1DEA">
          <w:rPr>
            <w:rStyle w:val="Hyperlink"/>
            <w:rFonts w:asciiTheme="minorHAnsi" w:hAnsiTheme="minorHAnsi" w:cstheme="minorHAnsi"/>
          </w:rPr>
          <w:t>www.housingoptionsscotland.org.uk</w:t>
        </w:r>
      </w:hyperlink>
      <w:r w:rsidR="002B1DEA" w:rsidRPr="002B1DEA">
        <w:rPr>
          <w:rFonts w:asciiTheme="minorHAnsi" w:hAnsiTheme="minorHAnsi" w:cstheme="minorHAnsi"/>
        </w:rPr>
        <w:t xml:space="preserve"> </w:t>
      </w:r>
    </w:p>
    <w:p w14:paraId="19951CE4" w14:textId="77777777" w:rsidR="00913E00" w:rsidRPr="002B1DEA" w:rsidRDefault="00913E00" w:rsidP="00913E00">
      <w:pPr>
        <w:pStyle w:val="NormalWeb"/>
        <w:spacing w:line="300" w:lineRule="atLeast"/>
        <w:rPr>
          <w:rFonts w:asciiTheme="minorHAnsi" w:hAnsiTheme="minorHAnsi" w:cstheme="minorHAnsi"/>
        </w:rPr>
      </w:pPr>
      <w:r w:rsidRPr="002B1DEA">
        <w:rPr>
          <w:rStyle w:val="Strong"/>
          <w:rFonts w:asciiTheme="minorHAnsi" w:hAnsiTheme="minorHAnsi" w:cstheme="minorHAnsi"/>
        </w:rPr>
        <w:t>Age Scotland</w:t>
      </w:r>
      <w:r w:rsidRPr="002B1DEA">
        <w:rPr>
          <w:rFonts w:asciiTheme="minorHAnsi" w:hAnsiTheme="minorHAnsi" w:cstheme="minorHAnsi"/>
        </w:rPr>
        <w:br/>
        <w:t>Free expert advice to help you make informed housing decisions in later life.</w:t>
      </w:r>
      <w:r w:rsidRPr="002B1DEA">
        <w:rPr>
          <w:rFonts w:asciiTheme="minorHAnsi" w:hAnsiTheme="minorHAnsi" w:cstheme="minorHAnsi"/>
        </w:rPr>
        <w:br/>
        <w:t>Phone the confidential helpline: 0800 12 44 222</w:t>
      </w:r>
    </w:p>
    <w:p w14:paraId="0882037D" w14:textId="3B0990D0" w:rsidR="00913E00" w:rsidRPr="002B1DEA" w:rsidRDefault="00913E00" w:rsidP="00913E00">
      <w:pPr>
        <w:pStyle w:val="NormalWeb"/>
        <w:spacing w:line="300" w:lineRule="atLeast"/>
        <w:rPr>
          <w:rFonts w:asciiTheme="minorHAnsi" w:hAnsiTheme="minorHAnsi" w:cstheme="minorHAnsi"/>
        </w:rPr>
      </w:pPr>
      <w:r w:rsidRPr="002B1DEA">
        <w:rPr>
          <w:rStyle w:val="Strong"/>
          <w:rFonts w:asciiTheme="minorHAnsi" w:hAnsiTheme="minorHAnsi" w:cstheme="minorHAnsi"/>
        </w:rPr>
        <w:t>Care and Repair Scotland</w:t>
      </w:r>
      <w:r w:rsidRPr="002B1DEA">
        <w:rPr>
          <w:rFonts w:asciiTheme="minorHAnsi" w:hAnsiTheme="minorHAnsi" w:cstheme="minorHAnsi"/>
        </w:rPr>
        <w:br/>
        <w:t>Practical help, financial support and technical advice for older or disabled people who want to stay in their home.</w:t>
      </w:r>
      <w:r w:rsidRPr="002B1DEA">
        <w:rPr>
          <w:rFonts w:asciiTheme="minorHAnsi" w:hAnsiTheme="minorHAnsi" w:cstheme="minorHAnsi"/>
        </w:rPr>
        <w:br/>
        <w:t xml:space="preserve">Find your local service at </w:t>
      </w:r>
      <w:hyperlink r:id="rId12" w:history="1">
        <w:r w:rsidR="002B1DEA" w:rsidRPr="002B1DEA">
          <w:rPr>
            <w:rStyle w:val="Hyperlink"/>
            <w:rFonts w:asciiTheme="minorHAnsi" w:hAnsiTheme="minorHAnsi" w:cstheme="minorHAnsi"/>
          </w:rPr>
          <w:t>www.careandrepairscotland.co.uk</w:t>
        </w:r>
      </w:hyperlink>
      <w:r w:rsidR="002B1DEA" w:rsidRPr="002B1DEA">
        <w:rPr>
          <w:rFonts w:asciiTheme="minorHAnsi" w:hAnsiTheme="minorHAnsi" w:cstheme="minorHAnsi"/>
        </w:rPr>
        <w:t xml:space="preserve"> </w:t>
      </w:r>
    </w:p>
    <w:p w14:paraId="7ECC8FC6" w14:textId="5FDFB921" w:rsidR="00913E00" w:rsidRPr="002B1DEA" w:rsidRDefault="00913E00" w:rsidP="00913E00">
      <w:pPr>
        <w:pStyle w:val="NormalWeb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B1DEA">
        <w:rPr>
          <w:rStyle w:val="Strong"/>
          <w:rFonts w:asciiTheme="minorHAnsi" w:hAnsiTheme="minorHAnsi" w:cstheme="minorHAnsi"/>
        </w:rPr>
        <w:t>Citizens Advice Bureau</w:t>
      </w:r>
      <w:r w:rsidRPr="002B1DEA">
        <w:rPr>
          <w:rFonts w:asciiTheme="minorHAnsi" w:hAnsiTheme="minorHAnsi" w:cstheme="minorHAnsi"/>
        </w:rPr>
        <w:br/>
        <w:t>Free and confidential advice on a wide range of issues.</w:t>
      </w:r>
      <w:r w:rsidRPr="002B1DEA">
        <w:rPr>
          <w:rFonts w:asciiTheme="minorHAnsi" w:hAnsiTheme="minorHAnsi" w:cstheme="minorHAnsi"/>
        </w:rPr>
        <w:br/>
        <w:t xml:space="preserve">Phone 0808 800 9060 or visit </w:t>
      </w:r>
      <w:hyperlink r:id="rId13" w:history="1">
        <w:r w:rsidR="002B1DEA" w:rsidRPr="002B1DEA">
          <w:rPr>
            <w:rStyle w:val="Hyperlink"/>
            <w:rFonts w:asciiTheme="minorHAnsi" w:hAnsiTheme="minorHAnsi" w:cstheme="minorHAnsi"/>
          </w:rPr>
          <w:t>www.citizensadvice.org.uk/scotland</w:t>
        </w:r>
      </w:hyperlink>
      <w:r w:rsidR="002B1D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76209A" w14:textId="77777777" w:rsidR="00D76D1F" w:rsidRPr="00913E00" w:rsidRDefault="00D76D1F" w:rsidP="00913E00">
      <w:pPr>
        <w:spacing w:after="40" w:line="240" w:lineRule="auto"/>
        <w:rPr>
          <w:rFonts w:cstheme="minorHAnsi"/>
          <w:sz w:val="2"/>
          <w:szCs w:val="16"/>
          <w:lang w:eastAsia="en-GB"/>
        </w:rPr>
      </w:pPr>
    </w:p>
    <w:sectPr w:rsidR="00D76D1F" w:rsidRPr="00913E00" w:rsidSect="00BD0646">
      <w:headerReference w:type="default" r:id="rId14"/>
      <w:headerReference w:type="first" r:id="rId15"/>
      <w:footerReference w:type="first" r:id="rId16"/>
      <w:pgSz w:w="8391" w:h="11907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FD32" w14:textId="77777777" w:rsidR="00660369" w:rsidRDefault="00660369" w:rsidP="00D76D1F">
      <w:pPr>
        <w:spacing w:after="0" w:line="240" w:lineRule="auto"/>
      </w:pPr>
      <w:r>
        <w:separator/>
      </w:r>
    </w:p>
  </w:endnote>
  <w:endnote w:type="continuationSeparator" w:id="0">
    <w:p w14:paraId="148354AB" w14:textId="77777777" w:rsidR="00660369" w:rsidRDefault="00660369" w:rsidP="00D7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NMI T+ Akko Rounded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8209" w14:textId="77777777" w:rsidR="00D76D1F" w:rsidRDefault="00D76D1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95DD0CB" wp14:editId="0F1FD716">
          <wp:simplePos x="0" y="0"/>
          <wp:positionH relativeFrom="column">
            <wp:posOffset>-473710</wp:posOffset>
          </wp:positionH>
          <wp:positionV relativeFrom="paragraph">
            <wp:posOffset>-604520</wp:posOffset>
          </wp:positionV>
          <wp:extent cx="2177415" cy="1363980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136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38B2A94" wp14:editId="1CED4377">
          <wp:simplePos x="0" y="0"/>
          <wp:positionH relativeFrom="column">
            <wp:posOffset>3437890</wp:posOffset>
          </wp:positionH>
          <wp:positionV relativeFrom="paragraph">
            <wp:posOffset>-458993</wp:posOffset>
          </wp:positionV>
          <wp:extent cx="1195070" cy="870585"/>
          <wp:effectExtent l="0" t="0" r="5080" b="571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4B3" w14:textId="77777777" w:rsidR="00660369" w:rsidRDefault="00660369" w:rsidP="00D76D1F">
      <w:pPr>
        <w:spacing w:after="0" w:line="240" w:lineRule="auto"/>
      </w:pPr>
      <w:r>
        <w:separator/>
      </w:r>
    </w:p>
  </w:footnote>
  <w:footnote w:type="continuationSeparator" w:id="0">
    <w:p w14:paraId="6FC506C7" w14:textId="77777777" w:rsidR="00660369" w:rsidRDefault="00660369" w:rsidP="00D7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CB99" w14:textId="77777777" w:rsidR="00D76D1F" w:rsidRDefault="00D76D1F" w:rsidP="00D76D1F">
    <w:pPr>
      <w:pStyle w:val="Header"/>
      <w:tabs>
        <w:tab w:val="clear" w:pos="4513"/>
        <w:tab w:val="center" w:pos="3402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8F6A9CE" wp14:editId="29DD31AF">
          <wp:simplePos x="0" y="0"/>
          <wp:positionH relativeFrom="column">
            <wp:posOffset>6848475</wp:posOffset>
          </wp:positionH>
          <wp:positionV relativeFrom="page">
            <wp:posOffset>152400</wp:posOffset>
          </wp:positionV>
          <wp:extent cx="3559001" cy="1615044"/>
          <wp:effectExtent l="0" t="0" r="381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ber-Tab-ma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9001" cy="16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C7C524" wp14:editId="7BE2C340">
          <wp:simplePos x="0" y="0"/>
          <wp:positionH relativeFrom="column">
            <wp:posOffset>6031018</wp:posOffset>
          </wp:positionH>
          <wp:positionV relativeFrom="page">
            <wp:posOffset>152400</wp:posOffset>
          </wp:positionV>
          <wp:extent cx="3559001" cy="1615044"/>
          <wp:effectExtent l="0" t="0" r="381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ber-Tab-ma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9001" cy="16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E6B8" w14:textId="77777777" w:rsidR="00D76D1F" w:rsidRDefault="00D76D1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56971E6" wp14:editId="794363EF">
          <wp:simplePos x="0" y="0"/>
          <wp:positionH relativeFrom="column">
            <wp:posOffset>1315085</wp:posOffset>
          </wp:positionH>
          <wp:positionV relativeFrom="paragraph">
            <wp:posOffset>-449580</wp:posOffset>
          </wp:positionV>
          <wp:extent cx="3559810" cy="1616075"/>
          <wp:effectExtent l="0" t="0" r="2540" b="3175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161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3B41"/>
    <w:multiLevelType w:val="hybridMultilevel"/>
    <w:tmpl w:val="F23A4F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E5736"/>
    <w:multiLevelType w:val="hybridMultilevel"/>
    <w:tmpl w:val="F920E1F6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362554982">
    <w:abstractNumId w:val="1"/>
  </w:num>
  <w:num w:numId="2" w16cid:durableId="150230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1F"/>
    <w:rsid w:val="002B1DEA"/>
    <w:rsid w:val="00327DC7"/>
    <w:rsid w:val="004B215F"/>
    <w:rsid w:val="004C0EEC"/>
    <w:rsid w:val="00621408"/>
    <w:rsid w:val="00634466"/>
    <w:rsid w:val="00660369"/>
    <w:rsid w:val="007268C3"/>
    <w:rsid w:val="00913E00"/>
    <w:rsid w:val="00A57F2E"/>
    <w:rsid w:val="00B6075D"/>
    <w:rsid w:val="00BD0646"/>
    <w:rsid w:val="00D76D1F"/>
    <w:rsid w:val="00D87A31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1A4A5"/>
  <w15:docId w15:val="{2A038A62-F9D9-4A3D-9109-589D4F7D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1F"/>
  </w:style>
  <w:style w:type="paragraph" w:styleId="Heading1">
    <w:name w:val="heading 1"/>
    <w:basedOn w:val="Normal"/>
    <w:next w:val="Normal"/>
    <w:link w:val="Heading1Char"/>
    <w:uiPriority w:val="9"/>
    <w:qFormat/>
    <w:rsid w:val="00913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1F"/>
  </w:style>
  <w:style w:type="paragraph" w:styleId="Footer">
    <w:name w:val="footer"/>
    <w:basedOn w:val="Normal"/>
    <w:link w:val="FooterChar"/>
    <w:uiPriority w:val="99"/>
    <w:unhideWhenUsed/>
    <w:rsid w:val="00D76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1F"/>
  </w:style>
  <w:style w:type="paragraph" w:styleId="BalloonText">
    <w:name w:val="Balloon Text"/>
    <w:basedOn w:val="Normal"/>
    <w:link w:val="BalloonTextChar"/>
    <w:uiPriority w:val="99"/>
    <w:semiHidden/>
    <w:unhideWhenUsed/>
    <w:rsid w:val="00D7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76D1F"/>
    <w:pPr>
      <w:widowControl w:val="0"/>
      <w:autoSpaceDE w:val="0"/>
      <w:autoSpaceDN w:val="0"/>
      <w:spacing w:after="0" w:line="240" w:lineRule="auto"/>
      <w:ind w:left="1597" w:hanging="254"/>
    </w:pPr>
    <w:rPr>
      <w:rFonts w:ascii="Helvetica" w:eastAsia="Helvetica" w:hAnsi="Helvetica" w:cs="Helvetica"/>
      <w:lang w:val="en-US"/>
    </w:rPr>
  </w:style>
  <w:style w:type="paragraph" w:customStyle="1" w:styleId="Default">
    <w:name w:val="Default"/>
    <w:rsid w:val="00D76D1F"/>
    <w:pPr>
      <w:autoSpaceDE w:val="0"/>
      <w:autoSpaceDN w:val="0"/>
      <w:adjustRightInd w:val="0"/>
      <w:spacing w:after="0" w:line="240" w:lineRule="auto"/>
    </w:pPr>
    <w:rPr>
      <w:rFonts w:ascii="JCNMI T+ Akko Rounded Std" w:hAnsi="JCNMI T+ Akko Rounded Std" w:cs="JCNMI T+ Akko Rounded Std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76D1F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6D1F"/>
    <w:rPr>
      <w:rFonts w:ascii="Helvetica" w:eastAsia="Helvetica" w:hAnsi="Helvetica" w:cs="Helvetic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7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3E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3E00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D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citizensadvice.org.uk/scotlan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eandrepairscotland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usingoptionsscotland.org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ghland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754</Words>
  <Characters>3561</Characters>
  <Application>Microsoft Office Word</Application>
  <DocSecurity>0</DocSecurity>
  <Lines>178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Foster</dc:creator>
  <cp:lastModifiedBy>Jackie Robertson</cp:lastModifiedBy>
  <cp:revision>2</cp:revision>
  <cp:lastPrinted>2023-10-03T11:56:00Z</cp:lastPrinted>
  <dcterms:created xsi:type="dcterms:W3CDTF">2026-01-30T17:03:00Z</dcterms:created>
  <dcterms:modified xsi:type="dcterms:W3CDTF">2026-01-30T17:03:00Z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-936012289</vt:i4>
  </property>
  <property fmtid="{D5CDD505-2E9C-101B-9397-08002B2CF9AE}" pid="3" name="_NewReviewCycle">
    <vt:lpwstr/>
  </property>
  <property fmtid="{D5CDD505-2E9C-101B-9397-08002B2CF9AE}" pid="4" name="_EmailSubject">
    <vt:lpwstr>Emailing: Stay or Go Leaflet</vt:lpwstr>
  </property>
  <property fmtid="{D5CDD505-2E9C-101B-9397-08002B2CF9AE}" pid="5" name="_AuthorEmail">
    <vt:lpwstr>Kirsty.Foster@highland.gov.uk</vt:lpwstr>
  </property>
  <property fmtid="{D5CDD505-2E9C-101B-9397-08002B2CF9AE}" pid="6" name="_AuthorEmailDisplayName">
    <vt:lpwstr>Kirsty Foster</vt:lpwstr>
  </property>
  <property fmtid="{D5CDD505-2E9C-101B-9397-08002B2CF9AE}" pid="7" name="_ReviewingToolsShownOnce">
    <vt:lpwstr/>
  </property>
</Properties>
</file>