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9040" w14:textId="77777777" w:rsidR="00921ED4" w:rsidRDefault="00B11327" w:rsidP="0061769C">
      <w:pPr>
        <w:pStyle w:val="N1"/>
        <w:numPr>
          <w:ilvl w:val="0"/>
          <w:numId w:val="0"/>
        </w:numPr>
      </w:pPr>
      <w:r>
        <w:rPr>
          <w:noProof/>
          <w:lang w:val="en-US"/>
        </w:rPr>
        <mc:AlternateContent>
          <mc:Choice Requires="wps">
            <w:drawing>
              <wp:inline distT="0" distB="0" distL="0" distR="0" wp14:anchorId="24D222F4" wp14:editId="79C760CF">
                <wp:extent cx="5686425" cy="574158"/>
                <wp:effectExtent l="0" t="0" r="66675" b="54610"/>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574158"/>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3C72CB7" w14:textId="19110FED" w:rsidR="00C70F6D" w:rsidRPr="00423A8E" w:rsidRDefault="00B11327" w:rsidP="00921ED4">
                            <w:pPr>
                              <w:pStyle w:val="Heading1"/>
                            </w:pPr>
                            <w:r>
                              <w:t xml:space="preserve">Appointment of </w:t>
                            </w:r>
                            <w:r w:rsidR="00D3723C">
                              <w:t>polling</w:t>
                            </w:r>
                            <w:r>
                              <w:t xml:space="preserve"> agents</w:t>
                            </w:r>
                          </w:p>
                        </w:txbxContent>
                      </wps:txbx>
                      <wps:bodyPr rot="0" vert="horz" wrap="square" lIns="91440" tIns="45720" rIns="91440" bIns="45720" anchor="t" anchorCtr="0" upright="1"/>
                    </wps:wsp>
                  </a:graphicData>
                </a:graphic>
              </wp:inline>
            </w:drawing>
          </mc:Choice>
          <mc:Fallback>
            <w:pict>
              <v:shapetype w14:anchorId="24D222F4" id="_x0000_t202" coordsize="21600,21600" o:spt="202" path="m,l,21600r21600,l21600,xe">
                <v:stroke joinstyle="miter"/>
                <v:path gradientshapeok="t" o:connecttype="rect"/>
              </v:shapetype>
              <v:shape id="Text Box 27" o:spid="_x0000_s1026" type="#_x0000_t202" style="width:447.75pt;height:4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" fillcolor="#eaeaea" strokeweight="1pt">
                <v:shadow on="t"/>
                <v:textbox>
                  <w:txbxContent>
                    <w:p w14:paraId="33C72CB7" w14:textId="19110FED" w:rsidR="00C70F6D" w:rsidRPr="00423A8E" w:rsidRDefault="00B11327" w:rsidP="00921ED4">
                      <w:pPr>
                        <w:pStyle w:val="Heading1"/>
                      </w:pPr>
                      <w:r>
                        <w:t xml:space="preserve">Appointment of </w:t>
                      </w:r>
                      <w:r w:rsidR="00D3723C">
                        <w:t>polling</w:t>
                      </w:r>
                      <w:r>
                        <w:t xml:space="preserve"> agents</w:t>
                      </w:r>
                    </w:p>
                  </w:txbxContent>
                </v:textbox>
                <w10:anchorlock/>
              </v:shape>
            </w:pict>
          </mc:Fallback>
        </mc:AlternateContent>
      </w:r>
    </w:p>
    <w:p w14:paraId="36954FA0" w14:textId="282F4541" w:rsidR="002A4E08" w:rsidRDefault="00B11327" w:rsidP="0061769C">
      <w:pPr>
        <w:pStyle w:val="N1"/>
        <w:numPr>
          <w:ilvl w:val="0"/>
          <w:numId w:val="0"/>
        </w:numPr>
      </w:pPr>
      <w:r>
        <w:rPr>
          <w:noProof/>
          <w:lang w:val="en-US"/>
        </w:rPr>
        <mc:AlternateContent>
          <mc:Choice Requires="wps">
            <w:drawing>
              <wp:inline distT="0" distB="0" distL="0" distR="0" wp14:anchorId="396D10CF" wp14:editId="243785C1">
                <wp:extent cx="5695950" cy="403461"/>
                <wp:effectExtent l="0" t="0" r="57150" b="53975"/>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403461"/>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1B45357" w14:textId="74974B72" w:rsidR="002A4E08" w:rsidRPr="009D12EF" w:rsidRDefault="00B11327" w:rsidP="00921ED4">
                            <w:pPr>
                              <w:jc w:val="center"/>
                              <w:rPr>
                                <w:sz w:val="32"/>
                                <w:szCs w:val="32"/>
                              </w:rPr>
                            </w:pPr>
                            <w:r>
                              <w:rPr>
                                <w:sz w:val="32"/>
                                <w:szCs w:val="32"/>
                              </w:rPr>
                              <w:t>Scottish Parliament election</w:t>
                            </w:r>
                            <w:r w:rsidR="002C42AD">
                              <w:rPr>
                                <w:sz w:val="32"/>
                                <w:szCs w:val="32"/>
                              </w:rPr>
                              <w:t xml:space="preserve"> – Regional individual candidates</w:t>
                            </w:r>
                          </w:p>
                        </w:txbxContent>
                      </wps:txbx>
                      <wps:bodyPr rot="0" vert="horz" wrap="square" lIns="91440" tIns="45720" rIns="91440" bIns="45720" anchor="t" anchorCtr="0" upright="1"/>
                    </wps:wsp>
                  </a:graphicData>
                </a:graphic>
              </wp:inline>
            </w:drawing>
          </mc:Choice>
          <mc:Fallback>
            <w:pict>
              <v:shape w14:anchorId="396D10CF" id="Text Box 26" o:spid="_x0000_s1027" type="#_x0000_t202" style="width:448.5pt;height: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" fillcolor="#eaeaea" strokeweight="1pt">
                <v:shadow on="t"/>
                <v:textbox>
                  <w:txbxContent>
                    <w:p w14:paraId="31B45357" w14:textId="74974B72" w:rsidR="002A4E08" w:rsidRPr="009D12EF" w:rsidRDefault="00B11327" w:rsidP="00921ED4">
                      <w:pPr>
                        <w:jc w:val="center"/>
                        <w:rPr>
                          <w:sz w:val="32"/>
                          <w:szCs w:val="32"/>
                        </w:rPr>
                      </w:pPr>
                      <w:r>
                        <w:rPr>
                          <w:sz w:val="32"/>
                          <w:szCs w:val="32"/>
                        </w:rPr>
                        <w:t>Scottish Parliament election</w:t>
                      </w:r>
                      <w:r w:rsidR="002C42AD">
                        <w:rPr>
                          <w:sz w:val="32"/>
                          <w:szCs w:val="32"/>
                        </w:rPr>
                        <w:t xml:space="preserve"> – Regional individual candidates</w:t>
                      </w:r>
                    </w:p>
                  </w:txbxContent>
                </v:textbox>
                <w10:anchorlock/>
              </v:shape>
            </w:pict>
          </mc:Fallback>
        </mc:AlternateContent>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349"/>
        <w:gridCol w:w="7559"/>
      </w:tblGrid>
      <w:tr w:rsidR="00ED5CF9" w14:paraId="0B5B7140" w14:textId="77777777" w:rsidTr="00E3771D">
        <w:trPr>
          <w:trHeight w:val="634"/>
        </w:trPr>
        <w:tc>
          <w:tcPr>
            <w:tcW w:w="5000" w:type="pct"/>
            <w:gridSpan w:val="2"/>
            <w:shd w:val="clear" w:color="auto" w:fill="E6E6E6"/>
            <w:vAlign w:val="center"/>
          </w:tcPr>
          <w:p w14:paraId="57D11690" w14:textId="3E9CC194" w:rsidR="002317AE" w:rsidRPr="00A22647" w:rsidRDefault="00D3723C" w:rsidP="00925A2C">
            <w:r>
              <w:t>Polling</w:t>
            </w:r>
            <w:r w:rsidR="00B11327">
              <w:t xml:space="preserve"> agents may be appointed</w:t>
            </w:r>
            <w:r w:rsidR="00C500B2">
              <w:t xml:space="preserve"> by the candidate</w:t>
            </w:r>
            <w:r w:rsidR="00A908C1">
              <w:t xml:space="preserve"> or the election agent</w:t>
            </w:r>
            <w:r w:rsidR="003678F2">
              <w:t xml:space="preserve"> </w:t>
            </w:r>
            <w:r w:rsidR="00B11327">
              <w:t>using this form</w:t>
            </w:r>
            <w:r w:rsidR="00C10227">
              <w:t xml:space="preserve">. </w:t>
            </w:r>
            <w:r w:rsidR="0037581C">
              <w:t xml:space="preserve">Contact the </w:t>
            </w:r>
            <w:r w:rsidR="0044279F">
              <w:t>Returning Officer</w:t>
            </w:r>
            <w:r w:rsidR="0037581C">
              <w:t xml:space="preserve"> to find out </w:t>
            </w:r>
            <w:r w:rsidR="0044279F">
              <w:t>the deadline by which this form must be delivered</w:t>
            </w:r>
            <w:r w:rsidR="00C10227">
              <w:t>.</w:t>
            </w:r>
          </w:p>
        </w:tc>
      </w:tr>
      <w:tr w:rsidR="00ED5CF9" w14:paraId="53DF1E26" w14:textId="77777777" w:rsidTr="00E3771D">
        <w:trPr>
          <w:trHeight w:val="638"/>
        </w:trPr>
        <w:tc>
          <w:tcPr>
            <w:tcW w:w="1535" w:type="pct"/>
            <w:shd w:val="clear" w:color="auto" w:fill="E6E6E6"/>
            <w:vAlign w:val="center"/>
          </w:tcPr>
          <w:p w14:paraId="4E145D0C" w14:textId="2D9B50EA" w:rsidR="00C500B2" w:rsidRDefault="00FB544A" w:rsidP="002D5011">
            <w:r w:rsidRPr="00FB544A">
              <w:t xml:space="preserve">Name of </w:t>
            </w:r>
            <w:r w:rsidR="00450A44">
              <w:t>region</w:t>
            </w:r>
            <w:r w:rsidRPr="00FB544A">
              <w:t>:</w:t>
            </w:r>
          </w:p>
        </w:tc>
        <w:tc>
          <w:tcPr>
            <w:tcW w:w="3465" w:type="pct"/>
            <w:vAlign w:val="center"/>
          </w:tcPr>
          <w:p w14:paraId="7E42630E" w14:textId="77777777" w:rsidR="00C500B2" w:rsidRDefault="00C500B2" w:rsidP="002D5011"/>
        </w:tc>
      </w:tr>
      <w:tr w:rsidR="00ED5CF9" w14:paraId="7A489C0B" w14:textId="77777777" w:rsidTr="00E3771D">
        <w:trPr>
          <w:trHeight w:val="637"/>
        </w:trPr>
        <w:tc>
          <w:tcPr>
            <w:tcW w:w="1535" w:type="pct"/>
            <w:shd w:val="clear" w:color="auto" w:fill="E6E6E6"/>
            <w:vAlign w:val="center"/>
          </w:tcPr>
          <w:p w14:paraId="417A0460" w14:textId="53CE382E" w:rsidR="00C500B2" w:rsidRDefault="00E16B33" w:rsidP="002D5011">
            <w:r w:rsidRPr="00E16B33">
              <w:t>Name of candidate</w:t>
            </w:r>
            <w:r w:rsidR="00B11327">
              <w:t>:</w:t>
            </w:r>
          </w:p>
        </w:tc>
        <w:tc>
          <w:tcPr>
            <w:tcW w:w="3465" w:type="pct"/>
            <w:vAlign w:val="center"/>
          </w:tcPr>
          <w:p w14:paraId="0106BB35" w14:textId="77777777" w:rsidR="00C500B2" w:rsidRDefault="00C500B2" w:rsidP="002D5011"/>
        </w:tc>
      </w:tr>
      <w:tr w:rsidR="00ED5CF9" w14:paraId="63F788B6" w14:textId="77777777" w:rsidTr="00E3771D">
        <w:trPr>
          <w:trHeight w:val="637"/>
        </w:trPr>
        <w:tc>
          <w:tcPr>
            <w:tcW w:w="1535" w:type="pct"/>
            <w:shd w:val="clear" w:color="auto" w:fill="E6E6E6"/>
            <w:vAlign w:val="center"/>
          </w:tcPr>
          <w:p w14:paraId="4E975040" w14:textId="04CB8A3A" w:rsidR="00C500B2" w:rsidRDefault="00B11327" w:rsidP="002D5011">
            <w:r>
              <w:t>Signature of candidate</w:t>
            </w:r>
            <w:r w:rsidR="00A908C1">
              <w:t>/election agent</w:t>
            </w:r>
            <w:r>
              <w:t>:</w:t>
            </w:r>
          </w:p>
        </w:tc>
        <w:tc>
          <w:tcPr>
            <w:tcW w:w="3465" w:type="pct"/>
            <w:vAlign w:val="center"/>
          </w:tcPr>
          <w:p w14:paraId="1DEE8F2E" w14:textId="77777777" w:rsidR="00C500B2" w:rsidRDefault="00C500B2" w:rsidP="002D5011"/>
        </w:tc>
      </w:tr>
    </w:tbl>
    <w:p w14:paraId="06C967AB" w14:textId="12B7E370" w:rsidR="00E3771D" w:rsidRDefault="00E3771D"/>
    <w:p w14:paraId="339D0286" w14:textId="6EAE5EEB" w:rsidR="00E3771D" w:rsidRPr="00E3771D" w:rsidRDefault="00B11327">
      <w:pPr>
        <w:rPr>
          <w:color w:val="000000" w:themeColor="text1"/>
        </w:rPr>
      </w:pPr>
      <w:r w:rsidRPr="00E3771D">
        <w:rPr>
          <w:color w:val="000000" w:themeColor="text1"/>
        </w:rPr>
        <w:t xml:space="preserve">I appoint the following people as </w:t>
      </w:r>
      <w:r w:rsidR="00D3723C">
        <w:rPr>
          <w:color w:val="000000" w:themeColor="text1"/>
        </w:rPr>
        <w:t>polling</w:t>
      </w:r>
      <w:r w:rsidR="0059097A">
        <w:rPr>
          <w:color w:val="000000" w:themeColor="text1"/>
        </w:rPr>
        <w:t xml:space="preserve"> agents</w:t>
      </w:r>
      <w:r w:rsidRPr="00E3771D">
        <w:rPr>
          <w:color w:val="000000" w:themeColor="text1"/>
        </w:rPr>
        <w:t>:</w:t>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4968"/>
        <w:gridCol w:w="5940"/>
      </w:tblGrid>
      <w:tr w:rsidR="00ED5CF9" w14:paraId="29307088" w14:textId="77777777" w:rsidTr="00A8703D">
        <w:trPr>
          <w:trHeight w:val="634"/>
          <w:tblHeader/>
        </w:trPr>
        <w:tc>
          <w:tcPr>
            <w:tcW w:w="2277" w:type="pct"/>
            <w:tcBorders>
              <w:bottom w:val="single" w:sz="4" w:space="0" w:color="auto"/>
            </w:tcBorders>
            <w:shd w:val="clear" w:color="auto" w:fill="E6E6E6"/>
            <w:vAlign w:val="center"/>
          </w:tcPr>
          <w:p w14:paraId="3A7A1CD9" w14:textId="715B644C" w:rsidR="002317AE" w:rsidRDefault="0027422D" w:rsidP="002D5011">
            <w:pPr>
              <w:jc w:val="center"/>
            </w:pPr>
            <w:r>
              <w:t>Name and address of polling agent (including postcode)</w:t>
            </w:r>
          </w:p>
        </w:tc>
        <w:tc>
          <w:tcPr>
            <w:tcW w:w="2723" w:type="pct"/>
            <w:shd w:val="clear" w:color="auto" w:fill="E6E6E6"/>
            <w:vAlign w:val="center"/>
          </w:tcPr>
          <w:p w14:paraId="79B17DB5" w14:textId="774B6C03" w:rsidR="002317AE" w:rsidRPr="00A22647" w:rsidRDefault="007E6960" w:rsidP="002D5011">
            <w:pPr>
              <w:jc w:val="center"/>
            </w:pPr>
            <w:r>
              <w:t>List of polling stations to which they are appointed</w:t>
            </w:r>
          </w:p>
        </w:tc>
      </w:tr>
      <w:tr w:rsidR="00ED5CF9" w14:paraId="2826982D" w14:textId="77777777" w:rsidTr="00E3771D">
        <w:trPr>
          <w:trHeight w:val="1021"/>
        </w:trPr>
        <w:tc>
          <w:tcPr>
            <w:tcW w:w="2277" w:type="pct"/>
            <w:vAlign w:val="center"/>
          </w:tcPr>
          <w:p w14:paraId="4259DAE9" w14:textId="77777777" w:rsidR="002317AE" w:rsidRPr="008351C8" w:rsidRDefault="002317AE" w:rsidP="002D5011"/>
        </w:tc>
        <w:tc>
          <w:tcPr>
            <w:tcW w:w="2723" w:type="pct"/>
          </w:tcPr>
          <w:p w14:paraId="0C2FFDC1"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101A08CE" w14:textId="77777777" w:rsidTr="00E3771D">
        <w:trPr>
          <w:trHeight w:val="1021"/>
        </w:trPr>
        <w:tc>
          <w:tcPr>
            <w:tcW w:w="2277" w:type="pct"/>
            <w:vAlign w:val="center"/>
          </w:tcPr>
          <w:p w14:paraId="6BA8BFA0" w14:textId="77777777" w:rsidR="002317AE" w:rsidRDefault="002317AE" w:rsidP="002D5011"/>
        </w:tc>
        <w:tc>
          <w:tcPr>
            <w:tcW w:w="2723" w:type="pct"/>
          </w:tcPr>
          <w:p w14:paraId="43CC4FB1"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352C7F53" w14:textId="77777777" w:rsidTr="00E3771D">
        <w:trPr>
          <w:trHeight w:val="1021"/>
        </w:trPr>
        <w:tc>
          <w:tcPr>
            <w:tcW w:w="2277" w:type="pct"/>
            <w:vAlign w:val="center"/>
          </w:tcPr>
          <w:p w14:paraId="51D06F99" w14:textId="77777777" w:rsidR="002317AE" w:rsidRPr="008351C8" w:rsidRDefault="002317AE" w:rsidP="002D5011"/>
        </w:tc>
        <w:tc>
          <w:tcPr>
            <w:tcW w:w="2723" w:type="pct"/>
          </w:tcPr>
          <w:p w14:paraId="4456133A"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36709172" w14:textId="77777777" w:rsidTr="00E3771D">
        <w:trPr>
          <w:trHeight w:val="1021"/>
        </w:trPr>
        <w:tc>
          <w:tcPr>
            <w:tcW w:w="2277" w:type="pct"/>
            <w:vAlign w:val="center"/>
          </w:tcPr>
          <w:p w14:paraId="071D522C" w14:textId="77777777" w:rsidR="002317AE" w:rsidRPr="008351C8" w:rsidRDefault="002317AE" w:rsidP="002D5011"/>
        </w:tc>
        <w:tc>
          <w:tcPr>
            <w:tcW w:w="2723" w:type="pct"/>
          </w:tcPr>
          <w:p w14:paraId="0AE60C3F"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6346D3A5" w14:textId="77777777" w:rsidTr="00E3771D">
        <w:trPr>
          <w:trHeight w:val="1021"/>
        </w:trPr>
        <w:tc>
          <w:tcPr>
            <w:tcW w:w="2277" w:type="pct"/>
            <w:vAlign w:val="center"/>
          </w:tcPr>
          <w:p w14:paraId="1788A3F9" w14:textId="77777777" w:rsidR="002317AE" w:rsidRPr="008351C8" w:rsidRDefault="002317AE" w:rsidP="002D5011"/>
        </w:tc>
        <w:tc>
          <w:tcPr>
            <w:tcW w:w="2723" w:type="pct"/>
          </w:tcPr>
          <w:p w14:paraId="70074DF6"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4FE7448B" w14:textId="77777777" w:rsidTr="00A8703D">
        <w:trPr>
          <w:cantSplit/>
          <w:trHeight w:val="1021"/>
        </w:trPr>
        <w:tc>
          <w:tcPr>
            <w:tcW w:w="2277" w:type="pct"/>
            <w:vAlign w:val="center"/>
          </w:tcPr>
          <w:p w14:paraId="2F3255C2" w14:textId="77777777" w:rsidR="002317AE" w:rsidRPr="008351C8" w:rsidRDefault="002317AE" w:rsidP="002D5011"/>
        </w:tc>
        <w:tc>
          <w:tcPr>
            <w:tcW w:w="2723" w:type="pct"/>
          </w:tcPr>
          <w:p w14:paraId="3910ADC6"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7DC5568D" w14:textId="77777777" w:rsidTr="00A8703D">
        <w:trPr>
          <w:cantSplit/>
          <w:trHeight w:val="1021"/>
        </w:trPr>
        <w:tc>
          <w:tcPr>
            <w:tcW w:w="2277" w:type="pct"/>
            <w:vAlign w:val="center"/>
          </w:tcPr>
          <w:p w14:paraId="763D6A80" w14:textId="77777777" w:rsidR="002317AE" w:rsidRPr="008351C8" w:rsidRDefault="002317AE" w:rsidP="002D5011"/>
        </w:tc>
        <w:tc>
          <w:tcPr>
            <w:tcW w:w="2723" w:type="pct"/>
          </w:tcPr>
          <w:p w14:paraId="2D2BA0D2"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5D7C9ED9" w14:textId="77777777" w:rsidTr="00A8703D">
        <w:trPr>
          <w:cantSplit/>
          <w:trHeight w:val="1021"/>
        </w:trPr>
        <w:tc>
          <w:tcPr>
            <w:tcW w:w="2277" w:type="pct"/>
            <w:vAlign w:val="center"/>
          </w:tcPr>
          <w:p w14:paraId="6958ACC9" w14:textId="77777777" w:rsidR="00A8703D" w:rsidRPr="008351C8" w:rsidRDefault="00A8703D" w:rsidP="002D5011"/>
        </w:tc>
        <w:tc>
          <w:tcPr>
            <w:tcW w:w="2723" w:type="pct"/>
          </w:tcPr>
          <w:p w14:paraId="09E97D67"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311225F" w14:textId="77777777" w:rsidTr="00A8703D">
        <w:trPr>
          <w:cantSplit/>
          <w:trHeight w:val="1021"/>
        </w:trPr>
        <w:tc>
          <w:tcPr>
            <w:tcW w:w="2277" w:type="pct"/>
            <w:vAlign w:val="center"/>
          </w:tcPr>
          <w:p w14:paraId="10E6E126" w14:textId="77777777" w:rsidR="00A8703D" w:rsidRPr="008351C8" w:rsidRDefault="00A8703D" w:rsidP="002D5011"/>
        </w:tc>
        <w:tc>
          <w:tcPr>
            <w:tcW w:w="2723" w:type="pct"/>
          </w:tcPr>
          <w:p w14:paraId="04581B04"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C21A8B0" w14:textId="77777777" w:rsidTr="00A8703D">
        <w:trPr>
          <w:cantSplit/>
          <w:trHeight w:val="1021"/>
        </w:trPr>
        <w:tc>
          <w:tcPr>
            <w:tcW w:w="2277" w:type="pct"/>
            <w:vAlign w:val="center"/>
          </w:tcPr>
          <w:p w14:paraId="03608004" w14:textId="77777777" w:rsidR="00A8703D" w:rsidRPr="008351C8" w:rsidRDefault="00A8703D" w:rsidP="002D5011"/>
        </w:tc>
        <w:tc>
          <w:tcPr>
            <w:tcW w:w="2723" w:type="pct"/>
          </w:tcPr>
          <w:p w14:paraId="281BC357"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282A6BE" w14:textId="77777777" w:rsidTr="00A8703D">
        <w:trPr>
          <w:cantSplit/>
          <w:trHeight w:val="1021"/>
        </w:trPr>
        <w:tc>
          <w:tcPr>
            <w:tcW w:w="2277" w:type="pct"/>
            <w:vAlign w:val="center"/>
          </w:tcPr>
          <w:p w14:paraId="4CBBBAC5" w14:textId="77777777" w:rsidR="00A8703D" w:rsidRPr="008351C8" w:rsidRDefault="00A8703D" w:rsidP="002D5011"/>
        </w:tc>
        <w:tc>
          <w:tcPr>
            <w:tcW w:w="2723" w:type="pct"/>
          </w:tcPr>
          <w:p w14:paraId="58F8F959"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C4B69B8" w14:textId="77777777" w:rsidTr="00A8703D">
        <w:trPr>
          <w:cantSplit/>
          <w:trHeight w:val="1021"/>
        </w:trPr>
        <w:tc>
          <w:tcPr>
            <w:tcW w:w="2277" w:type="pct"/>
            <w:vAlign w:val="center"/>
          </w:tcPr>
          <w:p w14:paraId="4943B7F1" w14:textId="77777777" w:rsidR="00A8703D" w:rsidRPr="008351C8" w:rsidRDefault="00A8703D" w:rsidP="002D5011"/>
        </w:tc>
        <w:tc>
          <w:tcPr>
            <w:tcW w:w="2723" w:type="pct"/>
          </w:tcPr>
          <w:p w14:paraId="45F46820"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6DD8570" w14:textId="77777777" w:rsidTr="00A8703D">
        <w:trPr>
          <w:cantSplit/>
          <w:trHeight w:val="1021"/>
        </w:trPr>
        <w:tc>
          <w:tcPr>
            <w:tcW w:w="2277" w:type="pct"/>
            <w:vAlign w:val="center"/>
          </w:tcPr>
          <w:p w14:paraId="01D74190" w14:textId="77777777" w:rsidR="00A8703D" w:rsidRPr="008351C8" w:rsidRDefault="00A8703D" w:rsidP="002D5011"/>
        </w:tc>
        <w:tc>
          <w:tcPr>
            <w:tcW w:w="2723" w:type="pct"/>
          </w:tcPr>
          <w:p w14:paraId="39FAD581"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54094B0A" w14:textId="77777777" w:rsidTr="00A8703D">
        <w:trPr>
          <w:cantSplit/>
          <w:trHeight w:val="1021"/>
        </w:trPr>
        <w:tc>
          <w:tcPr>
            <w:tcW w:w="2277" w:type="pct"/>
            <w:vAlign w:val="center"/>
          </w:tcPr>
          <w:p w14:paraId="149C0181" w14:textId="77777777" w:rsidR="00A8703D" w:rsidRPr="008351C8" w:rsidRDefault="00A8703D" w:rsidP="002D5011"/>
        </w:tc>
        <w:tc>
          <w:tcPr>
            <w:tcW w:w="2723" w:type="pct"/>
          </w:tcPr>
          <w:p w14:paraId="3FF27899"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BB7B35E" w14:textId="77777777" w:rsidTr="00A8703D">
        <w:trPr>
          <w:cantSplit/>
          <w:trHeight w:val="1021"/>
        </w:trPr>
        <w:tc>
          <w:tcPr>
            <w:tcW w:w="2277" w:type="pct"/>
            <w:vAlign w:val="center"/>
          </w:tcPr>
          <w:p w14:paraId="16965D41" w14:textId="77777777" w:rsidR="00FB014F" w:rsidRPr="008351C8" w:rsidRDefault="00FB014F" w:rsidP="002D5011"/>
        </w:tc>
        <w:tc>
          <w:tcPr>
            <w:tcW w:w="2723" w:type="pct"/>
          </w:tcPr>
          <w:p w14:paraId="21844E2C" w14:textId="77777777" w:rsidR="00FB014F" w:rsidRPr="002D5011" w:rsidRDefault="00FB014F" w:rsidP="00E3771D">
            <w:pPr>
              <w:pStyle w:val="N1"/>
              <w:numPr>
                <w:ilvl w:val="0"/>
                <w:numId w:val="0"/>
              </w:numPr>
              <w:jc w:val="left"/>
              <w:rPr>
                <w:rFonts w:ascii="Arial" w:hAnsi="Arial" w:cs="Arial"/>
                <w:noProof/>
                <w:sz w:val="24"/>
                <w:szCs w:val="24"/>
              </w:rPr>
            </w:pPr>
          </w:p>
        </w:tc>
      </w:tr>
    </w:tbl>
    <w:p w14:paraId="0168FEA2" w14:textId="77777777" w:rsidR="00DE0E41" w:rsidRPr="005841AB" w:rsidRDefault="00B11327" w:rsidP="00DE0E41">
      <w:pPr>
        <w:spacing w:before="240" w:after="100" w:afterAutospacing="1"/>
        <w:rPr>
          <w:rFonts w:eastAsia="Calibri" w:cs="Arial"/>
        </w:rPr>
      </w:pPr>
      <w:r w:rsidRPr="005841AB">
        <w:rPr>
          <w:rFonts w:eastAsia="Calibri" w:cs="Arial"/>
          <w:iCs/>
        </w:rPr>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33FD4C77" w14:textId="77777777" w:rsidR="00DE0E41" w:rsidRPr="005841AB" w:rsidRDefault="00B11327" w:rsidP="00DE0E41">
      <w:pPr>
        <w:spacing w:before="100" w:beforeAutospacing="1" w:after="100" w:afterAutospacing="1"/>
        <w:rPr>
          <w:rFonts w:eastAsia="Calibri" w:cs="Arial"/>
          <w:iCs/>
        </w:rPr>
      </w:pPr>
      <w:r w:rsidRPr="005841AB">
        <w:rPr>
          <w:rFonts w:eastAsia="Calibri" w:cs="Arial"/>
          <w:iCs/>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p>
    <w:p w14:paraId="176B533E" w14:textId="77777777" w:rsidR="00DE0E41" w:rsidRPr="005841AB" w:rsidRDefault="00B11327" w:rsidP="00DE0E41">
      <w:pPr>
        <w:rPr>
          <w:rFonts w:eastAsia="Calibri" w:cs="Arial"/>
          <w:iCs/>
        </w:rPr>
      </w:pPr>
      <w:r w:rsidRPr="005841AB">
        <w:rPr>
          <w:rFonts w:eastAsia="Calibri" w:cs="Arial"/>
          <w:iCs/>
        </w:rPr>
        <w:t>The Returning Officer is the Data Controller. For further information relating to the processing of personal data you should refer to their privacy notice on their website.</w:t>
      </w:r>
    </w:p>
    <w:p w14:paraId="0B65209F" w14:textId="77777777" w:rsidR="00776560" w:rsidRDefault="00776560" w:rsidP="003678F2">
      <w:pPr>
        <w:pStyle w:val="N1"/>
        <w:numPr>
          <w:ilvl w:val="0"/>
          <w:numId w:val="0"/>
        </w:numPr>
      </w:pPr>
    </w:p>
    <w:sectPr w:rsidR="00776560" w:rsidSect="00FB014F">
      <w:pgSz w:w="11906" w:h="16838"/>
      <w:pgMar w:top="1135"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B0A7C"/>
    <w:multiLevelType w:val="multilevel"/>
    <w:tmpl w:val="6EDA266E"/>
    <w:lvl w:ilvl="0">
      <w:start w:val="1"/>
      <w:numFmt w:val="decimal"/>
      <w:suff w:val="nothing"/>
      <w:lvlText w:val="%1."/>
      <w:lvlJc w:val="left"/>
      <w:pPr>
        <w:ind w:left="0" w:firstLine="170"/>
      </w:pPr>
      <w:rPr>
        <w:rFonts w:hint="default"/>
        <w:b/>
      </w:rPr>
    </w:lvl>
    <w:lvl w:ilvl="1">
      <w:start w:val="1"/>
      <w:numFmt w:val="decimal"/>
      <w:suff w:val="space"/>
      <w:lvlText w:val="(%2)"/>
      <w:lvlJc w:val="left"/>
      <w:pPr>
        <w:ind w:left="0" w:firstLine="170"/>
      </w:pPr>
      <w:rPr>
        <w:rFonts w:hint="default"/>
        <w:i w:val="0"/>
      </w:rPr>
    </w:lvl>
    <w:lvl w:ilvl="2">
      <w:start w:val="1"/>
      <w:numFmt w:val="lowerLetter"/>
      <w:lvlText w:val="(%3)"/>
      <w:lvlJc w:val="left"/>
      <w:pPr>
        <w:tabs>
          <w:tab w:val="num" w:pos="737"/>
        </w:tabs>
        <w:ind w:left="737" w:hanging="397"/>
      </w:pPr>
      <w:rPr>
        <w:rFonts w:hint="default"/>
        <w:b w:val="0"/>
        <w:i w:val="0"/>
      </w:rPr>
    </w:lvl>
    <w:lvl w:ilvl="3">
      <w:start w:val="1"/>
      <w:numFmt w:val="lowerRoman"/>
      <w:lvlText w:val="(%4)"/>
      <w:lvlJc w:val="right"/>
      <w:pPr>
        <w:tabs>
          <w:tab w:val="num" w:pos="1134"/>
        </w:tabs>
        <w:ind w:left="1134" w:hanging="113"/>
      </w:pPr>
      <w:rPr>
        <w:rFonts w:hint="default"/>
      </w:rPr>
    </w:lvl>
    <w:lvl w:ilvl="4">
      <w:start w:val="1"/>
      <w:numFmt w:val="lowerLetter"/>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62CE42E1"/>
    <w:multiLevelType w:val="multilevel"/>
    <w:tmpl w:val="6EDA266E"/>
    <w:lvl w:ilvl="0">
      <w:start w:val="1"/>
      <w:numFmt w:val="decimal"/>
      <w:pStyle w:val="N1"/>
      <w:suff w:val="nothing"/>
      <w:lvlText w:val="%1."/>
      <w:lvlJc w:val="left"/>
      <w:pPr>
        <w:ind w:left="0" w:firstLine="170"/>
      </w:pPr>
      <w:rPr>
        <w:rFonts w:hint="default"/>
        <w:b/>
      </w:rPr>
    </w:lvl>
    <w:lvl w:ilvl="1">
      <w:start w:val="1"/>
      <w:numFmt w:val="decimal"/>
      <w:pStyle w:val="N2"/>
      <w:suff w:val="space"/>
      <w:lvlText w:val="(%2)"/>
      <w:lvlJc w:val="left"/>
      <w:pPr>
        <w:ind w:left="0" w:firstLine="170"/>
      </w:pPr>
      <w:rPr>
        <w:rFonts w:hint="default"/>
        <w:i w:val="0"/>
      </w:rPr>
    </w:lvl>
    <w:lvl w:ilvl="2">
      <w:start w:val="1"/>
      <w:numFmt w:val="lowerLetter"/>
      <w:pStyle w:val="N3"/>
      <w:lvlText w:val="(%3)"/>
      <w:lvlJc w:val="left"/>
      <w:pPr>
        <w:tabs>
          <w:tab w:val="num" w:pos="737"/>
        </w:tabs>
        <w:ind w:left="737" w:hanging="397"/>
      </w:pPr>
      <w:rPr>
        <w:rFonts w:hint="default"/>
        <w:b w:val="0"/>
        <w:i w:val="0"/>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61248289">
    <w:abstractNumId w:val="1"/>
  </w:num>
  <w:num w:numId="2" w16cid:durableId="28550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16"/>
    <w:rsid w:val="00000C5B"/>
    <w:rsid w:val="0003785D"/>
    <w:rsid w:val="00064348"/>
    <w:rsid w:val="00066B03"/>
    <w:rsid w:val="00075F2A"/>
    <w:rsid w:val="0008283A"/>
    <w:rsid w:val="000842E2"/>
    <w:rsid w:val="000848F8"/>
    <w:rsid w:val="00084ACF"/>
    <w:rsid w:val="00085E94"/>
    <w:rsid w:val="000918FD"/>
    <w:rsid w:val="000958AC"/>
    <w:rsid w:val="000A1CE0"/>
    <w:rsid w:val="000A2AF3"/>
    <w:rsid w:val="000A65F1"/>
    <w:rsid w:val="000C76FF"/>
    <w:rsid w:val="000D4949"/>
    <w:rsid w:val="000D54C6"/>
    <w:rsid w:val="000F0134"/>
    <w:rsid w:val="000F0D4D"/>
    <w:rsid w:val="00100FC1"/>
    <w:rsid w:val="00103605"/>
    <w:rsid w:val="0011350B"/>
    <w:rsid w:val="00126FFA"/>
    <w:rsid w:val="001347C8"/>
    <w:rsid w:val="0013575A"/>
    <w:rsid w:val="001372B6"/>
    <w:rsid w:val="00151FB4"/>
    <w:rsid w:val="00162250"/>
    <w:rsid w:val="00163385"/>
    <w:rsid w:val="00164E60"/>
    <w:rsid w:val="001859A6"/>
    <w:rsid w:val="001A637D"/>
    <w:rsid w:val="001B20E5"/>
    <w:rsid w:val="001B6F79"/>
    <w:rsid w:val="001B70E0"/>
    <w:rsid w:val="001D615B"/>
    <w:rsid w:val="001E4F1C"/>
    <w:rsid w:val="0020147E"/>
    <w:rsid w:val="00216E39"/>
    <w:rsid w:val="002216D1"/>
    <w:rsid w:val="00227126"/>
    <w:rsid w:val="00227DB5"/>
    <w:rsid w:val="002317AE"/>
    <w:rsid w:val="002419B5"/>
    <w:rsid w:val="002705FB"/>
    <w:rsid w:val="0027422D"/>
    <w:rsid w:val="00275C3A"/>
    <w:rsid w:val="00285BDD"/>
    <w:rsid w:val="00290716"/>
    <w:rsid w:val="0029123E"/>
    <w:rsid w:val="00294ACB"/>
    <w:rsid w:val="002A4E08"/>
    <w:rsid w:val="002B7434"/>
    <w:rsid w:val="002B7B97"/>
    <w:rsid w:val="002C42AD"/>
    <w:rsid w:val="002C4F74"/>
    <w:rsid w:val="002D5011"/>
    <w:rsid w:val="002E0E89"/>
    <w:rsid w:val="002F5815"/>
    <w:rsid w:val="003020EC"/>
    <w:rsid w:val="00302CC3"/>
    <w:rsid w:val="00310222"/>
    <w:rsid w:val="00321681"/>
    <w:rsid w:val="00335C3E"/>
    <w:rsid w:val="00337F4D"/>
    <w:rsid w:val="00344DFF"/>
    <w:rsid w:val="00345EA3"/>
    <w:rsid w:val="00346FB0"/>
    <w:rsid w:val="00355AA1"/>
    <w:rsid w:val="00361587"/>
    <w:rsid w:val="003678F2"/>
    <w:rsid w:val="0037447E"/>
    <w:rsid w:val="0037581C"/>
    <w:rsid w:val="00394FCA"/>
    <w:rsid w:val="003A030B"/>
    <w:rsid w:val="003B03DD"/>
    <w:rsid w:val="003C31FD"/>
    <w:rsid w:val="003C5FC6"/>
    <w:rsid w:val="003E242E"/>
    <w:rsid w:val="003E2C5D"/>
    <w:rsid w:val="003E57B0"/>
    <w:rsid w:val="003E6F0C"/>
    <w:rsid w:val="003F5FCB"/>
    <w:rsid w:val="004053C7"/>
    <w:rsid w:val="004141E0"/>
    <w:rsid w:val="00423704"/>
    <w:rsid w:val="00423A8E"/>
    <w:rsid w:val="00424296"/>
    <w:rsid w:val="00430B7D"/>
    <w:rsid w:val="00440C63"/>
    <w:rsid w:val="004421D1"/>
    <w:rsid w:val="0044279F"/>
    <w:rsid w:val="00446970"/>
    <w:rsid w:val="00450A44"/>
    <w:rsid w:val="00455B0B"/>
    <w:rsid w:val="00461C16"/>
    <w:rsid w:val="0046740D"/>
    <w:rsid w:val="00482915"/>
    <w:rsid w:val="0048746B"/>
    <w:rsid w:val="00491DCA"/>
    <w:rsid w:val="004A15C3"/>
    <w:rsid w:val="004B11B1"/>
    <w:rsid w:val="004B2F9E"/>
    <w:rsid w:val="004B6B34"/>
    <w:rsid w:val="004C1D45"/>
    <w:rsid w:val="004F21E8"/>
    <w:rsid w:val="00514CED"/>
    <w:rsid w:val="005153A7"/>
    <w:rsid w:val="00521D78"/>
    <w:rsid w:val="005274DC"/>
    <w:rsid w:val="0053721E"/>
    <w:rsid w:val="005539E6"/>
    <w:rsid w:val="005801E1"/>
    <w:rsid w:val="005841AB"/>
    <w:rsid w:val="00587CF5"/>
    <w:rsid w:val="0059097A"/>
    <w:rsid w:val="0059446F"/>
    <w:rsid w:val="005975A0"/>
    <w:rsid w:val="005B32E5"/>
    <w:rsid w:val="005D394C"/>
    <w:rsid w:val="005E4904"/>
    <w:rsid w:val="005F246B"/>
    <w:rsid w:val="006012CA"/>
    <w:rsid w:val="0061769C"/>
    <w:rsid w:val="00627309"/>
    <w:rsid w:val="00627489"/>
    <w:rsid w:val="0063245B"/>
    <w:rsid w:val="00637422"/>
    <w:rsid w:val="00651B97"/>
    <w:rsid w:val="00666F23"/>
    <w:rsid w:val="00676C35"/>
    <w:rsid w:val="006903B7"/>
    <w:rsid w:val="006C2E54"/>
    <w:rsid w:val="006C44CA"/>
    <w:rsid w:val="006D5DC0"/>
    <w:rsid w:val="006E0997"/>
    <w:rsid w:val="006F21EF"/>
    <w:rsid w:val="006F5D48"/>
    <w:rsid w:val="006F6359"/>
    <w:rsid w:val="006F65EC"/>
    <w:rsid w:val="0070571C"/>
    <w:rsid w:val="00712830"/>
    <w:rsid w:val="007135D7"/>
    <w:rsid w:val="00717AC7"/>
    <w:rsid w:val="00720C5C"/>
    <w:rsid w:val="0073311E"/>
    <w:rsid w:val="00750EDB"/>
    <w:rsid w:val="00751B93"/>
    <w:rsid w:val="00766CF2"/>
    <w:rsid w:val="00776560"/>
    <w:rsid w:val="00776B3F"/>
    <w:rsid w:val="00790A7A"/>
    <w:rsid w:val="00797E1E"/>
    <w:rsid w:val="007A6CA2"/>
    <w:rsid w:val="007A739C"/>
    <w:rsid w:val="007E5D24"/>
    <w:rsid w:val="007E6960"/>
    <w:rsid w:val="007F1197"/>
    <w:rsid w:val="007F24AB"/>
    <w:rsid w:val="00801DD9"/>
    <w:rsid w:val="00804667"/>
    <w:rsid w:val="008235E4"/>
    <w:rsid w:val="00824985"/>
    <w:rsid w:val="00827794"/>
    <w:rsid w:val="00827A0E"/>
    <w:rsid w:val="008351C8"/>
    <w:rsid w:val="008431F1"/>
    <w:rsid w:val="00853253"/>
    <w:rsid w:val="008562A9"/>
    <w:rsid w:val="00866A99"/>
    <w:rsid w:val="008742DC"/>
    <w:rsid w:val="00886FCF"/>
    <w:rsid w:val="00891618"/>
    <w:rsid w:val="008A4499"/>
    <w:rsid w:val="008A708D"/>
    <w:rsid w:val="008A7748"/>
    <w:rsid w:val="008C03CE"/>
    <w:rsid w:val="008C7582"/>
    <w:rsid w:val="008D418D"/>
    <w:rsid w:val="008E3E2B"/>
    <w:rsid w:val="008E4EC6"/>
    <w:rsid w:val="008F584C"/>
    <w:rsid w:val="009038B3"/>
    <w:rsid w:val="009041C2"/>
    <w:rsid w:val="0090514A"/>
    <w:rsid w:val="00921ED4"/>
    <w:rsid w:val="0092221E"/>
    <w:rsid w:val="00925A2C"/>
    <w:rsid w:val="00942464"/>
    <w:rsid w:val="009459B1"/>
    <w:rsid w:val="00964DF1"/>
    <w:rsid w:val="009666AF"/>
    <w:rsid w:val="00967798"/>
    <w:rsid w:val="00971BFD"/>
    <w:rsid w:val="00985AAC"/>
    <w:rsid w:val="00986874"/>
    <w:rsid w:val="00997080"/>
    <w:rsid w:val="009A1C25"/>
    <w:rsid w:val="009A2E2A"/>
    <w:rsid w:val="009B022E"/>
    <w:rsid w:val="009B149E"/>
    <w:rsid w:val="009C282C"/>
    <w:rsid w:val="009C5929"/>
    <w:rsid w:val="009C7820"/>
    <w:rsid w:val="009C7CCB"/>
    <w:rsid w:val="009D12EF"/>
    <w:rsid w:val="009D1A1E"/>
    <w:rsid w:val="009D49D7"/>
    <w:rsid w:val="009D75DF"/>
    <w:rsid w:val="009E462D"/>
    <w:rsid w:val="009E5ECE"/>
    <w:rsid w:val="009F1968"/>
    <w:rsid w:val="009F7831"/>
    <w:rsid w:val="00A11030"/>
    <w:rsid w:val="00A118B6"/>
    <w:rsid w:val="00A143F5"/>
    <w:rsid w:val="00A22647"/>
    <w:rsid w:val="00A27612"/>
    <w:rsid w:val="00A311D5"/>
    <w:rsid w:val="00A32567"/>
    <w:rsid w:val="00A337E8"/>
    <w:rsid w:val="00A36E9D"/>
    <w:rsid w:val="00A52E93"/>
    <w:rsid w:val="00A61C8D"/>
    <w:rsid w:val="00A659C2"/>
    <w:rsid w:val="00A756FB"/>
    <w:rsid w:val="00A77002"/>
    <w:rsid w:val="00A81B77"/>
    <w:rsid w:val="00A8703D"/>
    <w:rsid w:val="00A9046C"/>
    <w:rsid w:val="00A908C1"/>
    <w:rsid w:val="00A91B47"/>
    <w:rsid w:val="00A91F53"/>
    <w:rsid w:val="00A92904"/>
    <w:rsid w:val="00AA067C"/>
    <w:rsid w:val="00AA3D30"/>
    <w:rsid w:val="00AB3364"/>
    <w:rsid w:val="00AB78D5"/>
    <w:rsid w:val="00AC4806"/>
    <w:rsid w:val="00AC773B"/>
    <w:rsid w:val="00AD4246"/>
    <w:rsid w:val="00AD4C34"/>
    <w:rsid w:val="00AD51EF"/>
    <w:rsid w:val="00AF3033"/>
    <w:rsid w:val="00AF5CC0"/>
    <w:rsid w:val="00B05B94"/>
    <w:rsid w:val="00B10C8B"/>
    <w:rsid w:val="00B11327"/>
    <w:rsid w:val="00B14FD5"/>
    <w:rsid w:val="00B20EB9"/>
    <w:rsid w:val="00B322BD"/>
    <w:rsid w:val="00B41E41"/>
    <w:rsid w:val="00B52AFF"/>
    <w:rsid w:val="00B61D0C"/>
    <w:rsid w:val="00B63DBE"/>
    <w:rsid w:val="00B70163"/>
    <w:rsid w:val="00B76F74"/>
    <w:rsid w:val="00B83D0B"/>
    <w:rsid w:val="00B958AF"/>
    <w:rsid w:val="00BA56DE"/>
    <w:rsid w:val="00BA671F"/>
    <w:rsid w:val="00BB3E45"/>
    <w:rsid w:val="00BB5A5F"/>
    <w:rsid w:val="00BC0F1A"/>
    <w:rsid w:val="00BC2671"/>
    <w:rsid w:val="00BD334A"/>
    <w:rsid w:val="00BE4E99"/>
    <w:rsid w:val="00BE6C64"/>
    <w:rsid w:val="00BE6E19"/>
    <w:rsid w:val="00BE74FC"/>
    <w:rsid w:val="00BF68ED"/>
    <w:rsid w:val="00C02FF9"/>
    <w:rsid w:val="00C10227"/>
    <w:rsid w:val="00C11EA3"/>
    <w:rsid w:val="00C16267"/>
    <w:rsid w:val="00C2164F"/>
    <w:rsid w:val="00C261DF"/>
    <w:rsid w:val="00C26E7D"/>
    <w:rsid w:val="00C330F9"/>
    <w:rsid w:val="00C4190E"/>
    <w:rsid w:val="00C500B2"/>
    <w:rsid w:val="00C54B88"/>
    <w:rsid w:val="00C54D1A"/>
    <w:rsid w:val="00C62002"/>
    <w:rsid w:val="00C65F3A"/>
    <w:rsid w:val="00C678E5"/>
    <w:rsid w:val="00C70F6D"/>
    <w:rsid w:val="00C71CFE"/>
    <w:rsid w:val="00C77629"/>
    <w:rsid w:val="00C84541"/>
    <w:rsid w:val="00C8582B"/>
    <w:rsid w:val="00C85B79"/>
    <w:rsid w:val="00C94BA8"/>
    <w:rsid w:val="00C97202"/>
    <w:rsid w:val="00CA3C7A"/>
    <w:rsid w:val="00CA612D"/>
    <w:rsid w:val="00CC34D5"/>
    <w:rsid w:val="00CC64E2"/>
    <w:rsid w:val="00CC7B0B"/>
    <w:rsid w:val="00CD2FF0"/>
    <w:rsid w:val="00CD356D"/>
    <w:rsid w:val="00CE20D1"/>
    <w:rsid w:val="00CE2B22"/>
    <w:rsid w:val="00CF1CAC"/>
    <w:rsid w:val="00D028DB"/>
    <w:rsid w:val="00D1567F"/>
    <w:rsid w:val="00D278B2"/>
    <w:rsid w:val="00D3573C"/>
    <w:rsid w:val="00D3723C"/>
    <w:rsid w:val="00D37691"/>
    <w:rsid w:val="00D456AA"/>
    <w:rsid w:val="00D65631"/>
    <w:rsid w:val="00D6799A"/>
    <w:rsid w:val="00D858AB"/>
    <w:rsid w:val="00D95894"/>
    <w:rsid w:val="00D96814"/>
    <w:rsid w:val="00DB343E"/>
    <w:rsid w:val="00DB69F8"/>
    <w:rsid w:val="00DB6EC0"/>
    <w:rsid w:val="00DC7F1E"/>
    <w:rsid w:val="00DD1E17"/>
    <w:rsid w:val="00DD5491"/>
    <w:rsid w:val="00DE0E41"/>
    <w:rsid w:val="00DF3BFD"/>
    <w:rsid w:val="00DF4275"/>
    <w:rsid w:val="00DF5811"/>
    <w:rsid w:val="00E03BE6"/>
    <w:rsid w:val="00E052E9"/>
    <w:rsid w:val="00E10ED0"/>
    <w:rsid w:val="00E1438D"/>
    <w:rsid w:val="00E16B33"/>
    <w:rsid w:val="00E2055C"/>
    <w:rsid w:val="00E3469C"/>
    <w:rsid w:val="00E359F3"/>
    <w:rsid w:val="00E3771D"/>
    <w:rsid w:val="00E41489"/>
    <w:rsid w:val="00E44F7F"/>
    <w:rsid w:val="00E50B55"/>
    <w:rsid w:val="00E547D3"/>
    <w:rsid w:val="00E91E8E"/>
    <w:rsid w:val="00EA657F"/>
    <w:rsid w:val="00EB3596"/>
    <w:rsid w:val="00EB438D"/>
    <w:rsid w:val="00EC1255"/>
    <w:rsid w:val="00EC43F8"/>
    <w:rsid w:val="00ED1EF2"/>
    <w:rsid w:val="00ED5CF9"/>
    <w:rsid w:val="00EE0E96"/>
    <w:rsid w:val="00EE5FAE"/>
    <w:rsid w:val="00F017CD"/>
    <w:rsid w:val="00F05190"/>
    <w:rsid w:val="00F0524F"/>
    <w:rsid w:val="00F074CE"/>
    <w:rsid w:val="00F1242C"/>
    <w:rsid w:val="00F16B2D"/>
    <w:rsid w:val="00F21269"/>
    <w:rsid w:val="00F21C6C"/>
    <w:rsid w:val="00F2388A"/>
    <w:rsid w:val="00F3148D"/>
    <w:rsid w:val="00F3361E"/>
    <w:rsid w:val="00F338CD"/>
    <w:rsid w:val="00F45C0D"/>
    <w:rsid w:val="00F65B77"/>
    <w:rsid w:val="00F759D9"/>
    <w:rsid w:val="00F9419B"/>
    <w:rsid w:val="00F972FD"/>
    <w:rsid w:val="00FA4BB9"/>
    <w:rsid w:val="00FA5A1D"/>
    <w:rsid w:val="00FB014F"/>
    <w:rsid w:val="00FB167E"/>
    <w:rsid w:val="00FB544A"/>
    <w:rsid w:val="00FB7C1E"/>
    <w:rsid w:val="00FC49AA"/>
    <w:rsid w:val="00FD3724"/>
    <w:rsid w:val="00FE1B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65142"/>
  <w15:chartTrackingRefBased/>
  <w15:docId w15:val="{8E1E0689-9B65-4AC0-87DE-A9421CA4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5E4"/>
    <w:rPr>
      <w:rFonts w:ascii="Arial" w:hAnsi="Arial"/>
      <w:sz w:val="24"/>
      <w:szCs w:val="24"/>
      <w:lang w:val="en-GB" w:eastAsia="en-US"/>
    </w:rPr>
  </w:style>
  <w:style w:type="paragraph" w:styleId="Heading1">
    <w:name w:val="heading 1"/>
    <w:basedOn w:val="Normal"/>
    <w:next w:val="Normal"/>
    <w:autoRedefine/>
    <w:qFormat/>
    <w:rsid w:val="00921ED4"/>
    <w:pPr>
      <w:keepNext/>
      <w:spacing w:before="120" w:after="120"/>
      <w:jc w:val="center"/>
      <w:outlineLvl w:val="0"/>
    </w:pPr>
    <w:rPr>
      <w:rFonts w:cs="Arial"/>
      <w:b/>
      <w:bCs/>
      <w:kern w:val="32"/>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
    <w:name w:val="N1"/>
    <w:basedOn w:val="Normal"/>
    <w:link w:val="N1Char"/>
    <w:rsid w:val="00290716"/>
    <w:pPr>
      <w:numPr>
        <w:numId w:val="1"/>
      </w:numPr>
      <w:spacing w:before="160" w:line="220" w:lineRule="atLeast"/>
      <w:jc w:val="both"/>
    </w:pPr>
    <w:rPr>
      <w:rFonts w:ascii="Times New Roman" w:hAnsi="Times New Roman"/>
      <w:sz w:val="21"/>
      <w:szCs w:val="20"/>
    </w:rPr>
  </w:style>
  <w:style w:type="paragraph" w:customStyle="1" w:styleId="N2">
    <w:name w:val="N2"/>
    <w:basedOn w:val="N1"/>
    <w:rsid w:val="00290716"/>
    <w:pPr>
      <w:numPr>
        <w:ilvl w:val="1"/>
      </w:numPr>
      <w:spacing w:before="80"/>
    </w:pPr>
  </w:style>
  <w:style w:type="paragraph" w:customStyle="1" w:styleId="N3">
    <w:name w:val="N3"/>
    <w:basedOn w:val="N2"/>
    <w:rsid w:val="00290716"/>
    <w:pPr>
      <w:numPr>
        <w:ilvl w:val="2"/>
      </w:numPr>
    </w:pPr>
  </w:style>
  <w:style w:type="paragraph" w:customStyle="1" w:styleId="N4">
    <w:name w:val="N4"/>
    <w:basedOn w:val="N3"/>
    <w:rsid w:val="00290716"/>
    <w:pPr>
      <w:numPr>
        <w:ilvl w:val="3"/>
      </w:numPr>
    </w:pPr>
  </w:style>
  <w:style w:type="paragraph" w:customStyle="1" w:styleId="N5">
    <w:name w:val="N5"/>
    <w:basedOn w:val="N4"/>
    <w:rsid w:val="00290716"/>
    <w:pPr>
      <w:numPr>
        <w:ilvl w:val="4"/>
      </w:numPr>
    </w:pPr>
  </w:style>
  <w:style w:type="character" w:styleId="CommentReference">
    <w:name w:val="annotation reference"/>
    <w:semiHidden/>
    <w:rsid w:val="00290716"/>
    <w:rPr>
      <w:sz w:val="16"/>
      <w:szCs w:val="16"/>
    </w:rPr>
  </w:style>
  <w:style w:type="paragraph" w:styleId="CommentText">
    <w:name w:val="annotation text"/>
    <w:basedOn w:val="Normal"/>
    <w:link w:val="CommentTextChar"/>
    <w:semiHidden/>
    <w:rsid w:val="00290716"/>
    <w:pPr>
      <w:spacing w:line="220" w:lineRule="atLeast"/>
      <w:jc w:val="both"/>
    </w:pPr>
    <w:rPr>
      <w:sz w:val="20"/>
      <w:szCs w:val="20"/>
    </w:rPr>
  </w:style>
  <w:style w:type="character" w:customStyle="1" w:styleId="CommentTextChar">
    <w:name w:val="Comment Text Char"/>
    <w:link w:val="CommentText"/>
    <w:semiHidden/>
    <w:rsid w:val="00290716"/>
    <w:rPr>
      <w:rFonts w:ascii="Arial" w:hAnsi="Arial"/>
      <w:lang w:val="en-GB" w:eastAsia="en-US" w:bidi="ar-SA"/>
    </w:rPr>
  </w:style>
  <w:style w:type="paragraph" w:customStyle="1" w:styleId="T1">
    <w:name w:val="T1"/>
    <w:basedOn w:val="Normal"/>
    <w:rsid w:val="00290716"/>
    <w:pPr>
      <w:spacing w:before="160" w:line="220" w:lineRule="atLeast"/>
      <w:jc w:val="both"/>
    </w:pPr>
    <w:rPr>
      <w:rFonts w:ascii="Times New Roman" w:hAnsi="Times New Roman"/>
      <w:sz w:val="21"/>
      <w:szCs w:val="20"/>
    </w:rPr>
  </w:style>
  <w:style w:type="paragraph" w:customStyle="1" w:styleId="Schedule">
    <w:name w:val="Schedule"/>
    <w:basedOn w:val="Normal"/>
    <w:next w:val="Normal"/>
    <w:link w:val="ScheduleChar"/>
    <w:rsid w:val="00290716"/>
    <w:pPr>
      <w:keepNext/>
      <w:tabs>
        <w:tab w:val="center" w:pos="4167"/>
        <w:tab w:val="right" w:pos="8335"/>
      </w:tabs>
      <w:spacing w:before="480" w:after="120"/>
      <w:jc w:val="center"/>
    </w:pPr>
    <w:rPr>
      <w:rFonts w:ascii="Times New Roman" w:hAnsi="Times New Roman"/>
      <w:sz w:val="30"/>
      <w:szCs w:val="20"/>
    </w:rPr>
  </w:style>
  <w:style w:type="character" w:customStyle="1" w:styleId="ScheduleChar">
    <w:name w:val="Schedule Char"/>
    <w:link w:val="Schedule"/>
    <w:locked/>
    <w:rsid w:val="00290716"/>
    <w:rPr>
      <w:sz w:val="30"/>
      <w:lang w:val="en-GB" w:eastAsia="en-US" w:bidi="ar-SA"/>
    </w:rPr>
  </w:style>
  <w:style w:type="paragraph" w:styleId="BalloonText">
    <w:name w:val="Balloon Text"/>
    <w:basedOn w:val="Normal"/>
    <w:semiHidden/>
    <w:rsid w:val="00290716"/>
    <w:rPr>
      <w:rFonts w:ascii="Tahoma" w:hAnsi="Tahoma" w:cs="Tahoma"/>
      <w:sz w:val="16"/>
      <w:szCs w:val="16"/>
    </w:rPr>
  </w:style>
  <w:style w:type="paragraph" w:customStyle="1" w:styleId="H1">
    <w:name w:val="H1"/>
    <w:basedOn w:val="Normal"/>
    <w:next w:val="N1"/>
    <w:rsid w:val="00290716"/>
    <w:pPr>
      <w:keepNext/>
      <w:spacing w:before="320" w:line="220" w:lineRule="atLeast"/>
      <w:jc w:val="both"/>
    </w:pPr>
    <w:rPr>
      <w:rFonts w:ascii="Times New Roman" w:hAnsi="Times New Roman"/>
      <w:b/>
      <w:sz w:val="21"/>
      <w:szCs w:val="20"/>
    </w:rPr>
  </w:style>
  <w:style w:type="character" w:customStyle="1" w:styleId="N1Char">
    <w:name w:val="N1 Char"/>
    <w:link w:val="N1"/>
    <w:rsid w:val="00290716"/>
    <w:rPr>
      <w:sz w:val="21"/>
      <w:lang w:val="en-GB" w:eastAsia="en-US" w:bidi="ar-SA"/>
    </w:rPr>
  </w:style>
  <w:style w:type="paragraph" w:customStyle="1" w:styleId="linespace">
    <w:name w:val="linespace"/>
    <w:rsid w:val="002216D1"/>
    <w:pPr>
      <w:spacing w:line="240" w:lineRule="exact"/>
    </w:pPr>
    <w:rPr>
      <w:noProof/>
      <w:lang w:val="en-GB" w:eastAsia="en-US"/>
    </w:rPr>
  </w:style>
  <w:style w:type="paragraph" w:customStyle="1" w:styleId="TableText">
    <w:name w:val="TableText"/>
    <w:basedOn w:val="Normal"/>
    <w:rsid w:val="002216D1"/>
    <w:pPr>
      <w:spacing w:before="20" w:line="220" w:lineRule="atLeast"/>
    </w:pPr>
    <w:rPr>
      <w:rFonts w:ascii="Times New Roman" w:hAnsi="Times New Roman"/>
      <w:sz w:val="21"/>
      <w:szCs w:val="20"/>
    </w:rPr>
  </w:style>
  <w:style w:type="table" w:styleId="TableGrid">
    <w:name w:val="Table Grid"/>
    <w:basedOn w:val="TableNormal"/>
    <w:rsid w:val="00221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Head">
    <w:name w:val="PartHead"/>
    <w:basedOn w:val="Normal"/>
    <w:next w:val="T1"/>
    <w:rsid w:val="002216D1"/>
    <w:pPr>
      <w:keepNext/>
      <w:tabs>
        <w:tab w:val="center" w:pos="4167"/>
        <w:tab w:val="right" w:pos="8335"/>
      </w:tabs>
      <w:spacing w:before="120"/>
      <w:jc w:val="center"/>
    </w:pPr>
    <w:rPr>
      <w:rFonts w:ascii="Times New Roman" w:hAnsi="Times New Roman"/>
      <w:szCs w:val="20"/>
    </w:rPr>
  </w:style>
  <w:style w:type="paragraph" w:customStyle="1" w:styleId="ScheduleHead">
    <w:name w:val="ScheduleHead"/>
    <w:basedOn w:val="Schedule"/>
    <w:next w:val="T1"/>
    <w:rsid w:val="002216D1"/>
    <w:pPr>
      <w:spacing w:before="120" w:after="100"/>
    </w:pPr>
    <w:rPr>
      <w:sz w:val="28"/>
    </w:rPr>
  </w:style>
  <w:style w:type="paragraph" w:customStyle="1" w:styleId="TextInTablesTitle">
    <w:name w:val="TextInTablesTitle"/>
    <w:basedOn w:val="Normal"/>
    <w:autoRedefine/>
    <w:rsid w:val="00100FC1"/>
    <w:pPr>
      <w:keepLines/>
      <w:spacing w:before="60" w:after="60"/>
      <w:jc w:val="center"/>
    </w:pPr>
    <w:rPr>
      <w:b/>
      <w:noProof/>
      <w:color w:val="FFFFFF"/>
      <w:spacing w:val="4"/>
      <w:szCs w:val="20"/>
    </w:rPr>
  </w:style>
  <w:style w:type="paragraph" w:customStyle="1" w:styleId="InitialsBoxes">
    <w:name w:val="InitialsBoxes"/>
    <w:basedOn w:val="Normal"/>
    <w:rsid w:val="00100FC1"/>
    <w:pPr>
      <w:keepLines/>
      <w:jc w:val="center"/>
    </w:pPr>
    <w:rPr>
      <w:noProof/>
      <w:sz w:val="12"/>
      <w:szCs w:val="20"/>
    </w:rPr>
  </w:style>
  <w:style w:type="paragraph" w:styleId="CommentSubject">
    <w:name w:val="annotation subject"/>
    <w:basedOn w:val="CommentText"/>
    <w:next w:val="CommentText"/>
    <w:link w:val="CommentSubjectChar"/>
    <w:rsid w:val="00CD2FF0"/>
    <w:pPr>
      <w:spacing w:line="240" w:lineRule="auto"/>
      <w:jc w:val="left"/>
    </w:pPr>
    <w:rPr>
      <w:b/>
      <w:bCs/>
    </w:rPr>
  </w:style>
  <w:style w:type="character" w:customStyle="1" w:styleId="CommentSubjectChar">
    <w:name w:val="Comment Subject Char"/>
    <w:link w:val="CommentSubject"/>
    <w:rsid w:val="00CD2FF0"/>
    <w:rPr>
      <w:rFonts w:ascii="Arial" w:hAnsi="Arial"/>
      <w:b/>
      <w:bCs/>
      <w:lang w:val="en-GB" w:eastAsia="en-US" w:bidi="ar-SA"/>
    </w:rPr>
  </w:style>
  <w:style w:type="paragraph" w:styleId="FootnoteText">
    <w:name w:val="footnote text"/>
    <w:basedOn w:val="Normal"/>
    <w:link w:val="FootnoteTextChar"/>
    <w:rsid w:val="00985AAC"/>
    <w:rPr>
      <w:sz w:val="20"/>
      <w:szCs w:val="20"/>
    </w:rPr>
  </w:style>
  <w:style w:type="character" w:customStyle="1" w:styleId="FootnoteTextChar">
    <w:name w:val="Footnote Text Char"/>
    <w:link w:val="FootnoteText"/>
    <w:rsid w:val="00985AAC"/>
    <w:rPr>
      <w:rFonts w:ascii="Arial" w:hAnsi="Arial"/>
      <w:lang w:eastAsia="en-US"/>
    </w:rPr>
  </w:style>
  <w:style w:type="character" w:styleId="FootnoteReference">
    <w:name w:val="footnote reference"/>
    <w:rsid w:val="00985AAC"/>
    <w:rPr>
      <w:vertAlign w:val="superscript"/>
    </w:rPr>
  </w:style>
  <w:style w:type="paragraph" w:styleId="EndnoteText">
    <w:name w:val="endnote text"/>
    <w:basedOn w:val="Normal"/>
    <w:link w:val="EndnoteTextChar"/>
    <w:rsid w:val="00985AAC"/>
    <w:rPr>
      <w:sz w:val="20"/>
      <w:szCs w:val="20"/>
    </w:rPr>
  </w:style>
  <w:style w:type="character" w:customStyle="1" w:styleId="EndnoteTextChar">
    <w:name w:val="Endnote Text Char"/>
    <w:link w:val="EndnoteText"/>
    <w:rsid w:val="00985AAC"/>
    <w:rPr>
      <w:rFonts w:ascii="Arial" w:hAnsi="Arial"/>
      <w:lang w:eastAsia="en-US"/>
    </w:rPr>
  </w:style>
  <w:style w:type="character" w:styleId="EndnoteReference">
    <w:name w:val="endnote reference"/>
    <w:rsid w:val="00985AAC"/>
    <w:rPr>
      <w:vertAlign w:val="superscript"/>
    </w:rPr>
  </w:style>
  <w:style w:type="paragraph" w:styleId="Revision">
    <w:name w:val="Revision"/>
    <w:hidden/>
    <w:uiPriority w:val="99"/>
    <w:semiHidden/>
    <w:rsid w:val="00A8703D"/>
    <w:rPr>
      <w:rFonts w:ascii="Arial"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8063326b3cbec9093ec6cb17b292916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068fd94e820d6366ebe685e204edee44"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696;#Candidate and Agent|2bdd1eb5-a55b-47e2-afb2-f95df0e30b90;#2762;#Generic Guidance|6e6c7a2d-5a21-4c77-aff2-a35e1531f6a6;#687;#UK Wide|35497391-78cd-4432-a919-8eedf1a8689e;#3015;#PCC elections|7c5b499c-7450-4343-b275-2f8e7ac9cb9a;#682;#Supporting Resource|046fdab6-b44b-4f3d-aa13-e1a7611ba2d0;#684;#RO|9ab7a96e-a7bd-4c42-99d8-e2b2fe25086a;#3;#UK wide|6834a7d2-fb91-47b3-99a3-3181df52306f;#2;#All staff|1a1e0e6e-8d96-4235-ac5f-9f1dcc3600b0;#1;#Official|77462fb2-11a1-4cd5-8628-4e6081b9477e]]></LongProp>
</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135</Value>
      <Value>133</Value>
      <Value>78</Value>
      <Value>122</Value>
      <Value>124</Value>
      <Value>3</Value>
      <Value>53</Value>
      <Value>52</Value>
      <Value>136</Value>
    </TaxCatchAll>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Creator xmlns="493acf16-e4f6-4c9b-a835-13355f79d791" xsi:nil="true"/>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Electricity</TermName>
          <TermId xmlns="http://schemas.microsoft.com/office/infopath/2007/PartnerControls">044b498e-a0a3-4f29-b50d-0117c64e7435</TermId>
        </TermInfo>
      </Terms>
    </j5093c87c62f4e2ea96105d295eed61a>
    <ArticleName xmlns="fc73922b-ee12-4d47-9fe9-79c993e89b0c" xsi:nil="true"/>
    <Language_x0020__x0028_EA_x0029_ xmlns="fc73922b-ee12-4d47-9fe9-79c993e89b0c">English</Language_x0020__x0028_EA_x0029_>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35497391-78cd-4432-a919-8eedf1a8689e</TermId>
        </TermInfo>
      </Terms>
    </je831b0ab68147b593f643c3e92cd3d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_dlc_DocIdPersistId xmlns="fc73922b-ee12-4d47-9fe9-79c993e89b0c" xsi:nil="true"/>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PCC elections</TermName>
          <TermId xmlns="http://schemas.microsoft.com/office/infopath/2007/PartnerControls">7c5b499c-7450-4343-b275-2f8e7ac9cb9a</TermId>
        </TermInfo>
      </Terms>
    </k8d136f7c151492e9a8c9a3ff7eb0306>
    <o4f6c70134b64a99b8a9c18b6cabc6d3 xmlns="fc73922b-ee12-4d47-9fe9-79c993e89b0c">
      <Terms xmlns="http://schemas.microsoft.com/office/infopath/2007/PartnerControls"/>
    </o4f6c70134b64a99b8a9c18b6cabc6d3>
    <Original_x0020_Modified_x0020_By xmlns="493acf16-e4f6-4c9b-a835-13355f79d791" xsi:nil="true"/>
    <Owner xmlns="fc73922b-ee12-4d47-9fe9-79c993e89b0c">
      <UserInfo>
        <DisplayName/>
        <AccountId xsi:nil="true"/>
        <AccountType/>
      </UserInfo>
    </Owner>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Generic Guidance</TermName>
          <TermId xmlns="http://schemas.microsoft.com/office/infopath/2007/PartnerControls">6e6c7a2d-5a21-4c77-aff2-a35e1531f6a6</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_dlc_DocId xmlns="fc73922b-ee12-4d47-9fe9-79c993e89b0c">ECHGU-1236231365-6971</_dlc_DocId>
    <_dlc_DocIdUrl xmlns="fc73922b-ee12-4d47-9fe9-79c993e89b0c">
      <Url>https://electoralcommissionorguk.sharepoint.com/teams/CT_EAG/_layouts/15/DocIdRedir.aspx?ID=ECHGU-1236231365-6971</Url>
      <Description>ECHGU-1236231365-6971</Description>
    </_dlc_DocIdUrl>
    <lcf76f155ced4ddcb4097134ff3c332f xmlns="493acf16-e4f6-4c9b-a835-13355f79d7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F40F54-3BDD-4BB6-9593-A731FA9A7194}">
  <ds:schemaRefs>
    <ds:schemaRef ds:uri="http://schemas.microsoft.com/sharepoint/events"/>
  </ds:schemaRefs>
</ds:datastoreItem>
</file>

<file path=customXml/itemProps2.xml><?xml version="1.0" encoding="utf-8"?>
<ds:datastoreItem xmlns:ds="http://schemas.openxmlformats.org/officeDocument/2006/customXml" ds:itemID="{59F1298B-2AB9-4694-8E76-2F2DAF766ECB}"/>
</file>

<file path=customXml/itemProps3.xml><?xml version="1.0" encoding="utf-8"?>
<ds:datastoreItem xmlns:ds="http://schemas.openxmlformats.org/officeDocument/2006/customXml" ds:itemID="{B23869E2-E6C8-4AFC-A823-D7DF0BB1AF0A}">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239920B4-1D70-4B86-88B9-957B87DE6CFB}">
  <ds:schemaRefs>
    <ds:schemaRef ds:uri="http://schemas.openxmlformats.org/officeDocument/2006/bibliography"/>
  </ds:schemaRefs>
</ds:datastoreItem>
</file>

<file path=customXml/itemProps5.xml><?xml version="1.0" encoding="utf-8"?>
<ds:datastoreItem xmlns:ds="http://schemas.openxmlformats.org/officeDocument/2006/customXml" ds:itemID="{FB81B2DE-B043-4628-A6FC-18C41DA58BB0}">
  <ds:schemaRefs>
    <ds:schemaRef ds:uri="http://schemas.microsoft.com/sharepoint/v3/contenttype/forms"/>
  </ds:schemaRefs>
</ds:datastoreItem>
</file>

<file path=customXml/itemProps6.xml><?xml version="1.0" encoding="utf-8"?>
<ds:datastoreItem xmlns:ds="http://schemas.openxmlformats.org/officeDocument/2006/customXml" ds:itemID="{FABA6E5A-F5CB-4A2C-BABB-1D8A2B9DF9DF}">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203</Words>
  <Characters>1067</Characters>
  <Application>Microsoft Office Word</Application>
  <DocSecurity>0</DocSecurity>
  <Lines>59</Lines>
  <Paragraphs>10</Paragraphs>
  <ScaleCrop>false</ScaleCrop>
  <HeadingPairs>
    <vt:vector size="2" baseType="variant">
      <vt:variant>
        <vt:lpstr>Title</vt:lpstr>
      </vt:variant>
      <vt:variant>
        <vt:i4>1</vt:i4>
      </vt:variant>
    </vt:vector>
  </HeadingPairs>
  <TitlesOfParts>
    <vt:vector size="1" baseType="lpstr">
      <vt:lpstr>PV agent</vt:lpstr>
    </vt:vector>
  </TitlesOfParts>
  <Company>The Electoral Commission</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agent</dc:title>
  <dc:creator>Jpack</dc:creator>
  <cp:lastModifiedBy>Sam Whitcher</cp:lastModifiedBy>
  <cp:revision>13</cp:revision>
  <cp:lastPrinted>2010-07-20T15:28:00Z</cp:lastPrinted>
  <dcterms:created xsi:type="dcterms:W3CDTF">2025-11-05T14:03:00Z</dcterms:created>
  <dcterms:modified xsi:type="dcterms:W3CDTF">2025-11-10T18:31:00Z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Calendar Year">
    <vt:lpwstr/>
  </property>
  <property fmtid="{D5CDD505-2E9C-101B-9397-08002B2CF9AE}" pid="7" name="Calendar_x0020_Year">
    <vt:lpwstr/>
  </property>
  <property fmtid="{D5CDD505-2E9C-101B-9397-08002B2CF9AE}" pid="8" name="Category">
    <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Lizzie Tovey</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3;#PCC elections|7c5b499c-7450-4343-b275-2f8e7ac9cb9a</vt:lpwstr>
  </property>
  <property fmtid="{D5CDD505-2E9C-101B-9397-08002B2CF9AE}" pid="18" name="Event (EA)">
    <vt:lpwstr>124;#Generic Guidance|6e6c7a2d-5a21-4c77-aff2-a35e1531f6a6</vt:lpwstr>
  </property>
  <property fmtid="{D5CDD505-2E9C-101B-9397-08002B2CF9AE}" pid="19" name="Financial year">
    <vt:lpwstr/>
  </property>
  <property fmtid="{D5CDD505-2E9C-101B-9397-08002B2CF9AE}" pid="20" name="Financial_x0020_year">
    <vt:lpwstr/>
  </property>
  <property fmtid="{D5CDD505-2E9C-101B-9397-08002B2CF9AE}" pid="21" name="GPMS marking">
    <vt:lpwstr>78;#Electricity|044b498e-a0a3-4f29-b50d-0117c64e7435</vt:lpwstr>
  </property>
  <property fmtid="{D5CDD505-2E9C-101B-9397-08002B2CF9AE}" pid="22" name="GPMS_x0020_marking">
    <vt:lpwstr>78;#Electricity|044b498e-a0a3-4f29-b50d-0117c64e7435</vt:lpwstr>
  </property>
  <property fmtid="{D5CDD505-2E9C-101B-9397-08002B2CF9AE}" pid="23" name="Guidance type (EA)">
    <vt:lpwstr>133;#Supporting Resource|046fdab6-b44b-4f3d-aa13-e1a7611ba2d0</vt:lpwstr>
  </property>
  <property fmtid="{D5CDD505-2E9C-101B-9397-08002B2CF9AE}" pid="24" name="h6fb27d4aac1450da7417332cd6c7000">
    <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010021{"F":2,"I":"6770-D522-83DB-74AD"}</vt:lpwstr>
  </property>
  <property fmtid="{D5CDD505-2E9C-101B-9397-08002B2CF9AE}" pid="28" name="MediaServiceImageTags">
    <vt:lpwstr/>
  </property>
  <property fmtid="{D5CDD505-2E9C-101B-9397-08002B2CF9AE}" pid="29" name="Month">
    <vt:lpwstr/>
  </property>
  <property fmtid="{D5CDD505-2E9C-101B-9397-08002B2CF9AE}" pid="30" name="n1c1b04c02ef414ba7cc6e68c55f9e2a">
    <vt:lpwstr/>
  </property>
  <property fmtid="{D5CDD505-2E9C-101B-9397-08002B2CF9AE}" pid="31" name="PeriodOfReview">
    <vt:lpwstr/>
  </property>
  <property fmtid="{D5CDD505-2E9C-101B-9397-08002B2CF9AE}" pid="32" name="pf1c3e1bd69e4157938b459bbd5820b8">
    <vt:lpwstr/>
  </property>
  <property fmtid="{D5CDD505-2E9C-101B-9397-08002B2CF9AE}" pid="33" name="PONo">
    <vt:lpwstr/>
  </property>
  <property fmtid="{D5CDD505-2E9C-101B-9397-08002B2CF9AE}" pid="34" name="PPM Name">
    <vt:lpwstr/>
  </property>
  <property fmtid="{D5CDD505-2E9C-101B-9397-08002B2CF9AE}" pid="35" name="PPM Stage">
    <vt:lpwstr/>
  </property>
  <property fmtid="{D5CDD505-2E9C-101B-9397-08002B2CF9AE}" pid="36" name="PPM_x0020_Name">
    <vt:lpwstr/>
  </property>
  <property fmtid="{D5CDD505-2E9C-101B-9397-08002B2CF9AE}" pid="37" name="PPM_x0020_Stage">
    <vt:lpwstr/>
  </property>
  <property fmtid="{D5CDD505-2E9C-101B-9397-08002B2CF9AE}" pid="38" name="ProtectiveMarking">
    <vt:lpwstr>Not protectively marked</vt:lpwstr>
  </property>
  <property fmtid="{D5CDD505-2E9C-101B-9397-08002B2CF9AE}" pid="39" name="Supplier">
    <vt:lpwstr/>
  </property>
  <property fmtid="{D5CDD505-2E9C-101B-9397-08002B2CF9AE}" pid="40" name="TaxKeyword">
    <vt:lpwstr/>
  </property>
  <property fmtid="{D5CDD505-2E9C-101B-9397-08002B2CF9AE}" pid="41" name="TaxKeywordTaxHTField">
    <vt:lpwstr/>
  </property>
  <property fmtid="{D5CDD505-2E9C-101B-9397-08002B2CF9AE}" pid="42" name="Work stream">
    <vt:lpwstr/>
  </property>
  <property fmtid="{D5CDD505-2E9C-101B-9397-08002B2CF9AE}" pid="43" name="Work_x0020_stream">
    <vt:lpwstr/>
  </property>
  <property fmtid="{D5CDD505-2E9C-101B-9397-08002B2CF9AE}" pid="44" name="_dlc_DocId">
    <vt:lpwstr>TX6SW6SUV4E4-666515829-951</vt:lpwstr>
  </property>
  <property fmtid="{D5CDD505-2E9C-101B-9397-08002B2CF9AE}" pid="45" name="_dlc_DocIdItemGuid">
    <vt:lpwstr>fc56df7a-f4e0-4644-b1b5-16cf55fcf270</vt:lpwstr>
  </property>
  <property fmtid="{D5CDD505-2E9C-101B-9397-08002B2CF9AE}" pid="46" name="_dlc_DocIdUrl">
    <vt:lpwstr>http://skynet/dm/Functions/eaeventguide/_layouts/15/DocIdRedir.aspx?ID=TX6SW6SUV4E4-666515829-951, TX6SW6SUV4E4-666515829-951</vt:lpwstr>
  </property>
  <property fmtid="{D5CDD505-2E9C-101B-9397-08002B2CF9AE}" pid="47" name="Event_x0020__x0028_EA_x0029_">
    <vt:lpwstr>124;#Generic Guidance|6e6c7a2d-5a21-4c77-aff2-a35e1531f6a6</vt:lpwstr>
  </property>
  <property fmtid="{D5CDD505-2E9C-101B-9397-08002B2CF9AE}" pid="48" name="Guidance_x0020_type_x0020__x0028_EA_x0029_">
    <vt:lpwstr>133;#Supporting Resource|046fdab6-b44b-4f3d-aa13-e1a7611ba2d0</vt:lpwstr>
  </property>
  <property fmtid="{D5CDD505-2E9C-101B-9397-08002B2CF9AE}" pid="49" name="Audience_x0020__x0028_EA_x0029_">
    <vt:lpwstr>135;#Candidate and Agent|2bdd1eb5-a55b-47e2-afb2-f95df0e30b90;#136;#RO|9ab7a96e-a7bd-4c42-99d8-e2b2fe25086a</vt:lpwstr>
  </property>
  <property fmtid="{D5CDD505-2E9C-101B-9397-08002B2CF9AE}" pid="50" name="Area_x0020__x0028_EA_x0029_">
    <vt:lpwstr>122;#UK Wide|35497391-78cd-4432-a919-8eedf1a8689e</vt:lpwstr>
  </property>
</Properties>
</file>