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7B1" w14:textId="36509A4A" w:rsidR="00621F71" w:rsidRDefault="00501514">
      <w:pPr>
        <w:spacing w:after="120"/>
        <w:ind w:left="2307"/>
      </w:pPr>
      <w:r>
        <w:rPr>
          <w:i w:val="0"/>
          <w:color w:val="000000"/>
        </w:rPr>
        <w:t xml:space="preserve">Tain Royal Academy Community Complex </w:t>
      </w:r>
      <w:r w:rsidR="001F63E6">
        <w:rPr>
          <w:i w:val="0"/>
          <w:color w:val="000000"/>
        </w:rPr>
        <w:t xml:space="preserve">(TRACC) </w:t>
      </w:r>
    </w:p>
    <w:p w14:paraId="554E1A20" w14:textId="032E5AF4" w:rsidR="00621F71" w:rsidRDefault="00501514">
      <w:pPr>
        <w:spacing w:after="120"/>
        <w:ind w:left="2175"/>
      </w:pPr>
      <w:r>
        <w:rPr>
          <w:i w:val="0"/>
          <w:color w:val="000000"/>
        </w:rPr>
        <w:t>Public consultation drop-in event</w:t>
      </w:r>
      <w:r w:rsidR="001F63E6">
        <w:rPr>
          <w:i w:val="0"/>
          <w:color w:val="000000"/>
        </w:rPr>
        <w:t xml:space="preserve"> 12/06/25 – FAQ’S </w:t>
      </w:r>
    </w:p>
    <w:p w14:paraId="304D1BE3" w14:textId="77777777" w:rsidR="00621F71" w:rsidRDefault="001F63E6">
      <w:pPr>
        <w:spacing w:after="120"/>
        <w:ind w:left="407" w:firstLine="0"/>
        <w:jc w:val="center"/>
      </w:pPr>
      <w:r>
        <w:rPr>
          <w:i w:val="0"/>
          <w:color w:val="000000"/>
        </w:rPr>
        <w:t xml:space="preserve"> </w:t>
      </w:r>
    </w:p>
    <w:p w14:paraId="19339A46" w14:textId="77777777" w:rsidR="00621F71" w:rsidRPr="00501514" w:rsidRDefault="001F63E6">
      <w:pPr>
        <w:numPr>
          <w:ilvl w:val="0"/>
          <w:numId w:val="1"/>
        </w:numPr>
        <w:spacing w:after="120"/>
        <w:ind w:hanging="360"/>
        <w:rPr>
          <w:color w:val="1C78BB"/>
        </w:rPr>
      </w:pPr>
      <w:r>
        <w:rPr>
          <w:i w:val="0"/>
          <w:color w:val="000000"/>
        </w:rPr>
        <w:t xml:space="preserve">Is there capital funding available for any of these options? </w:t>
      </w:r>
    </w:p>
    <w:p w14:paraId="6BB23BDB" w14:textId="77777777" w:rsidR="00621F71" w:rsidRPr="00501514" w:rsidRDefault="001F63E6">
      <w:pPr>
        <w:ind w:left="715"/>
        <w:rPr>
          <w:color w:val="1C78BB"/>
        </w:rPr>
      </w:pPr>
      <w:r w:rsidRPr="00501514">
        <w:rPr>
          <w:color w:val="1C78BB"/>
        </w:rPr>
        <w:t xml:space="preserve">No, the Council’s current capital programme does not include funding for any of the 5 options being considered.  </w:t>
      </w:r>
    </w:p>
    <w:p w14:paraId="2FAF24E4" w14:textId="77777777" w:rsidR="00621F71" w:rsidRPr="00501514" w:rsidRDefault="001F63E6">
      <w:pPr>
        <w:ind w:left="715"/>
        <w:rPr>
          <w:color w:val="1C78BB"/>
        </w:rPr>
      </w:pPr>
      <w:r w:rsidRPr="00501514">
        <w:rPr>
          <w:color w:val="1C78BB"/>
        </w:rPr>
        <w:t xml:space="preserve">The budget for the new Tain Campus project does include funding for the demolition of the Craighill Primary and Tain Royal Academy (TRA) buildings, but not for any work to the TRACC building. </w:t>
      </w:r>
    </w:p>
    <w:p w14:paraId="6D26FAB2" w14:textId="77777777" w:rsidR="00621F71" w:rsidRDefault="001F63E6">
      <w:pPr>
        <w:spacing w:after="121"/>
        <w:ind w:left="720" w:firstLine="0"/>
      </w:pPr>
      <w:r>
        <w:rPr>
          <w:i w:val="0"/>
          <w:color w:val="000000"/>
        </w:rPr>
        <w:t xml:space="preserve"> </w:t>
      </w:r>
    </w:p>
    <w:p w14:paraId="0B6C5D87" w14:textId="77777777" w:rsidR="00621F71" w:rsidRPr="00501514" w:rsidRDefault="001F63E6">
      <w:pPr>
        <w:numPr>
          <w:ilvl w:val="0"/>
          <w:numId w:val="1"/>
        </w:numPr>
        <w:spacing w:after="120"/>
        <w:ind w:hanging="360"/>
        <w:rPr>
          <w:color w:val="1C78BB"/>
        </w:rPr>
      </w:pPr>
      <w:r>
        <w:rPr>
          <w:i w:val="0"/>
          <w:color w:val="000000"/>
        </w:rPr>
        <w:t xml:space="preserve">How long would it take for capital funding to be allocated once a preferred option is agreed, and what impact would this have on the timescales? </w:t>
      </w:r>
    </w:p>
    <w:p w14:paraId="574CB605" w14:textId="77777777" w:rsidR="00621F71" w:rsidRPr="00501514" w:rsidRDefault="001F63E6">
      <w:pPr>
        <w:ind w:left="715"/>
        <w:rPr>
          <w:color w:val="1C78BB"/>
        </w:rPr>
      </w:pPr>
      <w:r w:rsidRPr="00501514">
        <w:rPr>
          <w:color w:val="1C78BB"/>
        </w:rPr>
        <w:t xml:space="preserve">Any capital funding decision would be made at either a meeting of the full Council or the appropriate Committee.  </w:t>
      </w:r>
    </w:p>
    <w:p w14:paraId="34EFBD93" w14:textId="77777777" w:rsidR="00621F71" w:rsidRPr="00501514" w:rsidRDefault="001F63E6">
      <w:pPr>
        <w:ind w:left="715"/>
        <w:rPr>
          <w:color w:val="1C78BB"/>
        </w:rPr>
      </w:pPr>
      <w:r w:rsidRPr="00501514">
        <w:rPr>
          <w:color w:val="1C78BB"/>
        </w:rPr>
        <w:t xml:space="preserve">The timescales set out in the consultation document assume a decision within approximately 3 months of the consultation closing, so a longer decision period could affect the timescales. </w:t>
      </w:r>
    </w:p>
    <w:p w14:paraId="6C488F7C" w14:textId="77777777" w:rsidR="00621F71" w:rsidRDefault="001F63E6">
      <w:pPr>
        <w:spacing w:after="121"/>
        <w:ind w:left="720" w:firstLine="0"/>
      </w:pPr>
      <w:r>
        <w:rPr>
          <w:i w:val="0"/>
          <w:color w:val="000000"/>
        </w:rPr>
        <w:t xml:space="preserve"> </w:t>
      </w:r>
    </w:p>
    <w:p w14:paraId="36B57525" w14:textId="77777777" w:rsidR="00621F71" w:rsidRPr="00501514" w:rsidRDefault="001F63E6">
      <w:pPr>
        <w:numPr>
          <w:ilvl w:val="0"/>
          <w:numId w:val="1"/>
        </w:numPr>
        <w:spacing w:after="120"/>
        <w:ind w:hanging="360"/>
        <w:rPr>
          <w:color w:val="1C78BB"/>
        </w:rPr>
      </w:pPr>
      <w:r>
        <w:rPr>
          <w:i w:val="0"/>
          <w:color w:val="000000"/>
        </w:rPr>
        <w:t xml:space="preserve">Will the Public Library be relocating to the new campus? </w:t>
      </w:r>
    </w:p>
    <w:p w14:paraId="6A5BD1E6" w14:textId="77777777" w:rsidR="00621F71" w:rsidRPr="00501514" w:rsidRDefault="001F63E6">
      <w:pPr>
        <w:ind w:left="715"/>
        <w:rPr>
          <w:color w:val="1C78BB"/>
        </w:rPr>
      </w:pPr>
      <w:r w:rsidRPr="00501514">
        <w:rPr>
          <w:color w:val="1C78BB"/>
        </w:rPr>
        <w:t xml:space="preserve">A decision has yet to be made on the future location of the library.  </w:t>
      </w:r>
    </w:p>
    <w:p w14:paraId="5F904D01" w14:textId="77777777" w:rsidR="00621F71" w:rsidRPr="00501514" w:rsidRDefault="001F63E6">
      <w:pPr>
        <w:ind w:left="715"/>
        <w:rPr>
          <w:color w:val="1C78BB"/>
        </w:rPr>
      </w:pPr>
      <w:r w:rsidRPr="00501514">
        <w:rPr>
          <w:color w:val="1C78BB"/>
        </w:rPr>
        <w:t xml:space="preserve">An exercise to review all Council owned assets in Tain (including the library) will be conducted in due course and there will be engagement with relevant partners and stakeholders. </w:t>
      </w:r>
    </w:p>
    <w:p w14:paraId="3DE70125" w14:textId="77777777" w:rsidR="00621F71" w:rsidRDefault="001F63E6">
      <w:pPr>
        <w:spacing w:after="120"/>
        <w:ind w:left="720" w:firstLine="0"/>
      </w:pPr>
      <w:r>
        <w:rPr>
          <w:i w:val="0"/>
          <w:color w:val="000000"/>
        </w:rPr>
        <w:t xml:space="preserve"> </w:t>
      </w:r>
    </w:p>
    <w:p w14:paraId="6223C3DA" w14:textId="77777777" w:rsidR="00621F71" w:rsidRPr="00501514" w:rsidRDefault="001F63E6">
      <w:pPr>
        <w:numPr>
          <w:ilvl w:val="0"/>
          <w:numId w:val="1"/>
        </w:numPr>
        <w:spacing w:after="120"/>
        <w:ind w:hanging="360"/>
        <w:rPr>
          <w:color w:val="1C78BB"/>
        </w:rPr>
      </w:pPr>
      <w:r>
        <w:rPr>
          <w:i w:val="0"/>
          <w:color w:val="000000"/>
        </w:rPr>
        <w:t xml:space="preserve">What would be the opening hours of a new pool facility? </w:t>
      </w:r>
    </w:p>
    <w:p w14:paraId="111D731E" w14:textId="77777777" w:rsidR="00621F71" w:rsidRPr="00501514" w:rsidRDefault="001F63E6">
      <w:pPr>
        <w:ind w:left="715"/>
        <w:rPr>
          <w:color w:val="1C78BB"/>
        </w:rPr>
      </w:pPr>
      <w:r w:rsidRPr="00501514">
        <w:rPr>
          <w:color w:val="1C78BB"/>
        </w:rPr>
        <w:t xml:space="preserve">The opening hours would have to be confirmed, but the pool could be operated independently of the campus for all options, in a similar way to the current arrangements. </w:t>
      </w:r>
    </w:p>
    <w:p w14:paraId="31D5EF1C" w14:textId="77777777" w:rsidR="00621F71" w:rsidRDefault="001F63E6">
      <w:pPr>
        <w:spacing w:after="120"/>
        <w:ind w:left="720" w:firstLine="0"/>
      </w:pPr>
      <w:r>
        <w:rPr>
          <w:i w:val="0"/>
          <w:color w:val="000000"/>
        </w:rPr>
        <w:t xml:space="preserve"> </w:t>
      </w:r>
    </w:p>
    <w:p w14:paraId="7742DB43" w14:textId="77777777" w:rsidR="00621F71" w:rsidRPr="00501514" w:rsidRDefault="001F63E6">
      <w:pPr>
        <w:numPr>
          <w:ilvl w:val="0"/>
          <w:numId w:val="1"/>
        </w:numPr>
        <w:spacing w:after="120"/>
        <w:ind w:hanging="360"/>
        <w:rPr>
          <w:color w:val="1C78BB"/>
        </w:rPr>
      </w:pPr>
      <w:r>
        <w:rPr>
          <w:i w:val="0"/>
          <w:color w:val="000000"/>
        </w:rPr>
        <w:t xml:space="preserve">The option for a new swimming pool and fitness suite building adjacent to the new campus does not include any games halls or other spaces </w:t>
      </w:r>
      <w:proofErr w:type="gramStart"/>
      <w:r>
        <w:rPr>
          <w:i w:val="0"/>
          <w:color w:val="000000"/>
        </w:rPr>
        <w:t>similar to</w:t>
      </w:r>
      <w:proofErr w:type="gramEnd"/>
      <w:r>
        <w:rPr>
          <w:i w:val="0"/>
          <w:color w:val="000000"/>
        </w:rPr>
        <w:t xml:space="preserve"> those at the current TRACC building – could additional facilities be included in a new build? </w:t>
      </w:r>
    </w:p>
    <w:p w14:paraId="5AE28E3A" w14:textId="77777777" w:rsidR="00621F71" w:rsidRPr="00501514" w:rsidRDefault="001F63E6">
      <w:pPr>
        <w:ind w:left="715"/>
        <w:rPr>
          <w:color w:val="1C78BB"/>
        </w:rPr>
      </w:pPr>
      <w:r w:rsidRPr="00501514">
        <w:rPr>
          <w:color w:val="1C78BB"/>
        </w:rPr>
        <w:t xml:space="preserve">The new Campus building will include a 4-court games hall, a 2-court hall, a movement studio and a dance studio as well as changing facilities.  </w:t>
      </w:r>
    </w:p>
    <w:p w14:paraId="40772EB2" w14:textId="77777777" w:rsidR="00621F71" w:rsidRPr="00501514" w:rsidRDefault="001F63E6">
      <w:pPr>
        <w:ind w:left="715"/>
        <w:rPr>
          <w:color w:val="1C78BB"/>
        </w:rPr>
      </w:pPr>
      <w:r w:rsidRPr="00501514">
        <w:rPr>
          <w:color w:val="1C78BB"/>
        </w:rPr>
        <w:t xml:space="preserve">Any additional facilities would require further capital funding and to be supported by a business case justifying this investment. </w:t>
      </w:r>
    </w:p>
    <w:p w14:paraId="37474485" w14:textId="77777777" w:rsidR="00621F71" w:rsidRDefault="001F63E6">
      <w:pPr>
        <w:spacing w:after="0"/>
        <w:ind w:left="0" w:firstLine="0"/>
      </w:pPr>
      <w:r>
        <w:rPr>
          <w:rFonts w:ascii="Arial" w:eastAsia="Arial" w:hAnsi="Arial" w:cs="Arial"/>
          <w:i w:val="0"/>
          <w:color w:val="000000"/>
        </w:rPr>
        <w:t xml:space="preserve"> </w:t>
      </w:r>
      <w:r>
        <w:rPr>
          <w:rFonts w:ascii="Arial" w:eastAsia="Arial" w:hAnsi="Arial" w:cs="Arial"/>
          <w:i w:val="0"/>
          <w:color w:val="000000"/>
        </w:rPr>
        <w:tab/>
      </w:r>
      <w:r>
        <w:rPr>
          <w:i w:val="0"/>
          <w:color w:val="000000"/>
        </w:rPr>
        <w:t xml:space="preserve"> </w:t>
      </w:r>
    </w:p>
    <w:p w14:paraId="441C84B3" w14:textId="77777777" w:rsidR="00621F71" w:rsidRPr="00501514" w:rsidRDefault="001F63E6">
      <w:pPr>
        <w:numPr>
          <w:ilvl w:val="0"/>
          <w:numId w:val="1"/>
        </w:numPr>
        <w:spacing w:after="120"/>
        <w:ind w:hanging="360"/>
        <w:rPr>
          <w:color w:val="1C78BB"/>
        </w:rPr>
      </w:pPr>
      <w:r>
        <w:rPr>
          <w:i w:val="0"/>
          <w:color w:val="000000"/>
        </w:rPr>
        <w:t xml:space="preserve">Is there another option that could keep the TRACC facility operational while minimal works are carried out once TRA has relocated to the new building? </w:t>
      </w:r>
    </w:p>
    <w:p w14:paraId="151B8D76" w14:textId="77777777" w:rsidR="00621F71" w:rsidRPr="00501514" w:rsidRDefault="001F63E6">
      <w:pPr>
        <w:ind w:left="715"/>
        <w:rPr>
          <w:color w:val="1C78BB"/>
        </w:rPr>
      </w:pPr>
      <w:r w:rsidRPr="00501514">
        <w:rPr>
          <w:color w:val="1C78BB"/>
        </w:rPr>
        <w:lastRenderedPageBreak/>
        <w:t xml:space="preserve">For the TRA buildings to be demolished, new services and plant would be required to allow TRACC to be isolated and remain operational.  </w:t>
      </w:r>
    </w:p>
    <w:p w14:paraId="5D0EB7D0" w14:textId="77777777" w:rsidR="00621F71" w:rsidRPr="00501514" w:rsidRDefault="001F63E6">
      <w:pPr>
        <w:ind w:left="715"/>
        <w:rPr>
          <w:color w:val="1C78BB"/>
        </w:rPr>
      </w:pPr>
      <w:r w:rsidRPr="00501514">
        <w:rPr>
          <w:color w:val="1C78BB"/>
        </w:rPr>
        <w:t xml:space="preserve">The only alternative would be to retain much of the TRA buildings that contain the existing plant, but this is not a sustainable long-term option. </w:t>
      </w:r>
    </w:p>
    <w:p w14:paraId="18AE9F80" w14:textId="77777777" w:rsidR="00621F71" w:rsidRDefault="001F63E6">
      <w:pPr>
        <w:spacing w:after="120"/>
        <w:ind w:left="720" w:firstLine="0"/>
      </w:pPr>
      <w:r>
        <w:rPr>
          <w:i w:val="0"/>
          <w:color w:val="000000"/>
        </w:rPr>
        <w:t xml:space="preserve"> </w:t>
      </w:r>
    </w:p>
    <w:p w14:paraId="7E29AB6B" w14:textId="77777777" w:rsidR="00621F71" w:rsidRPr="00501514" w:rsidRDefault="001F63E6">
      <w:pPr>
        <w:numPr>
          <w:ilvl w:val="0"/>
          <w:numId w:val="1"/>
        </w:numPr>
        <w:spacing w:after="120"/>
        <w:ind w:hanging="360"/>
        <w:rPr>
          <w:color w:val="1C78BB"/>
        </w:rPr>
      </w:pPr>
      <w:r>
        <w:rPr>
          <w:i w:val="0"/>
          <w:color w:val="000000"/>
        </w:rPr>
        <w:t xml:space="preserve">Could the classes that currently take place in TRACC during school hours be accommodated in the new campus at the same times? </w:t>
      </w:r>
    </w:p>
    <w:p w14:paraId="1FA2115F" w14:textId="77777777" w:rsidR="00621F71" w:rsidRPr="00501514" w:rsidRDefault="001F63E6">
      <w:pPr>
        <w:ind w:left="715"/>
        <w:rPr>
          <w:color w:val="1C78BB"/>
        </w:rPr>
      </w:pPr>
      <w:r w:rsidRPr="00501514">
        <w:rPr>
          <w:color w:val="1C78BB"/>
        </w:rPr>
        <w:t>The classes that currently run in TRACC during school hours (</w:t>
      </w:r>
      <w:proofErr w:type="spellStart"/>
      <w:r w:rsidRPr="00501514">
        <w:rPr>
          <w:color w:val="1C78BB"/>
        </w:rPr>
        <w:t>outwith</w:t>
      </w:r>
      <w:proofErr w:type="spellEnd"/>
      <w:r w:rsidRPr="00501514">
        <w:rPr>
          <w:color w:val="1C78BB"/>
        </w:rPr>
        <w:t xml:space="preserve"> the fitness suite and pool) could potentially be accommodated in the new Campus, subject to the timing of school activities which would take priority. </w:t>
      </w:r>
    </w:p>
    <w:p w14:paraId="278139C3" w14:textId="77777777" w:rsidR="00621F71" w:rsidRPr="00501514" w:rsidRDefault="001F63E6">
      <w:pPr>
        <w:spacing w:after="120"/>
        <w:ind w:left="720" w:firstLine="0"/>
        <w:rPr>
          <w:color w:val="1C78BB"/>
        </w:rPr>
      </w:pPr>
      <w:r w:rsidRPr="00501514">
        <w:rPr>
          <w:color w:val="1C78BB"/>
        </w:rPr>
        <w:t xml:space="preserve"> </w:t>
      </w:r>
    </w:p>
    <w:p w14:paraId="2391B5EC" w14:textId="77777777" w:rsidR="00621F71" w:rsidRPr="00501514" w:rsidRDefault="001F63E6">
      <w:pPr>
        <w:numPr>
          <w:ilvl w:val="0"/>
          <w:numId w:val="1"/>
        </w:numPr>
        <w:spacing w:after="120"/>
        <w:ind w:hanging="360"/>
        <w:rPr>
          <w:color w:val="1C78BB"/>
        </w:rPr>
      </w:pPr>
      <w:r>
        <w:rPr>
          <w:i w:val="0"/>
          <w:color w:val="000000"/>
        </w:rPr>
        <w:t xml:space="preserve">Do the Craighill and TRA sites </w:t>
      </w:r>
      <w:proofErr w:type="gramStart"/>
      <w:r>
        <w:rPr>
          <w:i w:val="0"/>
          <w:color w:val="000000"/>
        </w:rPr>
        <w:t>have to</w:t>
      </w:r>
      <w:proofErr w:type="gramEnd"/>
      <w:r>
        <w:rPr>
          <w:i w:val="0"/>
          <w:color w:val="000000"/>
        </w:rPr>
        <w:t xml:space="preserve"> be redeveloped for housing?</w:t>
      </w:r>
      <w:r>
        <w:rPr>
          <w:i w:val="0"/>
          <w:color w:val="FF0000"/>
        </w:rPr>
        <w:t xml:space="preserve"> </w:t>
      </w:r>
      <w:r>
        <w:rPr>
          <w:i w:val="0"/>
          <w:color w:val="000000"/>
        </w:rPr>
        <w:t xml:space="preserve"> </w:t>
      </w:r>
    </w:p>
    <w:p w14:paraId="27FCEE89" w14:textId="77777777" w:rsidR="00621F71" w:rsidRPr="00501514" w:rsidRDefault="001F63E6">
      <w:pPr>
        <w:ind w:left="715"/>
        <w:rPr>
          <w:color w:val="1C78BB"/>
        </w:rPr>
      </w:pPr>
      <w:r w:rsidRPr="00501514">
        <w:rPr>
          <w:color w:val="1C78BB"/>
        </w:rPr>
        <w:t xml:space="preserve">Yes, the Campus site was originally purchased by the Council’s Housing Development team for new housing.  </w:t>
      </w:r>
    </w:p>
    <w:p w14:paraId="2D57C268" w14:textId="77777777" w:rsidR="00621F71" w:rsidRPr="00501514" w:rsidRDefault="001F63E6">
      <w:pPr>
        <w:ind w:left="715"/>
        <w:rPr>
          <w:color w:val="1C78BB"/>
        </w:rPr>
      </w:pPr>
      <w:r w:rsidRPr="00501514">
        <w:rPr>
          <w:color w:val="1C78BB"/>
        </w:rPr>
        <w:t xml:space="preserve">Following the decision to build the new Campus on this land, it was agreed that the Craighill and TRA sites would be cleared and swapped for the new site. </w:t>
      </w:r>
    </w:p>
    <w:p w14:paraId="1AC9D1F2" w14:textId="77777777" w:rsidR="00621F71" w:rsidRPr="00501514" w:rsidRDefault="001F63E6">
      <w:pPr>
        <w:spacing w:after="120"/>
        <w:ind w:left="720" w:firstLine="0"/>
        <w:rPr>
          <w:color w:val="1C78BB"/>
        </w:rPr>
      </w:pPr>
      <w:r w:rsidRPr="00501514">
        <w:rPr>
          <w:color w:val="1C78BB"/>
        </w:rPr>
        <w:t xml:space="preserve"> </w:t>
      </w:r>
    </w:p>
    <w:p w14:paraId="4B87F34D" w14:textId="77777777" w:rsidR="00621F71" w:rsidRPr="00501514" w:rsidRDefault="001F63E6">
      <w:pPr>
        <w:numPr>
          <w:ilvl w:val="0"/>
          <w:numId w:val="1"/>
        </w:numPr>
        <w:spacing w:after="120"/>
        <w:ind w:hanging="360"/>
        <w:rPr>
          <w:color w:val="1C78BB"/>
        </w:rPr>
      </w:pPr>
      <w:r>
        <w:rPr>
          <w:i w:val="0"/>
          <w:color w:val="000000"/>
        </w:rPr>
        <w:t xml:space="preserve">Could part of the TRA site be kept if the TRACC building is retained, and could additional leisure facilities also be provided here? </w:t>
      </w:r>
    </w:p>
    <w:p w14:paraId="398DA844" w14:textId="77777777" w:rsidR="00621F71" w:rsidRPr="00501514" w:rsidRDefault="001F63E6">
      <w:pPr>
        <w:ind w:left="715"/>
        <w:rPr>
          <w:color w:val="1C78BB"/>
        </w:rPr>
      </w:pPr>
      <w:r w:rsidRPr="00501514">
        <w:rPr>
          <w:color w:val="1C78BB"/>
        </w:rPr>
        <w:t xml:space="preserve">Any decision requiring a different approach to the use or retention of land would require Council approval and there would be a financial implication.  </w:t>
      </w:r>
    </w:p>
    <w:p w14:paraId="0A7D03A3" w14:textId="77777777" w:rsidR="00621F71" w:rsidRPr="00501514" w:rsidRDefault="001F63E6">
      <w:pPr>
        <w:ind w:left="715"/>
        <w:rPr>
          <w:color w:val="1C78BB"/>
        </w:rPr>
      </w:pPr>
      <w:r w:rsidRPr="00501514">
        <w:rPr>
          <w:color w:val="1C78BB"/>
        </w:rPr>
        <w:t xml:space="preserve">There is no capital funding for additional sports facilities on the TRA site, and again any investment would have to be supported by a business case. </w:t>
      </w:r>
    </w:p>
    <w:p w14:paraId="790129E7" w14:textId="77777777" w:rsidR="00621F71" w:rsidRDefault="001F63E6">
      <w:pPr>
        <w:spacing w:after="121"/>
        <w:ind w:left="720" w:firstLine="0"/>
      </w:pPr>
      <w:r>
        <w:rPr>
          <w:i w:val="0"/>
          <w:color w:val="000000"/>
        </w:rPr>
        <w:t xml:space="preserve"> </w:t>
      </w:r>
    </w:p>
    <w:p w14:paraId="3CB16AC5" w14:textId="77777777" w:rsidR="00621F71" w:rsidRPr="00501514" w:rsidRDefault="001F63E6">
      <w:pPr>
        <w:numPr>
          <w:ilvl w:val="0"/>
          <w:numId w:val="1"/>
        </w:numPr>
        <w:spacing w:after="120"/>
        <w:ind w:hanging="360"/>
        <w:rPr>
          <w:color w:val="1C78BB"/>
        </w:rPr>
      </w:pPr>
      <w:r>
        <w:rPr>
          <w:i w:val="0"/>
          <w:color w:val="000000"/>
        </w:rPr>
        <w:t xml:space="preserve">Can you provide more information on the costs and timescales for each of the options? </w:t>
      </w:r>
    </w:p>
    <w:p w14:paraId="7D59D81C" w14:textId="77777777" w:rsidR="00621F71" w:rsidRPr="00501514" w:rsidRDefault="001F63E6">
      <w:pPr>
        <w:ind w:left="715"/>
        <w:rPr>
          <w:color w:val="1C78BB"/>
        </w:rPr>
      </w:pPr>
      <w:r w:rsidRPr="00501514">
        <w:rPr>
          <w:color w:val="1C78BB"/>
        </w:rPr>
        <w:t xml:space="preserve">Further details of the costs and timescales are provided in the presentation boards and </w:t>
      </w:r>
      <w:proofErr w:type="gramStart"/>
      <w:r w:rsidRPr="00501514">
        <w:rPr>
          <w:color w:val="1C78BB"/>
        </w:rPr>
        <w:t>FAQ’s</w:t>
      </w:r>
      <w:proofErr w:type="gramEnd"/>
      <w:r w:rsidRPr="00501514">
        <w:rPr>
          <w:color w:val="1C78BB"/>
        </w:rPr>
        <w:t xml:space="preserve">. Officers will be present at the event to answer any questions in relation to this. </w:t>
      </w:r>
    </w:p>
    <w:p w14:paraId="7AC4B47C" w14:textId="77777777" w:rsidR="00621F71" w:rsidRDefault="001F63E6">
      <w:pPr>
        <w:spacing w:after="120"/>
        <w:ind w:left="720" w:firstLine="0"/>
      </w:pPr>
      <w:r>
        <w:rPr>
          <w:i w:val="0"/>
          <w:color w:val="000000"/>
        </w:rPr>
        <w:t xml:space="preserve"> </w:t>
      </w:r>
    </w:p>
    <w:p w14:paraId="674D053C" w14:textId="77777777" w:rsidR="00621F71" w:rsidRPr="00501514" w:rsidRDefault="001F63E6">
      <w:pPr>
        <w:numPr>
          <w:ilvl w:val="0"/>
          <w:numId w:val="1"/>
        </w:numPr>
        <w:spacing w:after="120"/>
        <w:ind w:hanging="360"/>
        <w:rPr>
          <w:color w:val="1C78BB"/>
        </w:rPr>
      </w:pPr>
      <w:r>
        <w:rPr>
          <w:i w:val="0"/>
          <w:color w:val="000000"/>
        </w:rPr>
        <w:t xml:space="preserve">How will you engage with some of the more vulnerable users and younger children? </w:t>
      </w:r>
    </w:p>
    <w:p w14:paraId="10CEC94F" w14:textId="77777777" w:rsidR="00621F71" w:rsidRPr="00501514" w:rsidRDefault="001F63E6">
      <w:pPr>
        <w:ind w:left="715"/>
        <w:rPr>
          <w:color w:val="1C78BB"/>
        </w:rPr>
      </w:pPr>
      <w:r w:rsidRPr="00501514">
        <w:rPr>
          <w:color w:val="1C78BB"/>
        </w:rPr>
        <w:t xml:space="preserve">Targeted and facilitated focus groups, both in person and online, will be arranged to gather views, as necessary. </w:t>
      </w:r>
    </w:p>
    <w:p w14:paraId="680D8E80" w14:textId="77777777" w:rsidR="00621F71" w:rsidRDefault="001F63E6">
      <w:pPr>
        <w:spacing w:after="121"/>
        <w:ind w:left="720" w:firstLine="0"/>
      </w:pPr>
      <w:r>
        <w:rPr>
          <w:i w:val="0"/>
          <w:color w:val="000000"/>
        </w:rPr>
        <w:t xml:space="preserve"> </w:t>
      </w:r>
    </w:p>
    <w:p w14:paraId="6B20A42E" w14:textId="77777777" w:rsidR="00621F71" w:rsidRPr="00501514" w:rsidRDefault="001F63E6">
      <w:pPr>
        <w:numPr>
          <w:ilvl w:val="0"/>
          <w:numId w:val="1"/>
        </w:numPr>
        <w:spacing w:after="120"/>
        <w:ind w:hanging="360"/>
        <w:rPr>
          <w:color w:val="1C78BB"/>
        </w:rPr>
      </w:pPr>
      <w:r>
        <w:rPr>
          <w:i w:val="0"/>
          <w:color w:val="000000"/>
        </w:rPr>
        <w:t xml:space="preserve">What would be the impact on other swimming pools and leisure facilities if the TRACC building were to be closed? </w:t>
      </w:r>
    </w:p>
    <w:p w14:paraId="5E477730" w14:textId="77777777" w:rsidR="00621F71" w:rsidRPr="00501514" w:rsidRDefault="001F63E6">
      <w:pPr>
        <w:ind w:left="715"/>
        <w:rPr>
          <w:color w:val="1C78BB"/>
        </w:rPr>
      </w:pPr>
      <w:r w:rsidRPr="00501514">
        <w:rPr>
          <w:color w:val="1C78BB"/>
        </w:rPr>
        <w:t xml:space="preserve">This would have to be considered, and the opening hours and staffing arrangement at other facilities reviewed. </w:t>
      </w:r>
    </w:p>
    <w:sectPr w:rsidR="00621F71" w:rsidRPr="00501514">
      <w:pgSz w:w="11906" w:h="16838"/>
      <w:pgMar w:top="852" w:right="846" w:bottom="1353"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87B73"/>
    <w:multiLevelType w:val="hybridMultilevel"/>
    <w:tmpl w:val="1A1E5966"/>
    <w:lvl w:ilvl="0" w:tplc="F99A1554">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892AE48">
      <w:start w:val="1"/>
      <w:numFmt w:val="lowerLetter"/>
      <w:lvlText w:val="%2"/>
      <w:lvlJc w:val="left"/>
      <w:pPr>
        <w:ind w:left="12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8E2FF4E">
      <w:start w:val="1"/>
      <w:numFmt w:val="lowerRoman"/>
      <w:lvlText w:val="%3"/>
      <w:lvlJc w:val="left"/>
      <w:pPr>
        <w:ind w:left="19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5E65166">
      <w:start w:val="1"/>
      <w:numFmt w:val="decimal"/>
      <w:lvlText w:val="%4"/>
      <w:lvlJc w:val="left"/>
      <w:pPr>
        <w:ind w:left="26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91CC1E0">
      <w:start w:val="1"/>
      <w:numFmt w:val="lowerLetter"/>
      <w:lvlText w:val="%5"/>
      <w:lvlJc w:val="left"/>
      <w:pPr>
        <w:ind w:left="33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9B06786">
      <w:start w:val="1"/>
      <w:numFmt w:val="lowerRoman"/>
      <w:lvlText w:val="%6"/>
      <w:lvlJc w:val="left"/>
      <w:pPr>
        <w:ind w:left="41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278736E">
      <w:start w:val="1"/>
      <w:numFmt w:val="decimal"/>
      <w:lvlText w:val="%7"/>
      <w:lvlJc w:val="left"/>
      <w:pPr>
        <w:ind w:left="48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E065DAA">
      <w:start w:val="1"/>
      <w:numFmt w:val="lowerLetter"/>
      <w:lvlText w:val="%8"/>
      <w:lvlJc w:val="left"/>
      <w:pPr>
        <w:ind w:left="5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F12FDEC">
      <w:start w:val="1"/>
      <w:numFmt w:val="lowerRoman"/>
      <w:lvlText w:val="%9"/>
      <w:lvlJc w:val="left"/>
      <w:pPr>
        <w:ind w:left="6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69492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F71"/>
    <w:rsid w:val="00002FA5"/>
    <w:rsid w:val="001F63E6"/>
    <w:rsid w:val="00501514"/>
    <w:rsid w:val="00621F71"/>
    <w:rsid w:val="007B3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91FE"/>
  <w15:docId w15:val="{28F01356-B8FA-4F16-83F1-2DE59001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59" w:lineRule="auto"/>
      <w:ind w:left="730" w:hanging="10"/>
    </w:pPr>
    <w:rPr>
      <w:rFonts w:ascii="Calibri" w:eastAsia="Calibri" w:hAnsi="Calibri" w:cs="Calibri"/>
      <w:b/>
      <w:i/>
      <w:color w:val="4C94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0b3d68-4fad-46c5-9a2a-dfda0907368f">
      <Terms xmlns="http://schemas.microsoft.com/office/infopath/2007/PartnerControls"/>
    </lcf76f155ced4ddcb4097134ff3c332f>
    <TaxCatchAll xmlns="89b44844-f7a8-43bf-8910-957b726a60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3836A8371FB84985A03C7977185216" ma:contentTypeVersion="13" ma:contentTypeDescription="Create a new document." ma:contentTypeScope="" ma:versionID="b7c033259ba5e2bf94499269151b0e05">
  <xsd:schema xmlns:xsd="http://www.w3.org/2001/XMLSchema" xmlns:xs="http://www.w3.org/2001/XMLSchema" xmlns:p="http://schemas.microsoft.com/office/2006/metadata/properties" xmlns:ns2="4d0b3d68-4fad-46c5-9a2a-dfda0907368f" xmlns:ns3="89b44844-f7a8-43bf-8910-957b726a602c" targetNamespace="http://schemas.microsoft.com/office/2006/metadata/properties" ma:root="true" ma:fieldsID="71176a9390e60bdf7c1d3fd85d86a83a" ns2:_="" ns3:_="">
    <xsd:import namespace="4d0b3d68-4fad-46c5-9a2a-dfda0907368f"/>
    <xsd:import namespace="89b44844-f7a8-43bf-8910-957b726a60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b3d68-4fad-46c5-9a2a-dfda09073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0de796-fe2a-4b50-8279-6784e9f37519}" ma:internalName="TaxCatchAll" ma:showField="CatchAllData" ma:web="89b44844-f7a8-43bf-8910-957b726a6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824D5-FE63-4405-BE21-7293DC0570FC}">
  <ds:schemaRefs>
    <ds:schemaRef ds:uri="http://schemas.microsoft.com/office/2006/metadata/properties"/>
    <ds:schemaRef ds:uri="http://schemas.microsoft.com/office/infopath/2007/PartnerControls"/>
    <ds:schemaRef ds:uri="4d0b3d68-4fad-46c5-9a2a-dfda0907368f"/>
    <ds:schemaRef ds:uri="89b44844-f7a8-43bf-8910-957b726a602c"/>
  </ds:schemaRefs>
</ds:datastoreItem>
</file>

<file path=customXml/itemProps2.xml><?xml version="1.0" encoding="utf-8"?>
<ds:datastoreItem xmlns:ds="http://schemas.openxmlformats.org/officeDocument/2006/customXml" ds:itemID="{70F8367E-C7A9-4FCE-A9DC-1BD87B05D3EA}">
  <ds:schemaRefs>
    <ds:schemaRef ds:uri="http://schemas.microsoft.com/sharepoint/v3/contenttype/forms"/>
  </ds:schemaRefs>
</ds:datastoreItem>
</file>

<file path=customXml/itemProps3.xml><?xml version="1.0" encoding="utf-8"?>
<ds:datastoreItem xmlns:ds="http://schemas.openxmlformats.org/officeDocument/2006/customXml" ds:itemID="{3B3923AC-C700-435F-A0C0-9CEA98189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b3d68-4fad-46c5-9a2a-dfda0907368f"/>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3611</Characters>
  <Application>Microsoft Office Word</Application>
  <DocSecurity>0</DocSecurity>
  <Lines>30</Lines>
  <Paragraphs>8</Paragraphs>
  <ScaleCrop>false</ScaleCrop>
  <Company>The Highland Council</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Campbell (Estates)</dc:creator>
  <cp:keywords/>
  <cp:lastModifiedBy>Mairi Cowie (Digital Innovation)</cp:lastModifiedBy>
  <cp:revision>2</cp:revision>
  <dcterms:created xsi:type="dcterms:W3CDTF">2025-09-03T13:20:00Z</dcterms:created>
  <dcterms:modified xsi:type="dcterms:W3CDTF">2025-09-03T13:20:00Z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0x0101009C3836A8371FB84985A03C7977185216</vt:lpwstr>
  </property>
</Properties>
</file>