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2EE31" w14:textId="5A569B79" w:rsidR="00B81D67" w:rsidRDefault="00B81D67" w:rsidP="008206F6">
      <w:pPr>
        <w:pStyle w:val="Title"/>
        <w:ind w:left="0"/>
        <w:rPr>
          <w:rFonts w:ascii="Ebrima" w:hAnsi="Ebrima"/>
          <w:b w:val="0"/>
          <w:bCs w:val="0"/>
          <w:noProof/>
          <w:sz w:val="44"/>
          <w:szCs w:val="44"/>
        </w:rPr>
      </w:pPr>
      <w:r w:rsidRPr="008206F6">
        <w:rPr>
          <w:rFonts w:ascii="Ebrima" w:hAnsi="Ebrima"/>
          <w:b w:val="0"/>
          <w:bCs w:val="0"/>
          <w:noProof/>
          <w:sz w:val="44"/>
          <w:szCs w:val="44"/>
        </w:rPr>
        <w:drawing>
          <wp:anchor distT="0" distB="0" distL="114300" distR="114300" simplePos="0" relativeHeight="251658240" behindDoc="1" locked="0" layoutInCell="1" allowOverlap="1" wp14:anchorId="46CFD3FE" wp14:editId="550A64D1">
            <wp:simplePos x="0" y="0"/>
            <wp:positionH relativeFrom="column">
              <wp:posOffset>3339465</wp:posOffset>
            </wp:positionH>
            <wp:positionV relativeFrom="paragraph">
              <wp:posOffset>-451485</wp:posOffset>
            </wp:positionV>
            <wp:extent cx="3911992" cy="1775460"/>
            <wp:effectExtent l="0" t="0" r="0" b="0"/>
            <wp:wrapNone/>
            <wp:docPr id="1" name="Picture 1" descr="A purple and black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black rectangular object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11992" cy="1775460"/>
                    </a:xfrm>
                    <a:prstGeom prst="rect">
                      <a:avLst/>
                    </a:prstGeom>
                  </pic:spPr>
                </pic:pic>
              </a:graphicData>
            </a:graphic>
            <wp14:sizeRelH relativeFrom="margin">
              <wp14:pctWidth>0</wp14:pctWidth>
            </wp14:sizeRelH>
            <wp14:sizeRelV relativeFrom="margin">
              <wp14:pctHeight>0</wp14:pctHeight>
            </wp14:sizeRelV>
          </wp:anchor>
        </w:drawing>
      </w:r>
    </w:p>
    <w:p w14:paraId="7368A5A5" w14:textId="77777777" w:rsidR="00B81D67" w:rsidRPr="00B81D67" w:rsidRDefault="00B81D67" w:rsidP="008206F6">
      <w:pPr>
        <w:pStyle w:val="Title"/>
        <w:ind w:left="0"/>
        <w:rPr>
          <w:rFonts w:ascii="Ebrima" w:hAnsi="Ebrima"/>
          <w:b w:val="0"/>
          <w:bCs w:val="0"/>
          <w:noProof/>
          <w:sz w:val="20"/>
          <w:szCs w:val="20"/>
        </w:rPr>
      </w:pPr>
    </w:p>
    <w:p w14:paraId="59438A7A" w14:textId="470307FF" w:rsidR="00864857" w:rsidRPr="008206F6" w:rsidRDefault="00E459DA" w:rsidP="008206F6">
      <w:pPr>
        <w:pStyle w:val="Title"/>
        <w:ind w:left="0"/>
        <w:rPr>
          <w:rFonts w:ascii="Ebrima" w:hAnsi="Ebrima"/>
          <w:b w:val="0"/>
          <w:bCs w:val="0"/>
          <w:noProof/>
          <w:sz w:val="44"/>
          <w:szCs w:val="44"/>
        </w:rPr>
      </w:pPr>
      <w:r w:rsidRPr="008206F6">
        <w:rPr>
          <w:rFonts w:ascii="Ebrima" w:hAnsi="Ebrima"/>
          <w:b w:val="0"/>
          <w:bCs w:val="0"/>
          <w:noProof/>
          <w:sz w:val="44"/>
          <w:szCs w:val="44"/>
        </w:rPr>
        <w:t>Off-Payroll rules apply</w:t>
      </w:r>
      <w:r w:rsidR="008206F6" w:rsidRPr="008206F6">
        <w:rPr>
          <w:rFonts w:ascii="Ebrima" w:hAnsi="Ebrima"/>
          <w:b w:val="0"/>
          <w:bCs w:val="0"/>
          <w:noProof/>
          <w:sz w:val="20"/>
          <w:szCs w:val="20"/>
        </w:rPr>
        <w:t xml:space="preserve"> –</w:t>
      </w:r>
      <w:r w:rsidR="008206F6">
        <w:rPr>
          <w:rFonts w:ascii="Ebrima" w:hAnsi="Ebrima"/>
          <w:b w:val="0"/>
          <w:bCs w:val="0"/>
          <w:noProof/>
          <w:sz w:val="44"/>
          <w:szCs w:val="44"/>
        </w:rPr>
        <w:t xml:space="preserve"> steps to follow</w:t>
      </w:r>
    </w:p>
    <w:p w14:paraId="00C0D39C" w14:textId="77777777" w:rsidR="008206F6" w:rsidRPr="004527B6" w:rsidRDefault="008206F6" w:rsidP="00864857">
      <w:pPr>
        <w:rPr>
          <w:rFonts w:ascii="Ebrima" w:hAnsi="Ebrima"/>
          <w:color w:val="5454AA"/>
          <w:sz w:val="16"/>
          <w:szCs w:val="16"/>
        </w:rPr>
      </w:pPr>
    </w:p>
    <w:p w14:paraId="0EA0E270" w14:textId="77777777" w:rsidR="004527B6" w:rsidRDefault="00C8387E" w:rsidP="00864857">
      <w:pPr>
        <w:rPr>
          <w:rFonts w:ascii="Ebrima" w:hAnsi="Ebrima"/>
          <w:color w:val="5454AA"/>
          <w:sz w:val="28"/>
          <w:szCs w:val="28"/>
        </w:rPr>
      </w:pPr>
      <w:r w:rsidRPr="00C8387E">
        <w:rPr>
          <w:rFonts w:ascii="Ebrima" w:hAnsi="Ebrima"/>
          <w:color w:val="5454AA"/>
          <w:sz w:val="28"/>
          <w:szCs w:val="28"/>
        </w:rPr>
        <w:t xml:space="preserve">The steps below should be followed </w:t>
      </w:r>
      <w:r w:rsidR="008206F6">
        <w:rPr>
          <w:rFonts w:ascii="Ebrima" w:hAnsi="Ebrima"/>
          <w:color w:val="5454AA"/>
          <w:sz w:val="28"/>
          <w:szCs w:val="28"/>
        </w:rPr>
        <w:t>where the</w:t>
      </w:r>
      <w:r w:rsidRPr="00C8387E">
        <w:rPr>
          <w:rFonts w:ascii="Ebrima" w:hAnsi="Ebrima"/>
          <w:color w:val="5454AA"/>
          <w:sz w:val="28"/>
          <w:szCs w:val="28"/>
        </w:rPr>
        <w:t xml:space="preserve"> </w:t>
      </w:r>
      <w:hyperlink r:id="rId5" w:history="1">
        <w:r w:rsidRPr="00C8387E">
          <w:rPr>
            <w:rStyle w:val="Hyperlink"/>
            <w:rFonts w:ascii="Ebrima" w:hAnsi="Ebrima"/>
            <w:sz w:val="28"/>
            <w:szCs w:val="28"/>
          </w:rPr>
          <w:t>HMRC Check Employment for Tax (CEST)</w:t>
        </w:r>
      </w:hyperlink>
      <w:r w:rsidRPr="00C8387E">
        <w:rPr>
          <w:rFonts w:ascii="Ebrima" w:hAnsi="Ebrima"/>
          <w:color w:val="5454AA"/>
          <w:sz w:val="28"/>
          <w:szCs w:val="28"/>
        </w:rPr>
        <w:t xml:space="preserve"> Test has </w:t>
      </w:r>
      <w:r w:rsidR="008206F6">
        <w:rPr>
          <w:rFonts w:ascii="Ebrima" w:hAnsi="Ebrima"/>
          <w:color w:val="5454AA"/>
          <w:sz w:val="28"/>
          <w:szCs w:val="28"/>
        </w:rPr>
        <w:t>determined</w:t>
      </w:r>
      <w:r w:rsidRPr="00C8387E">
        <w:rPr>
          <w:rFonts w:ascii="Ebrima" w:hAnsi="Ebrima"/>
          <w:color w:val="5454AA"/>
          <w:sz w:val="28"/>
          <w:szCs w:val="28"/>
        </w:rPr>
        <w:t xml:space="preserve"> that ‘Off-Payroll (IR35)’ rules apply to an engagement.  Full guidance on Off Payroll Working can be found </w:t>
      </w:r>
      <w:hyperlink r:id="rId6" w:history="1">
        <w:r w:rsidRPr="00C8387E">
          <w:rPr>
            <w:rStyle w:val="Hyperlink"/>
            <w:rFonts w:ascii="Ebrima" w:hAnsi="Ebrima"/>
            <w:sz w:val="28"/>
            <w:szCs w:val="28"/>
          </w:rPr>
          <w:t>here</w:t>
        </w:r>
      </w:hyperlink>
      <w:r w:rsidRPr="00C8387E">
        <w:rPr>
          <w:rFonts w:ascii="Ebrima" w:hAnsi="Ebrima"/>
          <w:color w:val="5454AA"/>
          <w:sz w:val="28"/>
          <w:szCs w:val="28"/>
        </w:rPr>
        <w:t>.</w:t>
      </w:r>
      <w:r w:rsidR="004527B6">
        <w:rPr>
          <w:rFonts w:ascii="Ebrima" w:hAnsi="Ebrima"/>
          <w:color w:val="5454AA"/>
          <w:sz w:val="28"/>
          <w:szCs w:val="28"/>
        </w:rPr>
        <w:t xml:space="preserve">  </w:t>
      </w:r>
    </w:p>
    <w:p w14:paraId="467C9B1F" w14:textId="1876E470" w:rsidR="00C8387E" w:rsidRPr="00553AED" w:rsidRDefault="004527B6" w:rsidP="00864857">
      <w:pPr>
        <w:rPr>
          <w:rFonts w:ascii="Ebrima" w:hAnsi="Ebrima"/>
          <w:i/>
          <w:iCs/>
        </w:rPr>
      </w:pPr>
      <w:r w:rsidRPr="00553AED">
        <w:rPr>
          <w:rFonts w:ascii="Ebrima" w:hAnsi="Ebrima"/>
          <w:b/>
          <w:bCs/>
          <w:i/>
          <w:iCs/>
          <w:color w:val="5454AA"/>
          <w:sz w:val="28"/>
          <w:szCs w:val="28"/>
          <w:u w:val="single"/>
        </w:rPr>
        <w:t>NB</w:t>
      </w:r>
      <w:r w:rsidRPr="00553AED">
        <w:rPr>
          <w:rFonts w:ascii="Ebrima" w:hAnsi="Ebrima"/>
          <w:i/>
          <w:iCs/>
          <w:color w:val="5454AA"/>
          <w:sz w:val="28"/>
          <w:szCs w:val="28"/>
          <w:u w:val="single"/>
        </w:rPr>
        <w:t xml:space="preserve"> </w:t>
      </w:r>
      <w:r w:rsidRPr="00553AED">
        <w:rPr>
          <w:rFonts w:ascii="Ebrima" w:hAnsi="Ebrima"/>
          <w:i/>
          <w:iCs/>
          <w:color w:val="5454AA"/>
          <w:sz w:val="28"/>
          <w:szCs w:val="28"/>
        </w:rPr>
        <w:t xml:space="preserve">- IR35 supersedes Construction Industry Scheme (CIS) deductions.  </w:t>
      </w:r>
    </w:p>
    <w:p w14:paraId="38DAF3F9" w14:textId="506CD479" w:rsidR="00B45909" w:rsidRDefault="00864857">
      <w:r>
        <w:rPr>
          <w:noProof/>
        </w:rPr>
        <w:drawing>
          <wp:inline distT="0" distB="0" distL="0" distR="0" wp14:anchorId="7A2003FD" wp14:editId="6404676E">
            <wp:extent cx="6720840" cy="7048500"/>
            <wp:effectExtent l="38100" t="0" r="8001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B45909" w:rsidSect="00E459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57"/>
    <w:rsid w:val="000B5143"/>
    <w:rsid w:val="00194675"/>
    <w:rsid w:val="001A2891"/>
    <w:rsid w:val="001B2A76"/>
    <w:rsid w:val="0020278C"/>
    <w:rsid w:val="002C361C"/>
    <w:rsid w:val="002F1557"/>
    <w:rsid w:val="00320C4B"/>
    <w:rsid w:val="00346AB1"/>
    <w:rsid w:val="003B4525"/>
    <w:rsid w:val="003D4A10"/>
    <w:rsid w:val="00405B3B"/>
    <w:rsid w:val="004527B6"/>
    <w:rsid w:val="00457849"/>
    <w:rsid w:val="00521C02"/>
    <w:rsid w:val="005536E7"/>
    <w:rsid w:val="00553AED"/>
    <w:rsid w:val="00564347"/>
    <w:rsid w:val="005A5330"/>
    <w:rsid w:val="005D6E8A"/>
    <w:rsid w:val="006B292E"/>
    <w:rsid w:val="007F1F9C"/>
    <w:rsid w:val="007F6837"/>
    <w:rsid w:val="00813092"/>
    <w:rsid w:val="008206F6"/>
    <w:rsid w:val="00864857"/>
    <w:rsid w:val="008B6753"/>
    <w:rsid w:val="008D7581"/>
    <w:rsid w:val="009B2B41"/>
    <w:rsid w:val="009E1628"/>
    <w:rsid w:val="009F3D5B"/>
    <w:rsid w:val="00A82007"/>
    <w:rsid w:val="00B037CF"/>
    <w:rsid w:val="00B04B28"/>
    <w:rsid w:val="00B45909"/>
    <w:rsid w:val="00B61A9C"/>
    <w:rsid w:val="00B81D67"/>
    <w:rsid w:val="00B96AFC"/>
    <w:rsid w:val="00BE396F"/>
    <w:rsid w:val="00C32629"/>
    <w:rsid w:val="00C8387E"/>
    <w:rsid w:val="00C85440"/>
    <w:rsid w:val="00CB73B8"/>
    <w:rsid w:val="00D46C0E"/>
    <w:rsid w:val="00D547A7"/>
    <w:rsid w:val="00D72391"/>
    <w:rsid w:val="00E33000"/>
    <w:rsid w:val="00E459DA"/>
    <w:rsid w:val="00EC6C5A"/>
    <w:rsid w:val="00EE4EDE"/>
    <w:rsid w:val="00EE7167"/>
    <w:rsid w:val="00F2147C"/>
    <w:rsid w:val="00F353DF"/>
    <w:rsid w:val="00FA00B6"/>
    <w:rsid w:val="00FD3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88BDB"/>
  <w15:chartTrackingRefBased/>
  <w15:docId w15:val="{80DE3764-8C81-4852-8E9B-4C1BEE6A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64857"/>
    <w:pPr>
      <w:widowControl w:val="0"/>
      <w:autoSpaceDE w:val="0"/>
      <w:autoSpaceDN w:val="0"/>
      <w:spacing w:before="85" w:after="0" w:line="240" w:lineRule="auto"/>
      <w:ind w:left="120" w:right="3008"/>
    </w:pPr>
    <w:rPr>
      <w:rFonts w:ascii="Arial" w:eastAsia="Arial" w:hAnsi="Arial" w:cs="Arial"/>
      <w:b/>
      <w:bCs/>
      <w:sz w:val="48"/>
      <w:szCs w:val="48"/>
    </w:rPr>
  </w:style>
  <w:style w:type="character" w:customStyle="1" w:styleId="TitleChar">
    <w:name w:val="Title Char"/>
    <w:basedOn w:val="DefaultParagraphFont"/>
    <w:link w:val="Title"/>
    <w:uiPriority w:val="10"/>
    <w:rsid w:val="00864857"/>
    <w:rPr>
      <w:rFonts w:ascii="Arial" w:eastAsia="Arial" w:hAnsi="Arial" w:cs="Arial"/>
      <w:b/>
      <w:bCs/>
      <w:sz w:val="48"/>
      <w:szCs w:val="48"/>
    </w:rPr>
  </w:style>
  <w:style w:type="paragraph" w:styleId="Revision">
    <w:name w:val="Revision"/>
    <w:hidden/>
    <w:uiPriority w:val="99"/>
    <w:semiHidden/>
    <w:rsid w:val="00EC6C5A"/>
    <w:pPr>
      <w:spacing w:after="0" w:line="240" w:lineRule="auto"/>
    </w:pPr>
  </w:style>
  <w:style w:type="character" w:styleId="Hyperlink">
    <w:name w:val="Hyperlink"/>
    <w:basedOn w:val="DefaultParagraphFont"/>
    <w:uiPriority w:val="99"/>
    <w:unhideWhenUsed/>
    <w:rsid w:val="00C8387E"/>
    <w:rPr>
      <w:color w:val="0563C1" w:themeColor="hyperlink"/>
      <w:u w:val="single"/>
    </w:rPr>
  </w:style>
  <w:style w:type="character" w:styleId="UnresolvedMention">
    <w:name w:val="Unresolved Mention"/>
    <w:basedOn w:val="DefaultParagraphFont"/>
    <w:uiPriority w:val="99"/>
    <w:semiHidden/>
    <w:unhideWhenUsed/>
    <w:rsid w:val="00C83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ghland.gov.uk/peopleandtransformation/info/28/hr_topics/38/off-payroll_working" TargetMode="External"/><Relationship Id="rId11" Type="http://schemas.microsoft.com/office/2007/relationships/diagramDrawing" Target="diagrams/drawing1.xml"/><Relationship Id="rId5" Type="http://schemas.openxmlformats.org/officeDocument/2006/relationships/hyperlink" Target="https://www.gov.uk/guidance/check-employment-status-for-tax" TargetMode="External"/><Relationship Id="rId10" Type="http://schemas.openxmlformats.org/officeDocument/2006/relationships/diagramColors" Target="diagrams/colors1.xml"/><Relationship Id="rId4" Type="http://schemas.openxmlformats.org/officeDocument/2006/relationships/image" Target="media/image1.png"/><Relationship Id="rId9" Type="http://schemas.openxmlformats.org/officeDocument/2006/relationships/diagramQuickStyle" Target="diagrams/quickStyle1.xml"/></Relationships>
</file>

<file path=word/diagrams/_rels/data1.xml.rels><?xml version="1.0" encoding="UTF-8" standalone="yes"?>
<Relationships xmlns="http://schemas.openxmlformats.org/package/2006/relationships"><Relationship Id="rId2" Type="http://schemas.openxmlformats.org/officeDocument/2006/relationships/hyperlink" Target="mailto:vatteam@highland.gov.uk" TargetMode="External"/><Relationship Id="rId1" Type="http://schemas.openxmlformats.org/officeDocument/2006/relationships/hyperlink" Target="https://www.highland.gov.uk/peopleandperformance/downloads/file/732/reasonable_adjustment_disability_passport_guidanc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E44900-4B4F-43C8-8DEB-860D180C802A}"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E472DCE1-ED0C-4E97-9718-E729E116CED0}">
      <dgm:prSet phldrT="[Text]"/>
      <dgm:spPr>
        <a:solidFill>
          <a:srgbClr val="7030A0"/>
        </a:solidFill>
      </dgm:spPr>
      <dgm:t>
        <a:bodyPr/>
        <a:lstStyle/>
        <a:p>
          <a:r>
            <a:rPr lang="en-GB"/>
            <a:t>Step 3</a:t>
          </a:r>
        </a:p>
      </dgm:t>
    </dgm:pt>
    <dgm:pt modelId="{3C1989E3-5D85-4824-82AB-5EBD3BDBB4C8}" type="sibTrans" cxnId="{32152FDD-A0A2-4F17-9E4F-25E0525FAAAA}">
      <dgm:prSet/>
      <dgm:spPr/>
      <dgm:t>
        <a:bodyPr/>
        <a:lstStyle/>
        <a:p>
          <a:endParaRPr lang="en-GB"/>
        </a:p>
      </dgm:t>
    </dgm:pt>
    <dgm:pt modelId="{ADEE632C-39BE-4A25-A2EE-C8FF5E0C4E4A}" type="parTrans" cxnId="{32152FDD-A0A2-4F17-9E4F-25E0525FAAAA}">
      <dgm:prSet/>
      <dgm:spPr/>
      <dgm:t>
        <a:bodyPr/>
        <a:lstStyle/>
        <a:p>
          <a:endParaRPr lang="en-GB"/>
        </a:p>
      </dgm:t>
    </dgm:pt>
    <dgm:pt modelId="{BF24C8A6-8072-4A5F-929E-BF3E2B03EB66}">
      <dgm:prSet phldrT="[Text]"/>
      <dgm:spPr>
        <a:solidFill>
          <a:srgbClr val="7030A0"/>
        </a:solidFill>
      </dgm:spPr>
      <dgm:t>
        <a:bodyPr/>
        <a:lstStyle/>
        <a:p>
          <a:r>
            <a:rPr lang="en-GB"/>
            <a:t>Step 2</a:t>
          </a:r>
        </a:p>
      </dgm:t>
    </dgm:pt>
    <dgm:pt modelId="{83ED515F-E7A4-4E6F-9522-56F965F1DABB}" type="sibTrans" cxnId="{D89BFB74-4452-4060-8CE5-E25B162777A3}">
      <dgm:prSet/>
      <dgm:spPr/>
      <dgm:t>
        <a:bodyPr/>
        <a:lstStyle/>
        <a:p>
          <a:endParaRPr lang="en-GB"/>
        </a:p>
      </dgm:t>
    </dgm:pt>
    <dgm:pt modelId="{E81BBB29-7698-460F-99DC-2E9B5FF32A3D}" type="parTrans" cxnId="{D89BFB74-4452-4060-8CE5-E25B162777A3}">
      <dgm:prSet/>
      <dgm:spPr/>
      <dgm:t>
        <a:bodyPr/>
        <a:lstStyle/>
        <a:p>
          <a:endParaRPr lang="en-GB"/>
        </a:p>
      </dgm:t>
    </dgm:pt>
    <dgm:pt modelId="{1516767B-607D-4AD6-B119-F3AA98BAC50D}">
      <dgm:prSet phldrT="[Text]" custT="1"/>
      <dgm:spPr/>
      <dgm:t>
        <a:bodyPr/>
        <a:lstStyle/>
        <a:p>
          <a:r>
            <a:rPr lang="en-GB" sz="1050">
              <a:latin typeface="Ebrima" panose="02000000000000000000" pitchFamily="2" charset="0"/>
              <a:ea typeface="Ebrima" panose="02000000000000000000" pitchFamily="2" charset="0"/>
              <a:cs typeface="Ebrima" panose="02000000000000000000" pitchFamily="2" charset="0"/>
            </a:rPr>
            <a:t>Hiring Manager completes </a:t>
          </a:r>
          <a:r>
            <a:rPr lang="en-GB" sz="1050" b="1">
              <a:latin typeface="Ebrima" panose="02000000000000000000" pitchFamily="2" charset="0"/>
              <a:ea typeface="Ebrima" panose="02000000000000000000" pitchFamily="2" charset="0"/>
              <a:cs typeface="Ebrima" panose="02000000000000000000" pitchFamily="2" charset="0"/>
            </a:rPr>
            <a:t>template letter </a:t>
          </a:r>
          <a:r>
            <a:rPr lang="en-GB" sz="1050" b="0">
              <a:latin typeface="Ebrima" panose="02000000000000000000" pitchFamily="2" charset="0"/>
              <a:ea typeface="Ebrima" panose="02000000000000000000" pitchFamily="2" charset="0"/>
              <a:cs typeface="Ebrima" panose="02000000000000000000" pitchFamily="2" charset="0"/>
            </a:rPr>
            <a:t>for</a:t>
          </a:r>
          <a:r>
            <a:rPr lang="en-GB" sz="1050">
              <a:latin typeface="Ebrima" panose="02000000000000000000" pitchFamily="2" charset="0"/>
              <a:ea typeface="Ebrima" panose="02000000000000000000" pitchFamily="2" charset="0"/>
              <a:cs typeface="Ebrima" panose="02000000000000000000" pitchFamily="2" charset="0"/>
            </a:rPr>
            <a:t> Worker or Intermediary to inform them Off Payroll (IR35) rules apply.  The following documents are to be attached:</a:t>
          </a:r>
          <a:endParaRPr lang="en-GB" sz="1050" b="1">
            <a:latin typeface="Ebrima" panose="02000000000000000000" pitchFamily="2" charset="0"/>
            <a:ea typeface="Ebrima" panose="02000000000000000000" pitchFamily="2" charset="0"/>
            <a:cs typeface="Ebrima" panose="02000000000000000000" pitchFamily="2" charset="0"/>
          </a:endParaRPr>
        </a:p>
      </dgm:t>
    </dgm:pt>
    <dgm:pt modelId="{287E50B5-9D3A-47AF-AB8D-CB6090DDB0D9}">
      <dgm:prSet phldrT="[Text]"/>
      <dgm:spPr>
        <a:solidFill>
          <a:srgbClr val="7030A0"/>
        </a:solidFill>
        <a:ln>
          <a:solidFill>
            <a:srgbClr val="7030A0"/>
          </a:solidFill>
        </a:ln>
      </dgm:spPr>
      <dgm:t>
        <a:bodyPr/>
        <a:lstStyle/>
        <a:p>
          <a:r>
            <a:rPr lang="en-GB"/>
            <a:t>Step 1</a:t>
          </a:r>
        </a:p>
      </dgm:t>
    </dgm:pt>
    <dgm:pt modelId="{C0723ACA-D156-4ADA-8423-CD38C142D8DC}" type="sibTrans" cxnId="{74098D57-8C16-4084-AB23-BA4A7B8BF184}">
      <dgm:prSet/>
      <dgm:spPr/>
      <dgm:t>
        <a:bodyPr/>
        <a:lstStyle/>
        <a:p>
          <a:endParaRPr lang="en-GB"/>
        </a:p>
      </dgm:t>
    </dgm:pt>
    <dgm:pt modelId="{4FEC116B-1DB7-4177-8075-16983A6E5AF8}" type="parTrans" cxnId="{74098D57-8C16-4084-AB23-BA4A7B8BF184}">
      <dgm:prSet/>
      <dgm:spPr/>
      <dgm:t>
        <a:bodyPr/>
        <a:lstStyle/>
        <a:p>
          <a:endParaRPr lang="en-GB"/>
        </a:p>
      </dgm:t>
    </dgm:pt>
    <dgm:pt modelId="{E85354E3-EF97-43DD-B3A9-B2C5028AE71C}" type="sibTrans" cxnId="{07A3B9E6-07F5-4E6D-8D2C-3969D0EF741B}">
      <dgm:prSet/>
      <dgm:spPr/>
      <dgm:t>
        <a:bodyPr/>
        <a:lstStyle/>
        <a:p>
          <a:endParaRPr lang="en-GB"/>
        </a:p>
      </dgm:t>
    </dgm:pt>
    <dgm:pt modelId="{D02B7B7B-4B49-4E88-A0CC-E9F9A4DE5D85}" type="parTrans" cxnId="{07A3B9E6-07F5-4E6D-8D2C-3969D0EF741B}">
      <dgm:prSet/>
      <dgm:spPr/>
      <dgm:t>
        <a:bodyPr/>
        <a:lstStyle/>
        <a:p>
          <a:endParaRPr lang="en-GB"/>
        </a:p>
      </dgm:t>
    </dgm:pt>
    <dgm:pt modelId="{93B62B1A-7165-4A4B-82EA-2F8F26B7AD80}">
      <dgm:prSet/>
      <dgm:spPr>
        <a:solidFill>
          <a:srgbClr val="7030A0"/>
        </a:solidFill>
      </dgm:spPr>
      <dgm:t>
        <a:bodyPr/>
        <a:lstStyle/>
        <a:p>
          <a:r>
            <a:rPr lang="en-GB"/>
            <a:t>Step 4</a:t>
          </a:r>
        </a:p>
      </dgm:t>
    </dgm:pt>
    <dgm:pt modelId="{32459050-A060-4578-9CCF-C25DC352A554}" type="parTrans" cxnId="{2FF94B16-98D7-400A-AFB8-88F05FF716CB}">
      <dgm:prSet/>
      <dgm:spPr/>
      <dgm:t>
        <a:bodyPr/>
        <a:lstStyle/>
        <a:p>
          <a:endParaRPr lang="en-GB"/>
        </a:p>
      </dgm:t>
    </dgm:pt>
    <dgm:pt modelId="{1E4B3654-675F-49DF-8B77-4D39B21483A0}" type="sibTrans" cxnId="{2FF94B16-98D7-400A-AFB8-88F05FF716CB}">
      <dgm:prSet/>
      <dgm:spPr/>
      <dgm:t>
        <a:bodyPr/>
        <a:lstStyle/>
        <a:p>
          <a:endParaRPr lang="en-GB"/>
        </a:p>
      </dgm:t>
    </dgm:pt>
    <dgm:pt modelId="{8E5FEFBF-ACD7-41F9-9B5B-67222931B43F}">
      <dgm:prSet/>
      <dgm:spPr>
        <a:solidFill>
          <a:srgbClr val="7030A0"/>
        </a:solidFill>
      </dgm:spPr>
      <dgm:t>
        <a:bodyPr/>
        <a:lstStyle/>
        <a:p>
          <a:r>
            <a:rPr lang="en-GB"/>
            <a:t>Step 5</a:t>
          </a:r>
        </a:p>
      </dgm:t>
    </dgm:pt>
    <dgm:pt modelId="{C9FED2EA-0A7B-4088-99F2-96FC029331BA}" type="parTrans" cxnId="{F8D4F48C-6B1F-449A-A949-E5B7E47DA6D5}">
      <dgm:prSet/>
      <dgm:spPr/>
      <dgm:t>
        <a:bodyPr/>
        <a:lstStyle/>
        <a:p>
          <a:endParaRPr lang="en-GB"/>
        </a:p>
      </dgm:t>
    </dgm:pt>
    <dgm:pt modelId="{0B00E9C0-F169-4080-ADEA-6A4DC7AC224C}" type="sibTrans" cxnId="{F8D4F48C-6B1F-449A-A949-E5B7E47DA6D5}">
      <dgm:prSet/>
      <dgm:spPr/>
      <dgm:t>
        <a:bodyPr/>
        <a:lstStyle/>
        <a:p>
          <a:endParaRPr lang="en-GB"/>
        </a:p>
      </dgm:t>
    </dgm:pt>
    <dgm:pt modelId="{C9429F96-3CD6-4CB1-B295-09B926745647}">
      <dgm:prSet custT="1"/>
      <dgm:spPr/>
      <dgm:t>
        <a:bodyPr/>
        <a:lstStyle/>
        <a:p>
          <a:r>
            <a:rPr lang="en-GB" sz="1050">
              <a:latin typeface="Ebrima" panose="02000000000000000000" pitchFamily="2" charset="0"/>
              <a:ea typeface="Ebrima" panose="02000000000000000000" pitchFamily="2" charset="0"/>
              <a:cs typeface="Ebrima" panose="02000000000000000000" pitchFamily="2" charset="0"/>
            </a:rPr>
            <a:t>Invoices received from the Worker/Intermediary for material used or other expenses relating to the engagement should be checked and processed through the usual Integra process.  These can be paid in full as outwith the IR35 rules.  </a:t>
          </a:r>
        </a:p>
      </dgm:t>
    </dgm:pt>
    <dgm:pt modelId="{C60F3483-7CE3-4576-9A36-6F137ACB3818}" type="parTrans" cxnId="{E4BFD513-F1C9-47FD-B5E8-5FA9D57037EA}">
      <dgm:prSet/>
      <dgm:spPr/>
      <dgm:t>
        <a:bodyPr/>
        <a:lstStyle/>
        <a:p>
          <a:endParaRPr lang="en-GB"/>
        </a:p>
      </dgm:t>
    </dgm:pt>
    <dgm:pt modelId="{0B16E971-26AA-40E0-81B6-58382F195B4A}" type="sibTrans" cxnId="{E4BFD513-F1C9-47FD-B5E8-5FA9D57037EA}">
      <dgm:prSet/>
      <dgm:spPr/>
      <dgm:t>
        <a:bodyPr/>
        <a:lstStyle/>
        <a:p>
          <a:endParaRPr lang="en-GB"/>
        </a:p>
      </dgm:t>
    </dgm:pt>
    <dgm:pt modelId="{1D9A720D-D64E-4B54-8293-06FB6D4A344A}">
      <dgm:prSet custT="1"/>
      <dgm:spPr/>
      <dgm:t>
        <a:bodyPr/>
        <a:lstStyle/>
        <a:p>
          <a:r>
            <a:rPr lang="en-GB" sz="1050">
              <a:latin typeface="Ebrima" panose="02000000000000000000" pitchFamily="2" charset="0"/>
              <a:ea typeface="Ebrima" panose="02000000000000000000" pitchFamily="2" charset="0"/>
              <a:cs typeface="Ebrima" panose="02000000000000000000" pitchFamily="2" charset="0"/>
            </a:rPr>
            <a:t>Worker/Intermediary will have access to My View to view their Payslip.  They will be informed of how to access this by the Payroll Team.  </a:t>
          </a:r>
        </a:p>
      </dgm:t>
    </dgm:pt>
    <dgm:pt modelId="{D5586BF6-9528-41ED-B42E-7791277A769B}" type="parTrans" cxnId="{F45FD446-94A7-405A-AE72-96D470E3CAE3}">
      <dgm:prSet/>
      <dgm:spPr/>
      <dgm:t>
        <a:bodyPr/>
        <a:lstStyle/>
        <a:p>
          <a:endParaRPr lang="en-GB"/>
        </a:p>
      </dgm:t>
    </dgm:pt>
    <dgm:pt modelId="{A817CAB4-EEB2-4EB4-B61F-28C5A7295D9F}" type="sibTrans" cxnId="{F45FD446-94A7-405A-AE72-96D470E3CAE3}">
      <dgm:prSet/>
      <dgm:spPr/>
      <dgm:t>
        <a:bodyPr/>
        <a:lstStyle/>
        <a:p>
          <a:endParaRPr lang="en-GB"/>
        </a:p>
      </dgm:t>
    </dgm:pt>
    <dgm:pt modelId="{C68471E0-6BD1-4C85-B66B-914518D41FBA}">
      <dgm:prSet phldrT="[Text]" custT="1"/>
      <dgm:spPr/>
      <dgm:t>
        <a:bodyPr/>
        <a:lstStyle/>
        <a:p>
          <a:r>
            <a:rPr lang="en-GB" sz="1050">
              <a:latin typeface="Ebrima" panose="02000000000000000000" pitchFamily="2" charset="0"/>
              <a:ea typeface="Ebrima" panose="02000000000000000000" pitchFamily="2" charset="0"/>
              <a:cs typeface="Ebrima" panose="02000000000000000000" pitchFamily="2" charset="0"/>
            </a:rPr>
            <a:t>Hiring Manager will receive a Payroll Number from the Payroll Team.     </a:t>
          </a:r>
        </a:p>
      </dgm:t>
    </dgm:pt>
    <dgm:pt modelId="{2FDC2067-7B5F-42AB-91FE-A1BC276A542D}" type="parTrans" cxnId="{F20659EA-CDDB-4CE8-BD0D-15A679A807A3}">
      <dgm:prSet/>
      <dgm:spPr/>
      <dgm:t>
        <a:bodyPr/>
        <a:lstStyle/>
        <a:p>
          <a:endParaRPr lang="en-GB"/>
        </a:p>
      </dgm:t>
    </dgm:pt>
    <dgm:pt modelId="{B8904131-7985-401F-B9A6-5EB04AEE7386}" type="sibTrans" cxnId="{F20659EA-CDDB-4CE8-BD0D-15A679A807A3}">
      <dgm:prSet/>
      <dgm:spPr/>
      <dgm:t>
        <a:bodyPr/>
        <a:lstStyle/>
        <a:p>
          <a:endParaRPr lang="en-GB"/>
        </a:p>
      </dgm:t>
    </dgm:pt>
    <dgm:pt modelId="{E7962359-83FB-42DA-A6EB-EF662FF69512}">
      <dgm:prSet phldrT="[Text]" custT="1"/>
      <dgm:spPr/>
      <dgm:t>
        <a:bodyPr/>
        <a:lstStyle/>
        <a:p>
          <a:r>
            <a:rPr lang="en-GB" sz="1050" b="1">
              <a:latin typeface="Ebrima" panose="02000000000000000000" pitchFamily="2" charset="0"/>
              <a:ea typeface="Ebrima" panose="02000000000000000000" pitchFamily="2" charset="0"/>
              <a:cs typeface="Ebrima" panose="02000000000000000000" pitchFamily="2" charset="0"/>
            </a:rPr>
            <a:t> Status Determination Statement </a:t>
          </a:r>
          <a:r>
            <a:rPr lang="en-GB" sz="1050">
              <a:latin typeface="Ebrima" panose="02000000000000000000" pitchFamily="2" charset="0"/>
              <a:ea typeface="Ebrima" panose="02000000000000000000" pitchFamily="2" charset="0"/>
              <a:cs typeface="Ebrima" panose="02000000000000000000" pitchFamily="2" charset="0"/>
            </a:rPr>
            <a:t>confirming Off Payroll (IR35) rules apply</a:t>
          </a:r>
          <a:endParaRPr lang="en-GB" sz="1050" b="1">
            <a:latin typeface="Ebrima" panose="02000000000000000000" pitchFamily="2" charset="0"/>
            <a:ea typeface="Ebrima" panose="02000000000000000000" pitchFamily="2" charset="0"/>
            <a:cs typeface="Ebrima" panose="02000000000000000000" pitchFamily="2" charset="0"/>
          </a:endParaRPr>
        </a:p>
      </dgm:t>
    </dgm:pt>
    <dgm:pt modelId="{2BCA0F38-1F08-4123-8068-3AD2CC7212CE}" type="parTrans" cxnId="{63909B24-D3BA-4B16-8189-06B5B9F0C99E}">
      <dgm:prSet/>
      <dgm:spPr/>
      <dgm:t>
        <a:bodyPr/>
        <a:lstStyle/>
        <a:p>
          <a:endParaRPr lang="en-GB"/>
        </a:p>
      </dgm:t>
    </dgm:pt>
    <dgm:pt modelId="{CADE41B1-3D68-481F-9F15-863658D5EF5C}" type="sibTrans" cxnId="{63909B24-D3BA-4B16-8189-06B5B9F0C99E}">
      <dgm:prSet/>
      <dgm:spPr/>
      <dgm:t>
        <a:bodyPr/>
        <a:lstStyle/>
        <a:p>
          <a:endParaRPr lang="en-GB"/>
        </a:p>
      </dgm:t>
    </dgm:pt>
    <dgm:pt modelId="{6373BC97-BF85-48BF-BA51-060BD3B954D3}">
      <dgm:prSet phldrT="[Text]" custT="1"/>
      <dgm:spPr/>
      <dgm:t>
        <a:bodyPr/>
        <a:lstStyle/>
        <a:p>
          <a:r>
            <a:rPr lang="en-GB" sz="1050" b="1">
              <a:latin typeface="Ebrima" panose="02000000000000000000" pitchFamily="2" charset="0"/>
              <a:ea typeface="Ebrima" panose="02000000000000000000" pitchFamily="2" charset="0"/>
              <a:cs typeface="Ebrima" panose="02000000000000000000" pitchFamily="2" charset="0"/>
            </a:rPr>
            <a:t> New Worker Start Form </a:t>
          </a:r>
          <a:r>
            <a:rPr lang="en-GB" sz="1050" b="0">
              <a:latin typeface="Ebrima" panose="02000000000000000000" pitchFamily="2" charset="0"/>
              <a:ea typeface="Ebrima" panose="02000000000000000000" pitchFamily="2" charset="0"/>
              <a:cs typeface="Ebrima" panose="02000000000000000000" pitchFamily="2" charset="0"/>
            </a:rPr>
            <a:t>(to obtain Worker/Intermediaries information and payment details)</a:t>
          </a:r>
          <a:r>
            <a:rPr lang="en-GB" sz="1050">
              <a:latin typeface="Ebrima" panose="02000000000000000000" pitchFamily="2" charset="0"/>
              <a:ea typeface="Ebrima" panose="02000000000000000000" pitchFamily="2" charset="0"/>
              <a:cs typeface="Ebrima" panose="02000000000000000000" pitchFamily="2" charset="0"/>
            </a:rPr>
            <a:t>.  </a:t>
          </a:r>
          <a:endParaRPr lang="en-GB" sz="1050" b="1">
            <a:latin typeface="Ebrima" panose="02000000000000000000" pitchFamily="2" charset="0"/>
            <a:ea typeface="Ebrima" panose="02000000000000000000" pitchFamily="2" charset="0"/>
            <a:cs typeface="Ebrima" panose="02000000000000000000" pitchFamily="2" charset="0"/>
          </a:endParaRPr>
        </a:p>
      </dgm:t>
    </dgm:pt>
    <dgm:pt modelId="{EBFA7653-37D5-4F0B-9C41-ED2949BBE10E}" type="parTrans" cxnId="{C87BB188-E97C-473D-8524-0E8F2CCA6225}">
      <dgm:prSet/>
      <dgm:spPr/>
      <dgm:t>
        <a:bodyPr/>
        <a:lstStyle/>
        <a:p>
          <a:endParaRPr lang="en-GB"/>
        </a:p>
      </dgm:t>
    </dgm:pt>
    <dgm:pt modelId="{A516564A-C413-4B84-976E-85AB790C963A}" type="sibTrans" cxnId="{C87BB188-E97C-473D-8524-0E8F2CCA6225}">
      <dgm:prSet/>
      <dgm:spPr/>
      <dgm:t>
        <a:bodyPr/>
        <a:lstStyle/>
        <a:p>
          <a:endParaRPr lang="en-GB"/>
        </a:p>
      </dgm:t>
    </dgm:pt>
    <dgm:pt modelId="{9630A2F8-F2A8-40B1-8EC1-22A3B8587126}">
      <dgm:prSet phldrT="[Text]" custT="1"/>
      <dgm:spPr/>
      <dgm:t>
        <a:bodyPr/>
        <a:lstStyle/>
        <a:p>
          <a:r>
            <a:rPr lang="en-GB" sz="1050">
              <a:latin typeface="Ebrima" panose="02000000000000000000" pitchFamily="2" charset="0"/>
              <a:ea typeface="Ebrima" panose="02000000000000000000" pitchFamily="2" charset="0"/>
              <a:cs typeface="Ebrima" panose="02000000000000000000" pitchFamily="2" charset="0"/>
            </a:rPr>
            <a:t>Upon receipt of the completed 'New Worker Start Form' the Hiring Manager must check and forward onto </a:t>
          </a:r>
          <a:r>
            <a:rPr lang="en-GB" sz="1050" b="1">
              <a:latin typeface="Ebrima" panose="02000000000000000000" pitchFamily="2" charset="0"/>
              <a:ea typeface="Ebrima" panose="02000000000000000000" pitchFamily="2" charset="0"/>
              <a:cs typeface="Ebrima" panose="02000000000000000000" pitchFamily="2" charset="0"/>
            </a:rPr>
            <a:t>payroll@highland.gov.uk </a:t>
          </a:r>
          <a:r>
            <a:rPr lang="en-GB" sz="1050" b="0">
              <a:latin typeface="Ebrima" panose="02000000000000000000" pitchFamily="2" charset="0"/>
              <a:ea typeface="Ebrima" panose="02000000000000000000" pitchFamily="2" charset="0"/>
              <a:cs typeface="Ebrima" panose="02000000000000000000" pitchFamily="2" charset="0"/>
            </a:rPr>
            <a:t>to be </a:t>
          </a:r>
          <a:r>
            <a:rPr lang="en-GB" sz="1050">
              <a:latin typeface="Ebrima" panose="02000000000000000000" pitchFamily="2" charset="0"/>
              <a:ea typeface="Ebrima" panose="02000000000000000000" pitchFamily="2" charset="0"/>
              <a:cs typeface="Ebrima" panose="02000000000000000000" pitchFamily="2" charset="0"/>
            </a:rPr>
            <a:t>set up as an IR35 Worker on Payroll system.</a:t>
          </a:r>
        </a:p>
      </dgm:t>
      <dgm:extLst>
        <a:ext uri="{E40237B7-FDA0-4F09-8148-C483321AD2D9}">
          <dgm14:cNvPr xmlns:dgm14="http://schemas.microsoft.com/office/drawing/2010/diagram" id="0" name="">
            <a:hlinkClick xmlns:r="http://schemas.openxmlformats.org/officeDocument/2006/relationships" r:id="rId1"/>
          </dgm14:cNvPr>
        </a:ext>
      </dgm:extLst>
    </dgm:pt>
    <dgm:pt modelId="{FD86C326-C9FE-428D-B31B-557BECA533D6}" type="parTrans" cxnId="{C4A5D8AA-EACC-48CC-B0C0-8864F45CCFB0}">
      <dgm:prSet/>
      <dgm:spPr/>
      <dgm:t>
        <a:bodyPr/>
        <a:lstStyle/>
        <a:p>
          <a:endParaRPr lang="en-GB"/>
        </a:p>
      </dgm:t>
    </dgm:pt>
    <dgm:pt modelId="{1AEC5E01-FA4A-4C68-971F-F20539E70EEB}" type="sibTrans" cxnId="{C4A5D8AA-EACC-48CC-B0C0-8864F45CCFB0}">
      <dgm:prSet/>
      <dgm:spPr/>
      <dgm:t>
        <a:bodyPr/>
        <a:lstStyle/>
        <a:p>
          <a:endParaRPr lang="en-GB"/>
        </a:p>
      </dgm:t>
    </dgm:pt>
    <dgm:pt modelId="{AFD28089-3E79-4E41-B3D7-0B6F423FC769}">
      <dgm:prSet phldrT="[Text]" custT="1"/>
      <dgm:spPr/>
      <dgm:t>
        <a:bodyPr/>
        <a:lstStyle/>
        <a:p>
          <a:endParaRPr lang="en-GB" sz="900">
            <a:latin typeface="Ebrima" panose="02000000000000000000" pitchFamily="2" charset="0"/>
            <a:ea typeface="Ebrima" panose="02000000000000000000" pitchFamily="2" charset="0"/>
            <a:cs typeface="Ebrima" panose="02000000000000000000" pitchFamily="2" charset="0"/>
          </a:endParaRPr>
        </a:p>
      </dgm:t>
      <dgm:extLst>
        <a:ext uri="{E40237B7-FDA0-4F09-8148-C483321AD2D9}">
          <dgm14:cNvPr xmlns:dgm14="http://schemas.microsoft.com/office/drawing/2010/diagram" id="0" name="">
            <a:hlinkClick xmlns:r="http://schemas.openxmlformats.org/officeDocument/2006/relationships" r:id="rId2"/>
          </dgm14:cNvPr>
        </a:ext>
      </dgm:extLst>
    </dgm:pt>
    <dgm:pt modelId="{E000F614-F9DE-43AC-AFEC-CFDB47CECF25}" type="parTrans" cxnId="{D9DD026C-567B-4F90-A4BB-7CAC3C0F04D7}">
      <dgm:prSet/>
      <dgm:spPr/>
      <dgm:t>
        <a:bodyPr/>
        <a:lstStyle/>
        <a:p>
          <a:endParaRPr lang="en-GB"/>
        </a:p>
      </dgm:t>
    </dgm:pt>
    <dgm:pt modelId="{51658F35-94A7-4726-849E-12752D21828A}" type="sibTrans" cxnId="{D9DD026C-567B-4F90-A4BB-7CAC3C0F04D7}">
      <dgm:prSet/>
      <dgm:spPr/>
      <dgm:t>
        <a:bodyPr/>
        <a:lstStyle/>
        <a:p>
          <a:endParaRPr lang="en-GB"/>
        </a:p>
      </dgm:t>
    </dgm:pt>
    <dgm:pt modelId="{A8225A42-BF1E-4DAB-9E5E-2724F4DA05CF}">
      <dgm:prSet custT="1"/>
      <dgm:spPr/>
      <dgm:t>
        <a:bodyPr/>
        <a:lstStyle/>
        <a:p>
          <a:r>
            <a:rPr lang="en-GB" sz="1050">
              <a:latin typeface="Ebrima" panose="02000000000000000000" pitchFamily="2" charset="0"/>
              <a:ea typeface="Ebrima" panose="02000000000000000000" pitchFamily="2" charset="0"/>
              <a:cs typeface="Ebrima" panose="02000000000000000000" pitchFamily="2" charset="0"/>
            </a:rPr>
            <a:t>Payment for material used or other expenses will be received separately.</a:t>
          </a:r>
        </a:p>
      </dgm:t>
    </dgm:pt>
    <dgm:pt modelId="{DE3F6A4E-59C4-4E1D-AEAE-4284380F3A1A}" type="parTrans" cxnId="{D30344C4-8CE2-44D9-B439-26A1552F6816}">
      <dgm:prSet/>
      <dgm:spPr/>
    </dgm:pt>
    <dgm:pt modelId="{C0F1F66F-9C94-4A3E-A6C5-57A5A5FA9E32}" type="sibTrans" cxnId="{D30344C4-8CE2-44D9-B439-26A1552F6816}">
      <dgm:prSet/>
      <dgm:spPr/>
    </dgm:pt>
    <dgm:pt modelId="{4FB09B8C-FBFC-461A-8ECC-F85A8394EFD7}">
      <dgm:prSet custT="1"/>
      <dgm:spPr/>
      <dgm:t>
        <a:bodyPr/>
        <a:lstStyle/>
        <a:p>
          <a:r>
            <a:rPr lang="en-GB" sz="900">
              <a:latin typeface="Ebrima" panose="02000000000000000000" pitchFamily="2" charset="0"/>
              <a:ea typeface="Ebrima" panose="02000000000000000000" pitchFamily="2" charset="0"/>
              <a:cs typeface="Ebrima" panose="02000000000000000000" pitchFamily="2" charset="0"/>
            </a:rPr>
            <a:t>The Worker/Intermediary must provide the Hiring Manager an invoice for labour only as HMRC PAYE deductions will apply to this amount under IR35 rules.  Any materials used or other expenses relating to the engagement should be invoiced separately and can be paid in full. (see Step 4). </a:t>
          </a:r>
        </a:p>
      </dgm:t>
    </dgm:pt>
    <dgm:pt modelId="{8CFA8B77-C4D9-4293-939F-A3672C03E552}" type="parTrans" cxnId="{89F237F5-24B8-4C31-A78E-152137C5AD9C}">
      <dgm:prSet/>
      <dgm:spPr/>
      <dgm:t>
        <a:bodyPr/>
        <a:lstStyle/>
        <a:p>
          <a:endParaRPr lang="en-GB"/>
        </a:p>
      </dgm:t>
    </dgm:pt>
    <dgm:pt modelId="{7093CEFA-F537-43F8-A882-DE4FC2111BF5}" type="sibTrans" cxnId="{89F237F5-24B8-4C31-A78E-152137C5AD9C}">
      <dgm:prSet/>
      <dgm:spPr/>
      <dgm:t>
        <a:bodyPr/>
        <a:lstStyle/>
        <a:p>
          <a:endParaRPr lang="en-GB"/>
        </a:p>
      </dgm:t>
    </dgm:pt>
    <dgm:pt modelId="{B29EBD9B-6F21-4D37-B5DC-6267FC59415E}">
      <dgm:prSet custT="1"/>
      <dgm:spPr/>
      <dgm:t>
        <a:bodyPr/>
        <a:lstStyle/>
        <a:p>
          <a:r>
            <a:rPr lang="en-GB" sz="900">
              <a:latin typeface="Ebrima" panose="02000000000000000000" pitchFamily="2" charset="0"/>
              <a:ea typeface="Ebrima" panose="02000000000000000000" pitchFamily="2" charset="0"/>
              <a:cs typeface="Ebrima" panose="02000000000000000000" pitchFamily="2" charset="0"/>
            </a:rPr>
            <a:t> The Hiring Manager must:</a:t>
          </a:r>
        </a:p>
      </dgm:t>
    </dgm:pt>
    <dgm:pt modelId="{EAEC4F86-65B6-42E3-AD94-8A5505E66AD5}" type="parTrans" cxnId="{28BDFCA2-9F90-4A7F-B97A-53CF3A13185B}">
      <dgm:prSet/>
      <dgm:spPr/>
      <dgm:t>
        <a:bodyPr/>
        <a:lstStyle/>
        <a:p>
          <a:endParaRPr lang="en-GB"/>
        </a:p>
      </dgm:t>
    </dgm:pt>
    <dgm:pt modelId="{55C5154B-71BB-4738-A532-4C1D73975BE6}" type="sibTrans" cxnId="{28BDFCA2-9F90-4A7F-B97A-53CF3A13185B}">
      <dgm:prSet/>
      <dgm:spPr/>
      <dgm:t>
        <a:bodyPr/>
        <a:lstStyle/>
        <a:p>
          <a:endParaRPr lang="en-GB"/>
        </a:p>
      </dgm:t>
    </dgm:pt>
    <dgm:pt modelId="{1DDE9A7D-1B06-4034-AAE2-D304D0298184}">
      <dgm:prSet custT="1"/>
      <dgm:spPr/>
      <dgm:t>
        <a:bodyPr/>
        <a:lstStyle/>
        <a:p>
          <a:r>
            <a:rPr lang="en-GB" sz="900">
              <a:latin typeface="Ebrima" panose="02000000000000000000" pitchFamily="2" charset="0"/>
              <a:ea typeface="Ebrima" panose="02000000000000000000" pitchFamily="2" charset="0"/>
              <a:cs typeface="Ebrima" panose="02000000000000000000" pitchFamily="2" charset="0"/>
            </a:rPr>
            <a:t> (a) check the labour costs are correct. </a:t>
          </a:r>
        </a:p>
      </dgm:t>
    </dgm:pt>
    <dgm:pt modelId="{8830FB58-10CE-471B-BA0C-B17FAAE0F8DE}" type="parTrans" cxnId="{6A4E7CA9-6839-4792-B6D4-B171A75D475F}">
      <dgm:prSet/>
      <dgm:spPr/>
      <dgm:t>
        <a:bodyPr/>
        <a:lstStyle/>
        <a:p>
          <a:endParaRPr lang="en-GB"/>
        </a:p>
      </dgm:t>
    </dgm:pt>
    <dgm:pt modelId="{ADB24938-48BF-4DB7-9779-B94D5DADA86F}" type="sibTrans" cxnId="{6A4E7CA9-6839-4792-B6D4-B171A75D475F}">
      <dgm:prSet/>
      <dgm:spPr/>
      <dgm:t>
        <a:bodyPr/>
        <a:lstStyle/>
        <a:p>
          <a:endParaRPr lang="en-GB"/>
        </a:p>
      </dgm:t>
    </dgm:pt>
    <dgm:pt modelId="{FAD74D0F-CC92-4525-AE4B-21F08CFDC071}">
      <dgm:prSet custT="1"/>
      <dgm:spPr/>
      <dgm:t>
        <a:bodyPr/>
        <a:lstStyle/>
        <a:p>
          <a:r>
            <a:rPr lang="en-GB" sz="900">
              <a:latin typeface="Ebrima" panose="02000000000000000000" pitchFamily="2" charset="0"/>
              <a:ea typeface="Ebrima" panose="02000000000000000000" pitchFamily="2" charset="0"/>
              <a:cs typeface="Ebrima" panose="02000000000000000000" pitchFamily="2" charset="0"/>
            </a:rPr>
            <a:t> (b) confirm the </a:t>
          </a:r>
          <a:r>
            <a:rPr lang="en-GB" sz="900" b="1">
              <a:solidFill>
                <a:schemeClr val="accent1"/>
              </a:solidFill>
              <a:latin typeface="Ebrima" panose="02000000000000000000" pitchFamily="2" charset="0"/>
              <a:ea typeface="Ebrima" panose="02000000000000000000" pitchFamily="2" charset="0"/>
              <a:cs typeface="Ebrima" panose="02000000000000000000" pitchFamily="2" charset="0"/>
            </a:rPr>
            <a:t>'Deemed Direct Payment</a:t>
          </a:r>
          <a:r>
            <a:rPr lang="en-GB" sz="900">
              <a:latin typeface="Ebrima" panose="02000000000000000000" pitchFamily="2" charset="0"/>
              <a:ea typeface="Ebrima" panose="02000000000000000000" pitchFamily="2" charset="0"/>
              <a:cs typeface="Ebrima" panose="02000000000000000000" pitchFamily="2" charset="0"/>
            </a:rPr>
            <a:t>' figure.  Where VAT is included in the labour invoice, please deduct VAT before passing for payment and email a copy of the invoice to </a:t>
          </a:r>
          <a:r>
            <a:rPr lang="en-GB" sz="900">
              <a:solidFill>
                <a:schemeClr val="accent1"/>
              </a:solidFill>
              <a:latin typeface="Ebrima" panose="02000000000000000000" pitchFamily="2" charset="0"/>
              <a:ea typeface="Ebrima" panose="02000000000000000000" pitchFamily="2" charset="0"/>
              <a:cs typeface="Ebrima" panose="02000000000000000000" pitchFamily="2" charset="0"/>
            </a:rPr>
            <a:t>vatteam@highland.gov.uk</a:t>
          </a:r>
          <a:r>
            <a:rPr lang="en-GB" sz="900">
              <a:latin typeface="Ebrima" panose="02000000000000000000" pitchFamily="2" charset="0"/>
              <a:ea typeface="Ebrima" panose="02000000000000000000" pitchFamily="2" charset="0"/>
              <a:cs typeface="Ebrima" panose="02000000000000000000" pitchFamily="2" charset="0"/>
            </a:rPr>
            <a:t>.  If there is no VAT, the total labour cost is the Deemed Direct Payment figure. </a:t>
          </a:r>
        </a:p>
      </dgm:t>
    </dgm:pt>
    <dgm:pt modelId="{C6748C2F-D615-4C48-9626-9EABCD221464}" type="parTrans" cxnId="{AB51E178-228F-4271-9218-6EC83E032A97}">
      <dgm:prSet/>
      <dgm:spPr/>
      <dgm:t>
        <a:bodyPr/>
        <a:lstStyle/>
        <a:p>
          <a:endParaRPr lang="en-GB"/>
        </a:p>
      </dgm:t>
    </dgm:pt>
    <dgm:pt modelId="{A9C86F14-6468-4FAE-819F-1C8D48D8D72B}" type="sibTrans" cxnId="{AB51E178-228F-4271-9218-6EC83E032A97}">
      <dgm:prSet/>
      <dgm:spPr/>
      <dgm:t>
        <a:bodyPr/>
        <a:lstStyle/>
        <a:p>
          <a:endParaRPr lang="en-GB"/>
        </a:p>
      </dgm:t>
    </dgm:pt>
    <dgm:pt modelId="{C4DE738B-84B8-4525-AF97-17067654C225}">
      <dgm:prSet custT="1"/>
      <dgm:spPr/>
      <dgm:t>
        <a:bodyPr/>
        <a:lstStyle/>
        <a:p>
          <a:r>
            <a:rPr lang="en-GB" sz="900">
              <a:latin typeface="Ebrima" panose="02000000000000000000" pitchFamily="2" charset="0"/>
              <a:ea typeface="Ebrima" panose="02000000000000000000" pitchFamily="2" charset="0"/>
              <a:cs typeface="Ebrima" panose="02000000000000000000" pitchFamily="2" charset="0"/>
            </a:rPr>
            <a:t> (c) complete the 'Off Payroll (IR35) Deemed Direct Payment' form and forward to Payroll who will then process the payment applying PAYE.</a:t>
          </a:r>
        </a:p>
      </dgm:t>
    </dgm:pt>
    <dgm:pt modelId="{C85DACFE-AE19-446E-86D6-1E4A8E7D4CED}" type="parTrans" cxnId="{BC56F914-EB0D-4643-9698-6A09BD7F3208}">
      <dgm:prSet/>
      <dgm:spPr/>
      <dgm:t>
        <a:bodyPr/>
        <a:lstStyle/>
        <a:p>
          <a:endParaRPr lang="en-GB"/>
        </a:p>
      </dgm:t>
    </dgm:pt>
    <dgm:pt modelId="{DA18A9B8-B0EE-4FE9-8D32-8370B7EAE7D5}" type="sibTrans" cxnId="{BC56F914-EB0D-4643-9698-6A09BD7F3208}">
      <dgm:prSet/>
      <dgm:spPr/>
      <dgm:t>
        <a:bodyPr/>
        <a:lstStyle/>
        <a:p>
          <a:endParaRPr lang="en-GB"/>
        </a:p>
      </dgm:t>
    </dgm:pt>
    <dgm:pt modelId="{9BC8C91F-32DC-45C3-A1DC-86F43F2DB70B}">
      <dgm:prSet custT="1"/>
      <dgm:spPr/>
      <dgm:t>
        <a:bodyPr/>
        <a:lstStyle/>
        <a:p>
          <a:endParaRPr lang="en-GB" sz="900">
            <a:latin typeface="Ebrima" panose="02000000000000000000" pitchFamily="2" charset="0"/>
            <a:ea typeface="Ebrima" panose="02000000000000000000" pitchFamily="2" charset="0"/>
            <a:cs typeface="Ebrima" panose="02000000000000000000" pitchFamily="2" charset="0"/>
          </a:endParaRPr>
        </a:p>
      </dgm:t>
    </dgm:pt>
    <dgm:pt modelId="{BC5DA297-848A-49D0-A765-61AFB1D1CFB9}" type="parTrans" cxnId="{6030693F-1CA3-4C4E-95A5-0A393F600616}">
      <dgm:prSet/>
      <dgm:spPr/>
      <dgm:t>
        <a:bodyPr/>
        <a:lstStyle/>
        <a:p>
          <a:endParaRPr lang="en-GB"/>
        </a:p>
      </dgm:t>
    </dgm:pt>
    <dgm:pt modelId="{7630C2F7-EBE1-4F60-BF19-BEB9E39F9836}" type="sibTrans" cxnId="{6030693F-1CA3-4C4E-95A5-0A393F600616}">
      <dgm:prSet/>
      <dgm:spPr/>
      <dgm:t>
        <a:bodyPr/>
        <a:lstStyle/>
        <a:p>
          <a:endParaRPr lang="en-GB"/>
        </a:p>
      </dgm:t>
    </dgm:pt>
    <dgm:pt modelId="{C5A93E60-EF44-439E-B593-537DD058C44E}">
      <dgm:prSet phldrT="[Text]" custT="1"/>
      <dgm:spPr/>
      <dgm:t>
        <a:bodyPr/>
        <a:lstStyle/>
        <a:p>
          <a:endParaRPr lang="en-GB" sz="800">
            <a:latin typeface="Ebrima" panose="02000000000000000000" pitchFamily="2" charset="0"/>
            <a:ea typeface="Ebrima" panose="02000000000000000000" pitchFamily="2" charset="0"/>
            <a:cs typeface="Ebrima" panose="02000000000000000000" pitchFamily="2" charset="0"/>
          </a:endParaRPr>
        </a:p>
      </dgm:t>
    </dgm:pt>
    <dgm:pt modelId="{205786F1-DF22-4B16-94D9-DEE3EEFBA80A}" type="parTrans" cxnId="{60A4D3B1-4C21-4ED8-A8A1-8B75E2FCFDC4}">
      <dgm:prSet/>
      <dgm:spPr/>
    </dgm:pt>
    <dgm:pt modelId="{E43DB136-9782-4CEF-96F8-A06E8C326941}" type="sibTrans" cxnId="{60A4D3B1-4C21-4ED8-A8A1-8B75E2FCFDC4}">
      <dgm:prSet/>
      <dgm:spPr/>
    </dgm:pt>
    <dgm:pt modelId="{D0C8AEF7-DCA6-4507-A45D-0A1B15638ECC}" type="pres">
      <dgm:prSet presAssocID="{16E44900-4B4F-43C8-8DEB-860D180C802A}" presName="linearFlow" presStyleCnt="0">
        <dgm:presLayoutVars>
          <dgm:dir/>
          <dgm:animLvl val="lvl"/>
          <dgm:resizeHandles val="exact"/>
        </dgm:presLayoutVars>
      </dgm:prSet>
      <dgm:spPr/>
    </dgm:pt>
    <dgm:pt modelId="{B1C481AD-5719-4A4A-BF0F-2C3366D3F5BD}" type="pres">
      <dgm:prSet presAssocID="{287E50B5-9D3A-47AF-AB8D-CB6090DDB0D9}" presName="composite" presStyleCnt="0"/>
      <dgm:spPr/>
    </dgm:pt>
    <dgm:pt modelId="{AF5F8B9E-E897-4BE5-8A52-8A296D070ACD}" type="pres">
      <dgm:prSet presAssocID="{287E50B5-9D3A-47AF-AB8D-CB6090DDB0D9}" presName="parentText" presStyleLbl="alignNode1" presStyleIdx="0" presStyleCnt="5">
        <dgm:presLayoutVars>
          <dgm:chMax val="1"/>
          <dgm:bulletEnabled val="1"/>
        </dgm:presLayoutVars>
      </dgm:prSet>
      <dgm:spPr/>
    </dgm:pt>
    <dgm:pt modelId="{49F68708-BD2A-41C9-9423-9E9215D6EC72}" type="pres">
      <dgm:prSet presAssocID="{287E50B5-9D3A-47AF-AB8D-CB6090DDB0D9}" presName="descendantText" presStyleLbl="alignAcc1" presStyleIdx="0" presStyleCnt="5">
        <dgm:presLayoutVars>
          <dgm:bulletEnabled val="1"/>
        </dgm:presLayoutVars>
      </dgm:prSet>
      <dgm:spPr/>
    </dgm:pt>
    <dgm:pt modelId="{596B8F50-F78E-458B-9F55-13748241EF04}" type="pres">
      <dgm:prSet presAssocID="{C0723ACA-D156-4ADA-8423-CD38C142D8DC}" presName="sp" presStyleCnt="0"/>
      <dgm:spPr/>
    </dgm:pt>
    <dgm:pt modelId="{76699FD8-6A70-4F34-B2CB-9F093D04C412}" type="pres">
      <dgm:prSet presAssocID="{BF24C8A6-8072-4A5F-929E-BF3E2B03EB66}" presName="composite" presStyleCnt="0"/>
      <dgm:spPr/>
    </dgm:pt>
    <dgm:pt modelId="{C6093A02-0D1D-4011-896A-811CF371686A}" type="pres">
      <dgm:prSet presAssocID="{BF24C8A6-8072-4A5F-929E-BF3E2B03EB66}" presName="parentText" presStyleLbl="alignNode1" presStyleIdx="1" presStyleCnt="5">
        <dgm:presLayoutVars>
          <dgm:chMax val="1"/>
          <dgm:bulletEnabled val="1"/>
        </dgm:presLayoutVars>
      </dgm:prSet>
      <dgm:spPr/>
    </dgm:pt>
    <dgm:pt modelId="{0AA6F7E7-7794-4AC1-93BB-4B3A3B9524D4}" type="pres">
      <dgm:prSet presAssocID="{BF24C8A6-8072-4A5F-929E-BF3E2B03EB66}" presName="descendantText" presStyleLbl="alignAcc1" presStyleIdx="1" presStyleCnt="5" custScaleY="103595">
        <dgm:presLayoutVars>
          <dgm:bulletEnabled val="1"/>
        </dgm:presLayoutVars>
      </dgm:prSet>
      <dgm:spPr/>
    </dgm:pt>
    <dgm:pt modelId="{81C1D4EE-28B7-4702-90A8-5E6B0343B170}" type="pres">
      <dgm:prSet presAssocID="{83ED515F-E7A4-4E6F-9522-56F965F1DABB}" presName="sp" presStyleCnt="0"/>
      <dgm:spPr/>
    </dgm:pt>
    <dgm:pt modelId="{EEC66BDE-0C7C-4DF0-8CF1-8A249260CDD2}" type="pres">
      <dgm:prSet presAssocID="{E472DCE1-ED0C-4E97-9718-E729E116CED0}" presName="composite" presStyleCnt="0"/>
      <dgm:spPr/>
    </dgm:pt>
    <dgm:pt modelId="{67CE885B-5A29-4C96-A154-D25391E07155}" type="pres">
      <dgm:prSet presAssocID="{E472DCE1-ED0C-4E97-9718-E729E116CED0}" presName="parentText" presStyleLbl="alignNode1" presStyleIdx="2" presStyleCnt="5">
        <dgm:presLayoutVars>
          <dgm:chMax val="1"/>
          <dgm:bulletEnabled val="1"/>
        </dgm:presLayoutVars>
      </dgm:prSet>
      <dgm:spPr/>
    </dgm:pt>
    <dgm:pt modelId="{DB87AD63-952C-4F24-BF68-378BBD215842}" type="pres">
      <dgm:prSet presAssocID="{E472DCE1-ED0C-4E97-9718-E729E116CED0}" presName="descendantText" presStyleLbl="alignAcc1" presStyleIdx="2" presStyleCnt="5" custScaleY="198867">
        <dgm:presLayoutVars>
          <dgm:bulletEnabled val="1"/>
        </dgm:presLayoutVars>
      </dgm:prSet>
      <dgm:spPr/>
    </dgm:pt>
    <dgm:pt modelId="{5FDB3108-0B8C-4460-A559-D3FE2603A74D}" type="pres">
      <dgm:prSet presAssocID="{3C1989E3-5D85-4824-82AB-5EBD3BDBB4C8}" presName="sp" presStyleCnt="0"/>
      <dgm:spPr/>
    </dgm:pt>
    <dgm:pt modelId="{4C146AFE-71D7-4121-A6BD-FA4319EF028A}" type="pres">
      <dgm:prSet presAssocID="{93B62B1A-7165-4A4B-82EA-2F8F26B7AD80}" presName="composite" presStyleCnt="0"/>
      <dgm:spPr/>
    </dgm:pt>
    <dgm:pt modelId="{D3FFF0B6-216B-406C-A2E4-05E00DB87727}" type="pres">
      <dgm:prSet presAssocID="{93B62B1A-7165-4A4B-82EA-2F8F26B7AD80}" presName="parentText" presStyleLbl="alignNode1" presStyleIdx="3" presStyleCnt="5">
        <dgm:presLayoutVars>
          <dgm:chMax val="1"/>
          <dgm:bulletEnabled val="1"/>
        </dgm:presLayoutVars>
      </dgm:prSet>
      <dgm:spPr/>
    </dgm:pt>
    <dgm:pt modelId="{52CFB7FF-06CF-446D-B718-A735395CF00B}" type="pres">
      <dgm:prSet presAssocID="{93B62B1A-7165-4A4B-82EA-2F8F26B7AD80}" presName="descendantText" presStyleLbl="alignAcc1" presStyleIdx="3" presStyleCnt="5" custScaleY="123982">
        <dgm:presLayoutVars>
          <dgm:bulletEnabled val="1"/>
        </dgm:presLayoutVars>
      </dgm:prSet>
      <dgm:spPr/>
    </dgm:pt>
    <dgm:pt modelId="{2380AB3D-CE83-4F75-B763-289B9E5AB893}" type="pres">
      <dgm:prSet presAssocID="{1E4B3654-675F-49DF-8B77-4D39B21483A0}" presName="sp" presStyleCnt="0"/>
      <dgm:spPr/>
    </dgm:pt>
    <dgm:pt modelId="{F05BFA7F-57AC-400B-847D-FD99E3689343}" type="pres">
      <dgm:prSet presAssocID="{8E5FEFBF-ACD7-41F9-9B5B-67222931B43F}" presName="composite" presStyleCnt="0"/>
      <dgm:spPr/>
    </dgm:pt>
    <dgm:pt modelId="{E93CDBB9-536C-4F48-9053-FE392CC12E80}" type="pres">
      <dgm:prSet presAssocID="{8E5FEFBF-ACD7-41F9-9B5B-67222931B43F}" presName="parentText" presStyleLbl="alignNode1" presStyleIdx="4" presStyleCnt="5">
        <dgm:presLayoutVars>
          <dgm:chMax val="1"/>
          <dgm:bulletEnabled val="1"/>
        </dgm:presLayoutVars>
      </dgm:prSet>
      <dgm:spPr/>
    </dgm:pt>
    <dgm:pt modelId="{2BA0DC15-AA68-4C03-B4FC-C5622D52A77A}" type="pres">
      <dgm:prSet presAssocID="{8E5FEFBF-ACD7-41F9-9B5B-67222931B43F}" presName="descendantText" presStyleLbl="alignAcc1" presStyleIdx="4" presStyleCnt="5">
        <dgm:presLayoutVars>
          <dgm:bulletEnabled val="1"/>
        </dgm:presLayoutVars>
      </dgm:prSet>
      <dgm:spPr/>
    </dgm:pt>
  </dgm:ptLst>
  <dgm:cxnLst>
    <dgm:cxn modelId="{57330E00-E1D2-4887-BA89-2C83478FE35D}" type="presOf" srcId="{C5A93E60-EF44-439E-B593-537DD058C44E}" destId="{0AA6F7E7-7794-4AC1-93BB-4B3A3B9524D4}" srcOrd="0" destOrd="1" presId="urn:microsoft.com/office/officeart/2005/8/layout/chevron2"/>
    <dgm:cxn modelId="{E4BFD513-F1C9-47FD-B5E8-5FA9D57037EA}" srcId="{93B62B1A-7165-4A4B-82EA-2F8F26B7AD80}" destId="{C9429F96-3CD6-4CB1-B295-09B926745647}" srcOrd="0" destOrd="0" parTransId="{C60F3483-7CE3-4576-9A36-6F137ACB3818}" sibTransId="{0B16E971-26AA-40E0-81B6-58382F195B4A}"/>
    <dgm:cxn modelId="{BC56F914-EB0D-4643-9698-6A09BD7F3208}" srcId="{E472DCE1-ED0C-4E97-9718-E729E116CED0}" destId="{C4DE738B-84B8-4525-AF97-17067654C225}" srcOrd="5" destOrd="0" parTransId="{C85DACFE-AE19-446E-86D6-1E4A8E7D4CED}" sibTransId="{DA18A9B8-B0EE-4FE9-8D32-8370B7EAE7D5}"/>
    <dgm:cxn modelId="{2FF94B16-98D7-400A-AFB8-88F05FF716CB}" srcId="{16E44900-4B4F-43C8-8DEB-860D180C802A}" destId="{93B62B1A-7165-4A4B-82EA-2F8F26B7AD80}" srcOrd="3" destOrd="0" parTransId="{32459050-A060-4578-9CCF-C25DC352A554}" sibTransId="{1E4B3654-675F-49DF-8B77-4D39B21483A0}"/>
    <dgm:cxn modelId="{45407D1E-572D-46C3-83B3-3AA1C4CDE457}" type="presOf" srcId="{C68471E0-6BD1-4C85-B66B-914518D41FBA}" destId="{0AA6F7E7-7794-4AC1-93BB-4B3A3B9524D4}" srcOrd="0" destOrd="2" presId="urn:microsoft.com/office/officeart/2005/8/layout/chevron2"/>
    <dgm:cxn modelId="{8FE5F323-744B-4FA7-B99C-046A9F2D171E}" type="presOf" srcId="{6373BC97-BF85-48BF-BA51-060BD3B954D3}" destId="{49F68708-BD2A-41C9-9423-9E9215D6EC72}" srcOrd="0" destOrd="2" presId="urn:microsoft.com/office/officeart/2005/8/layout/chevron2"/>
    <dgm:cxn modelId="{63909B24-D3BA-4B16-8189-06B5B9F0C99E}" srcId="{287E50B5-9D3A-47AF-AB8D-CB6090DDB0D9}" destId="{E7962359-83FB-42DA-A6EB-EF662FF69512}" srcOrd="1" destOrd="0" parTransId="{2BCA0F38-1F08-4123-8068-3AD2CC7212CE}" sibTransId="{CADE41B1-3D68-481F-9F15-863658D5EF5C}"/>
    <dgm:cxn modelId="{109BB024-475A-414D-9C30-AFBE8216EADC}" type="presOf" srcId="{1DDE9A7D-1B06-4034-AAE2-D304D0298184}" destId="{DB87AD63-952C-4F24-BF68-378BBD215842}" srcOrd="0" destOrd="3" presId="urn:microsoft.com/office/officeart/2005/8/layout/chevron2"/>
    <dgm:cxn modelId="{EE97E725-B9EC-4BD1-8C8D-E8E34C6817A0}" type="presOf" srcId="{B29EBD9B-6F21-4D37-B5DC-6267FC59415E}" destId="{DB87AD63-952C-4F24-BF68-378BBD215842}" srcOrd="0" destOrd="2" presId="urn:microsoft.com/office/officeart/2005/8/layout/chevron2"/>
    <dgm:cxn modelId="{593EA83C-C8C8-4A4A-B42C-F9D4056E830E}" type="presOf" srcId="{AFD28089-3E79-4E41-B3D7-0B6F423FC769}" destId="{DB87AD63-952C-4F24-BF68-378BBD215842}" srcOrd="0" destOrd="0" presId="urn:microsoft.com/office/officeart/2005/8/layout/chevron2"/>
    <dgm:cxn modelId="{6030693F-1CA3-4C4E-95A5-0A393F600616}" srcId="{E472DCE1-ED0C-4E97-9718-E729E116CED0}" destId="{9BC8C91F-32DC-45C3-A1DC-86F43F2DB70B}" srcOrd="6" destOrd="0" parTransId="{BC5DA297-848A-49D0-A765-61AFB1D1CFB9}" sibTransId="{7630C2F7-EBE1-4F60-BF19-BEB9E39F9836}"/>
    <dgm:cxn modelId="{F45FD446-94A7-405A-AE72-96D470E3CAE3}" srcId="{8E5FEFBF-ACD7-41F9-9B5B-67222931B43F}" destId="{1D9A720D-D64E-4B54-8293-06FB6D4A344A}" srcOrd="0" destOrd="0" parTransId="{D5586BF6-9528-41ED-B42E-7791277A769B}" sibTransId="{A817CAB4-EEB2-4EB4-B61F-28C5A7295D9F}"/>
    <dgm:cxn modelId="{D9DD026C-567B-4F90-A4BB-7CAC3C0F04D7}" srcId="{E472DCE1-ED0C-4E97-9718-E729E116CED0}" destId="{AFD28089-3E79-4E41-B3D7-0B6F423FC769}" srcOrd="0" destOrd="0" parTransId="{E000F614-F9DE-43AC-AFEC-CFDB47CECF25}" sibTransId="{51658F35-94A7-4726-849E-12752D21828A}"/>
    <dgm:cxn modelId="{A9EDAC4E-B3A0-4B05-B4FE-8255F11DB2E1}" type="presOf" srcId="{1D9A720D-D64E-4B54-8293-06FB6D4A344A}" destId="{2BA0DC15-AA68-4C03-B4FC-C5622D52A77A}" srcOrd="0" destOrd="0" presId="urn:microsoft.com/office/officeart/2005/8/layout/chevron2"/>
    <dgm:cxn modelId="{B11C224F-CB19-42DD-A967-E80677BBA544}" type="presOf" srcId="{FAD74D0F-CC92-4525-AE4B-21F08CFDC071}" destId="{DB87AD63-952C-4F24-BF68-378BBD215842}" srcOrd="0" destOrd="4" presId="urn:microsoft.com/office/officeart/2005/8/layout/chevron2"/>
    <dgm:cxn modelId="{A77BB052-505D-47A3-A582-0E56BB263FBB}" type="presOf" srcId="{9BC8C91F-32DC-45C3-A1DC-86F43F2DB70B}" destId="{DB87AD63-952C-4F24-BF68-378BBD215842}" srcOrd="0" destOrd="6" presId="urn:microsoft.com/office/officeart/2005/8/layout/chevron2"/>
    <dgm:cxn modelId="{D89BFB74-4452-4060-8CE5-E25B162777A3}" srcId="{16E44900-4B4F-43C8-8DEB-860D180C802A}" destId="{BF24C8A6-8072-4A5F-929E-BF3E2B03EB66}" srcOrd="1" destOrd="0" parTransId="{E81BBB29-7698-460F-99DC-2E9B5FF32A3D}" sibTransId="{83ED515F-E7A4-4E6F-9522-56F965F1DABB}"/>
    <dgm:cxn modelId="{74098D57-8C16-4084-AB23-BA4A7B8BF184}" srcId="{16E44900-4B4F-43C8-8DEB-860D180C802A}" destId="{287E50B5-9D3A-47AF-AB8D-CB6090DDB0D9}" srcOrd="0" destOrd="0" parTransId="{4FEC116B-1DB7-4177-8075-16983A6E5AF8}" sibTransId="{C0723ACA-D156-4ADA-8423-CD38C142D8DC}"/>
    <dgm:cxn modelId="{B3B12258-9309-418C-B2B7-108F1658AD8D}" type="presOf" srcId="{1516767B-607D-4AD6-B119-F3AA98BAC50D}" destId="{49F68708-BD2A-41C9-9423-9E9215D6EC72}" srcOrd="0" destOrd="0" presId="urn:microsoft.com/office/officeart/2005/8/layout/chevron2"/>
    <dgm:cxn modelId="{AB51E178-228F-4271-9218-6EC83E032A97}" srcId="{E472DCE1-ED0C-4E97-9718-E729E116CED0}" destId="{FAD74D0F-CC92-4525-AE4B-21F08CFDC071}" srcOrd="4" destOrd="0" parTransId="{C6748C2F-D615-4C48-9626-9EABCD221464}" sibTransId="{A9C86F14-6468-4FAE-819F-1C8D48D8D72B}"/>
    <dgm:cxn modelId="{B7B69C7C-8279-433E-865B-A867C64DDB09}" type="presOf" srcId="{E472DCE1-ED0C-4E97-9718-E729E116CED0}" destId="{67CE885B-5A29-4C96-A154-D25391E07155}" srcOrd="0" destOrd="0" presId="urn:microsoft.com/office/officeart/2005/8/layout/chevron2"/>
    <dgm:cxn modelId="{E0EB9482-E63E-4165-B8E5-A1FDC4492118}" type="presOf" srcId="{8E5FEFBF-ACD7-41F9-9B5B-67222931B43F}" destId="{E93CDBB9-536C-4F48-9053-FE392CC12E80}" srcOrd="0" destOrd="0" presId="urn:microsoft.com/office/officeart/2005/8/layout/chevron2"/>
    <dgm:cxn modelId="{29C9ED86-B734-428B-86A9-537E6D4AF6D9}" type="presOf" srcId="{C4DE738B-84B8-4525-AF97-17067654C225}" destId="{DB87AD63-952C-4F24-BF68-378BBD215842}" srcOrd="0" destOrd="5" presId="urn:microsoft.com/office/officeart/2005/8/layout/chevron2"/>
    <dgm:cxn modelId="{C87BB188-E97C-473D-8524-0E8F2CCA6225}" srcId="{287E50B5-9D3A-47AF-AB8D-CB6090DDB0D9}" destId="{6373BC97-BF85-48BF-BA51-060BD3B954D3}" srcOrd="2" destOrd="0" parTransId="{EBFA7653-37D5-4F0B-9C41-ED2949BBE10E}" sibTransId="{A516564A-C413-4B84-976E-85AB790C963A}"/>
    <dgm:cxn modelId="{F8D4F48C-6B1F-449A-A949-E5B7E47DA6D5}" srcId="{16E44900-4B4F-43C8-8DEB-860D180C802A}" destId="{8E5FEFBF-ACD7-41F9-9B5B-67222931B43F}" srcOrd="4" destOrd="0" parTransId="{C9FED2EA-0A7B-4088-99F2-96FC029331BA}" sibTransId="{0B00E9C0-F169-4080-ADEA-6A4DC7AC224C}"/>
    <dgm:cxn modelId="{046701A0-D5B8-42D0-B4D9-6900263198F3}" type="presOf" srcId="{16E44900-4B4F-43C8-8DEB-860D180C802A}" destId="{D0C8AEF7-DCA6-4507-A45D-0A1B15638ECC}" srcOrd="0" destOrd="0" presId="urn:microsoft.com/office/officeart/2005/8/layout/chevron2"/>
    <dgm:cxn modelId="{28BDFCA2-9F90-4A7F-B97A-53CF3A13185B}" srcId="{E472DCE1-ED0C-4E97-9718-E729E116CED0}" destId="{B29EBD9B-6F21-4D37-B5DC-6267FC59415E}" srcOrd="2" destOrd="0" parTransId="{EAEC4F86-65B6-42E3-AD94-8A5505E66AD5}" sibTransId="{55C5154B-71BB-4738-A532-4C1D73975BE6}"/>
    <dgm:cxn modelId="{6A4E7CA9-6839-4792-B6D4-B171A75D475F}" srcId="{E472DCE1-ED0C-4E97-9718-E729E116CED0}" destId="{1DDE9A7D-1B06-4034-AAE2-D304D0298184}" srcOrd="3" destOrd="0" parTransId="{8830FB58-10CE-471B-BA0C-B17FAAE0F8DE}" sibTransId="{ADB24938-48BF-4DB7-9779-B94D5DADA86F}"/>
    <dgm:cxn modelId="{C4A5D8AA-EACC-48CC-B0C0-8864F45CCFB0}" srcId="{BF24C8A6-8072-4A5F-929E-BF3E2B03EB66}" destId="{9630A2F8-F2A8-40B1-8EC1-22A3B8587126}" srcOrd="0" destOrd="0" parTransId="{FD86C326-C9FE-428D-B31B-557BECA533D6}" sibTransId="{1AEC5E01-FA4A-4C68-971F-F20539E70EEB}"/>
    <dgm:cxn modelId="{3246F6AD-5278-4E8D-BC40-C6AEA38B1124}" type="presOf" srcId="{E7962359-83FB-42DA-A6EB-EF662FF69512}" destId="{49F68708-BD2A-41C9-9423-9E9215D6EC72}" srcOrd="0" destOrd="1" presId="urn:microsoft.com/office/officeart/2005/8/layout/chevron2"/>
    <dgm:cxn modelId="{60A4D3B1-4C21-4ED8-A8A1-8B75E2FCFDC4}" srcId="{BF24C8A6-8072-4A5F-929E-BF3E2B03EB66}" destId="{C5A93E60-EF44-439E-B593-537DD058C44E}" srcOrd="1" destOrd="0" parTransId="{205786F1-DF22-4B16-94D9-DEE3EEFBA80A}" sibTransId="{E43DB136-9782-4CEF-96F8-A06E8C326941}"/>
    <dgm:cxn modelId="{BCF7A5B8-245A-440E-9540-4469DCF68724}" type="presOf" srcId="{BF24C8A6-8072-4A5F-929E-BF3E2B03EB66}" destId="{C6093A02-0D1D-4011-896A-811CF371686A}" srcOrd="0" destOrd="0" presId="urn:microsoft.com/office/officeart/2005/8/layout/chevron2"/>
    <dgm:cxn modelId="{15FBC0BE-D14C-4143-87E2-73E0408E9459}" type="presOf" srcId="{9630A2F8-F2A8-40B1-8EC1-22A3B8587126}" destId="{0AA6F7E7-7794-4AC1-93BB-4B3A3B9524D4}" srcOrd="0" destOrd="0" presId="urn:microsoft.com/office/officeart/2005/8/layout/chevron2"/>
    <dgm:cxn modelId="{AE531BBF-066D-4A7E-9AF5-755C5F0849C2}" type="presOf" srcId="{C9429F96-3CD6-4CB1-B295-09B926745647}" destId="{52CFB7FF-06CF-446D-B718-A735395CF00B}" srcOrd="0" destOrd="0" presId="urn:microsoft.com/office/officeart/2005/8/layout/chevron2"/>
    <dgm:cxn modelId="{D30344C4-8CE2-44D9-B439-26A1552F6816}" srcId="{8E5FEFBF-ACD7-41F9-9B5B-67222931B43F}" destId="{A8225A42-BF1E-4DAB-9E5E-2724F4DA05CF}" srcOrd="1" destOrd="0" parTransId="{DE3F6A4E-59C4-4E1D-AEAE-4284380F3A1A}" sibTransId="{C0F1F66F-9C94-4A3E-A6C5-57A5A5FA9E32}"/>
    <dgm:cxn modelId="{32152FDD-A0A2-4F17-9E4F-25E0525FAAAA}" srcId="{16E44900-4B4F-43C8-8DEB-860D180C802A}" destId="{E472DCE1-ED0C-4E97-9718-E729E116CED0}" srcOrd="2" destOrd="0" parTransId="{ADEE632C-39BE-4A25-A2EE-C8FF5E0C4E4A}" sibTransId="{3C1989E3-5D85-4824-82AB-5EBD3BDBB4C8}"/>
    <dgm:cxn modelId="{6EF6B2E2-12D7-4AF7-8368-F2BBA5327739}" type="presOf" srcId="{287E50B5-9D3A-47AF-AB8D-CB6090DDB0D9}" destId="{AF5F8B9E-E897-4BE5-8A52-8A296D070ACD}" srcOrd="0" destOrd="0" presId="urn:microsoft.com/office/officeart/2005/8/layout/chevron2"/>
    <dgm:cxn modelId="{3C55C2E5-2991-489F-9BF9-2549D0415B91}" type="presOf" srcId="{93B62B1A-7165-4A4B-82EA-2F8F26B7AD80}" destId="{D3FFF0B6-216B-406C-A2E4-05E00DB87727}" srcOrd="0" destOrd="0" presId="urn:microsoft.com/office/officeart/2005/8/layout/chevron2"/>
    <dgm:cxn modelId="{07A3B9E6-07F5-4E6D-8D2C-3969D0EF741B}" srcId="{287E50B5-9D3A-47AF-AB8D-CB6090DDB0D9}" destId="{1516767B-607D-4AD6-B119-F3AA98BAC50D}" srcOrd="0" destOrd="0" parTransId="{D02B7B7B-4B49-4E88-A0CC-E9F9A4DE5D85}" sibTransId="{E85354E3-EF97-43DD-B3A9-B2C5028AE71C}"/>
    <dgm:cxn modelId="{3BFD38E7-B720-44F5-BCA6-65E9510409C0}" type="presOf" srcId="{4FB09B8C-FBFC-461A-8ECC-F85A8394EFD7}" destId="{DB87AD63-952C-4F24-BF68-378BBD215842}" srcOrd="0" destOrd="1" presId="urn:microsoft.com/office/officeart/2005/8/layout/chevron2"/>
    <dgm:cxn modelId="{F20659EA-CDDB-4CE8-BD0D-15A679A807A3}" srcId="{BF24C8A6-8072-4A5F-929E-BF3E2B03EB66}" destId="{C68471E0-6BD1-4C85-B66B-914518D41FBA}" srcOrd="2" destOrd="0" parTransId="{2FDC2067-7B5F-42AB-91FE-A1BC276A542D}" sibTransId="{B8904131-7985-401F-B9A6-5EB04AEE7386}"/>
    <dgm:cxn modelId="{45CC1CEF-8CF7-45F8-B5F2-7B30DE55E43F}" type="presOf" srcId="{A8225A42-BF1E-4DAB-9E5E-2724F4DA05CF}" destId="{2BA0DC15-AA68-4C03-B4FC-C5622D52A77A}" srcOrd="0" destOrd="1" presId="urn:microsoft.com/office/officeart/2005/8/layout/chevron2"/>
    <dgm:cxn modelId="{89F237F5-24B8-4C31-A78E-152137C5AD9C}" srcId="{E472DCE1-ED0C-4E97-9718-E729E116CED0}" destId="{4FB09B8C-FBFC-461A-8ECC-F85A8394EFD7}" srcOrd="1" destOrd="0" parTransId="{8CFA8B77-C4D9-4293-939F-A3672C03E552}" sibTransId="{7093CEFA-F537-43F8-A882-DE4FC2111BF5}"/>
    <dgm:cxn modelId="{57306731-3D37-476B-9F2F-04DF49F7020E}" type="presParOf" srcId="{D0C8AEF7-DCA6-4507-A45D-0A1B15638ECC}" destId="{B1C481AD-5719-4A4A-BF0F-2C3366D3F5BD}" srcOrd="0" destOrd="0" presId="urn:microsoft.com/office/officeart/2005/8/layout/chevron2"/>
    <dgm:cxn modelId="{401E38C8-17EE-4541-9412-AECC1DC529E2}" type="presParOf" srcId="{B1C481AD-5719-4A4A-BF0F-2C3366D3F5BD}" destId="{AF5F8B9E-E897-4BE5-8A52-8A296D070ACD}" srcOrd="0" destOrd="0" presId="urn:microsoft.com/office/officeart/2005/8/layout/chevron2"/>
    <dgm:cxn modelId="{C281BDE4-13A7-4B24-9EC8-D14436706A9D}" type="presParOf" srcId="{B1C481AD-5719-4A4A-BF0F-2C3366D3F5BD}" destId="{49F68708-BD2A-41C9-9423-9E9215D6EC72}" srcOrd="1" destOrd="0" presId="urn:microsoft.com/office/officeart/2005/8/layout/chevron2"/>
    <dgm:cxn modelId="{D6132E4C-F09B-4C0A-90B7-E24761D17E2B}" type="presParOf" srcId="{D0C8AEF7-DCA6-4507-A45D-0A1B15638ECC}" destId="{596B8F50-F78E-458B-9F55-13748241EF04}" srcOrd="1" destOrd="0" presId="urn:microsoft.com/office/officeart/2005/8/layout/chevron2"/>
    <dgm:cxn modelId="{829606E8-EBD2-4DD9-B66E-7ECC7CEBC8DF}" type="presParOf" srcId="{D0C8AEF7-DCA6-4507-A45D-0A1B15638ECC}" destId="{76699FD8-6A70-4F34-B2CB-9F093D04C412}" srcOrd="2" destOrd="0" presId="urn:microsoft.com/office/officeart/2005/8/layout/chevron2"/>
    <dgm:cxn modelId="{75ABD20E-EDA3-43A3-8D87-60E318C71613}" type="presParOf" srcId="{76699FD8-6A70-4F34-B2CB-9F093D04C412}" destId="{C6093A02-0D1D-4011-896A-811CF371686A}" srcOrd="0" destOrd="0" presId="urn:microsoft.com/office/officeart/2005/8/layout/chevron2"/>
    <dgm:cxn modelId="{34D1ED33-E12E-4ED1-8A6C-DE532D5D096D}" type="presParOf" srcId="{76699FD8-6A70-4F34-B2CB-9F093D04C412}" destId="{0AA6F7E7-7794-4AC1-93BB-4B3A3B9524D4}" srcOrd="1" destOrd="0" presId="urn:microsoft.com/office/officeart/2005/8/layout/chevron2"/>
    <dgm:cxn modelId="{39DAC2FD-196C-43F8-BBF0-08B737FB087A}" type="presParOf" srcId="{D0C8AEF7-DCA6-4507-A45D-0A1B15638ECC}" destId="{81C1D4EE-28B7-4702-90A8-5E6B0343B170}" srcOrd="3" destOrd="0" presId="urn:microsoft.com/office/officeart/2005/8/layout/chevron2"/>
    <dgm:cxn modelId="{933BAE0C-E954-4392-B4E1-8FA327A3E312}" type="presParOf" srcId="{D0C8AEF7-DCA6-4507-A45D-0A1B15638ECC}" destId="{EEC66BDE-0C7C-4DF0-8CF1-8A249260CDD2}" srcOrd="4" destOrd="0" presId="urn:microsoft.com/office/officeart/2005/8/layout/chevron2"/>
    <dgm:cxn modelId="{F92888A6-D105-400F-BAF8-1054809C2F3E}" type="presParOf" srcId="{EEC66BDE-0C7C-4DF0-8CF1-8A249260CDD2}" destId="{67CE885B-5A29-4C96-A154-D25391E07155}" srcOrd="0" destOrd="0" presId="urn:microsoft.com/office/officeart/2005/8/layout/chevron2"/>
    <dgm:cxn modelId="{1917F66D-997B-4458-96B5-28E0E6A81874}" type="presParOf" srcId="{EEC66BDE-0C7C-4DF0-8CF1-8A249260CDD2}" destId="{DB87AD63-952C-4F24-BF68-378BBD215842}" srcOrd="1" destOrd="0" presId="urn:microsoft.com/office/officeart/2005/8/layout/chevron2"/>
    <dgm:cxn modelId="{7FAA3D13-A4FA-4A78-9012-22AEFA4D88A6}" type="presParOf" srcId="{D0C8AEF7-DCA6-4507-A45D-0A1B15638ECC}" destId="{5FDB3108-0B8C-4460-A559-D3FE2603A74D}" srcOrd="5" destOrd="0" presId="urn:microsoft.com/office/officeart/2005/8/layout/chevron2"/>
    <dgm:cxn modelId="{AA4B7C66-6A7A-4D92-9A78-137EFF83A33D}" type="presParOf" srcId="{D0C8AEF7-DCA6-4507-A45D-0A1B15638ECC}" destId="{4C146AFE-71D7-4121-A6BD-FA4319EF028A}" srcOrd="6" destOrd="0" presId="urn:microsoft.com/office/officeart/2005/8/layout/chevron2"/>
    <dgm:cxn modelId="{427DECFA-C142-46E1-880D-E8E9F8E76EE1}" type="presParOf" srcId="{4C146AFE-71D7-4121-A6BD-FA4319EF028A}" destId="{D3FFF0B6-216B-406C-A2E4-05E00DB87727}" srcOrd="0" destOrd="0" presId="urn:microsoft.com/office/officeart/2005/8/layout/chevron2"/>
    <dgm:cxn modelId="{36BC400E-5C76-46F4-8511-1E6DDD4FF3C3}" type="presParOf" srcId="{4C146AFE-71D7-4121-A6BD-FA4319EF028A}" destId="{52CFB7FF-06CF-446D-B718-A735395CF00B}" srcOrd="1" destOrd="0" presId="urn:microsoft.com/office/officeart/2005/8/layout/chevron2"/>
    <dgm:cxn modelId="{140F71BD-DA14-4D2D-8D1A-FE468BB9B246}" type="presParOf" srcId="{D0C8AEF7-DCA6-4507-A45D-0A1B15638ECC}" destId="{2380AB3D-CE83-4F75-B763-289B9E5AB893}" srcOrd="7" destOrd="0" presId="urn:microsoft.com/office/officeart/2005/8/layout/chevron2"/>
    <dgm:cxn modelId="{37AD5C8F-4FC2-4CCB-BC86-9A062BA1D80D}" type="presParOf" srcId="{D0C8AEF7-DCA6-4507-A45D-0A1B15638ECC}" destId="{F05BFA7F-57AC-400B-847D-FD99E3689343}" srcOrd="8" destOrd="0" presId="urn:microsoft.com/office/officeart/2005/8/layout/chevron2"/>
    <dgm:cxn modelId="{AC98AE61-449B-4A31-BEF2-79D043F952DC}" type="presParOf" srcId="{F05BFA7F-57AC-400B-847D-FD99E3689343}" destId="{E93CDBB9-536C-4F48-9053-FE392CC12E80}" srcOrd="0" destOrd="0" presId="urn:microsoft.com/office/officeart/2005/8/layout/chevron2"/>
    <dgm:cxn modelId="{90EEAD7D-A995-480F-996B-B1510A104F90}" type="presParOf" srcId="{F05BFA7F-57AC-400B-847D-FD99E3689343}" destId="{2BA0DC15-AA68-4C03-B4FC-C5622D52A77A}"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5F8B9E-E897-4BE5-8A52-8A296D070ACD}">
      <dsp:nvSpPr>
        <dsp:cNvPr id="0" name=""/>
        <dsp:cNvSpPr/>
      </dsp:nvSpPr>
      <dsp:spPr>
        <a:xfrm rot="5400000">
          <a:off x="-194951" y="400519"/>
          <a:ext cx="1299673" cy="909771"/>
        </a:xfrm>
        <a:prstGeom prst="chevron">
          <a:avLst/>
        </a:prstGeom>
        <a:solidFill>
          <a:srgbClr val="7030A0"/>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Step 1</a:t>
          </a:r>
        </a:p>
      </dsp:txBody>
      <dsp:txXfrm rot="-5400000">
        <a:off x="1" y="660454"/>
        <a:ext cx="909771" cy="389902"/>
      </dsp:txXfrm>
    </dsp:sp>
    <dsp:sp modelId="{49F68708-BD2A-41C9-9423-9E9215D6EC72}">
      <dsp:nvSpPr>
        <dsp:cNvPr id="0" name=""/>
        <dsp:cNvSpPr/>
      </dsp:nvSpPr>
      <dsp:spPr>
        <a:xfrm rot="5400000">
          <a:off x="3392911" y="-2277571"/>
          <a:ext cx="844787" cy="581106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GB" sz="1050" kern="1200">
              <a:latin typeface="Ebrima" panose="02000000000000000000" pitchFamily="2" charset="0"/>
              <a:ea typeface="Ebrima" panose="02000000000000000000" pitchFamily="2" charset="0"/>
              <a:cs typeface="Ebrima" panose="02000000000000000000" pitchFamily="2" charset="0"/>
            </a:rPr>
            <a:t>Hiring Manager completes </a:t>
          </a:r>
          <a:r>
            <a:rPr lang="en-GB" sz="1050" b="1" kern="1200">
              <a:latin typeface="Ebrima" panose="02000000000000000000" pitchFamily="2" charset="0"/>
              <a:ea typeface="Ebrima" panose="02000000000000000000" pitchFamily="2" charset="0"/>
              <a:cs typeface="Ebrima" panose="02000000000000000000" pitchFamily="2" charset="0"/>
            </a:rPr>
            <a:t>template letter </a:t>
          </a:r>
          <a:r>
            <a:rPr lang="en-GB" sz="1050" b="0" kern="1200">
              <a:latin typeface="Ebrima" panose="02000000000000000000" pitchFamily="2" charset="0"/>
              <a:ea typeface="Ebrima" panose="02000000000000000000" pitchFamily="2" charset="0"/>
              <a:cs typeface="Ebrima" panose="02000000000000000000" pitchFamily="2" charset="0"/>
            </a:rPr>
            <a:t>for</a:t>
          </a:r>
          <a:r>
            <a:rPr lang="en-GB" sz="1050" kern="1200">
              <a:latin typeface="Ebrima" panose="02000000000000000000" pitchFamily="2" charset="0"/>
              <a:ea typeface="Ebrima" panose="02000000000000000000" pitchFamily="2" charset="0"/>
              <a:cs typeface="Ebrima" panose="02000000000000000000" pitchFamily="2" charset="0"/>
            </a:rPr>
            <a:t> Worker or Intermediary to inform them Off Payroll (IR35) rules apply.  The following documents are to be attached:</a:t>
          </a:r>
          <a:endParaRPr lang="en-GB" sz="1050" b="1" kern="1200">
            <a:latin typeface="Ebrima" panose="02000000000000000000" pitchFamily="2" charset="0"/>
            <a:ea typeface="Ebrima" panose="02000000000000000000" pitchFamily="2" charset="0"/>
            <a:cs typeface="Ebrima" panose="02000000000000000000" pitchFamily="2" charset="0"/>
          </a:endParaRPr>
        </a:p>
        <a:p>
          <a:pPr marL="57150" lvl="1" indent="-57150" algn="l" defTabSz="466725">
            <a:lnSpc>
              <a:spcPct val="90000"/>
            </a:lnSpc>
            <a:spcBef>
              <a:spcPct val="0"/>
            </a:spcBef>
            <a:spcAft>
              <a:spcPct val="15000"/>
            </a:spcAft>
            <a:buChar char="•"/>
          </a:pPr>
          <a:r>
            <a:rPr lang="en-GB" sz="1050" b="1" kern="1200">
              <a:latin typeface="Ebrima" panose="02000000000000000000" pitchFamily="2" charset="0"/>
              <a:ea typeface="Ebrima" panose="02000000000000000000" pitchFamily="2" charset="0"/>
              <a:cs typeface="Ebrima" panose="02000000000000000000" pitchFamily="2" charset="0"/>
            </a:rPr>
            <a:t> Status Determination Statement </a:t>
          </a:r>
          <a:r>
            <a:rPr lang="en-GB" sz="1050" kern="1200">
              <a:latin typeface="Ebrima" panose="02000000000000000000" pitchFamily="2" charset="0"/>
              <a:ea typeface="Ebrima" panose="02000000000000000000" pitchFamily="2" charset="0"/>
              <a:cs typeface="Ebrima" panose="02000000000000000000" pitchFamily="2" charset="0"/>
            </a:rPr>
            <a:t>confirming Off Payroll (IR35) rules apply</a:t>
          </a:r>
          <a:endParaRPr lang="en-GB" sz="1050" b="1" kern="1200">
            <a:latin typeface="Ebrima" panose="02000000000000000000" pitchFamily="2" charset="0"/>
            <a:ea typeface="Ebrima" panose="02000000000000000000" pitchFamily="2" charset="0"/>
            <a:cs typeface="Ebrima" panose="02000000000000000000" pitchFamily="2" charset="0"/>
          </a:endParaRPr>
        </a:p>
        <a:p>
          <a:pPr marL="57150" lvl="1" indent="-57150" algn="l" defTabSz="466725">
            <a:lnSpc>
              <a:spcPct val="90000"/>
            </a:lnSpc>
            <a:spcBef>
              <a:spcPct val="0"/>
            </a:spcBef>
            <a:spcAft>
              <a:spcPct val="15000"/>
            </a:spcAft>
            <a:buChar char="•"/>
          </a:pPr>
          <a:r>
            <a:rPr lang="en-GB" sz="1050" b="1" kern="1200">
              <a:latin typeface="Ebrima" panose="02000000000000000000" pitchFamily="2" charset="0"/>
              <a:ea typeface="Ebrima" panose="02000000000000000000" pitchFamily="2" charset="0"/>
              <a:cs typeface="Ebrima" panose="02000000000000000000" pitchFamily="2" charset="0"/>
            </a:rPr>
            <a:t> New Worker Start Form </a:t>
          </a:r>
          <a:r>
            <a:rPr lang="en-GB" sz="1050" b="0" kern="1200">
              <a:latin typeface="Ebrima" panose="02000000000000000000" pitchFamily="2" charset="0"/>
              <a:ea typeface="Ebrima" panose="02000000000000000000" pitchFamily="2" charset="0"/>
              <a:cs typeface="Ebrima" panose="02000000000000000000" pitchFamily="2" charset="0"/>
            </a:rPr>
            <a:t>(to obtain Worker/Intermediaries information and payment details)</a:t>
          </a:r>
          <a:r>
            <a:rPr lang="en-GB" sz="1050" kern="1200">
              <a:latin typeface="Ebrima" panose="02000000000000000000" pitchFamily="2" charset="0"/>
              <a:ea typeface="Ebrima" panose="02000000000000000000" pitchFamily="2" charset="0"/>
              <a:cs typeface="Ebrima" panose="02000000000000000000" pitchFamily="2" charset="0"/>
            </a:rPr>
            <a:t>.  </a:t>
          </a:r>
          <a:endParaRPr lang="en-GB" sz="1050" b="1" kern="1200">
            <a:latin typeface="Ebrima" panose="02000000000000000000" pitchFamily="2" charset="0"/>
            <a:ea typeface="Ebrima" panose="02000000000000000000" pitchFamily="2" charset="0"/>
            <a:cs typeface="Ebrima" panose="02000000000000000000" pitchFamily="2" charset="0"/>
          </a:endParaRPr>
        </a:p>
      </dsp:txBody>
      <dsp:txXfrm rot="-5400000">
        <a:off x="909771" y="246808"/>
        <a:ext cx="5769829" cy="762309"/>
      </dsp:txXfrm>
    </dsp:sp>
    <dsp:sp modelId="{C6093A02-0D1D-4011-896A-811CF371686A}">
      <dsp:nvSpPr>
        <dsp:cNvPr id="0" name=""/>
        <dsp:cNvSpPr/>
      </dsp:nvSpPr>
      <dsp:spPr>
        <a:xfrm rot="5400000">
          <a:off x="-194951" y="1616604"/>
          <a:ext cx="1299673" cy="909771"/>
        </a:xfrm>
        <a:prstGeom prst="chevron">
          <a:avLst/>
        </a:prstGeom>
        <a:solidFill>
          <a:srgbClr val="7030A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Step 2</a:t>
          </a:r>
        </a:p>
      </dsp:txBody>
      <dsp:txXfrm rot="-5400000">
        <a:off x="1" y="1876539"/>
        <a:ext cx="909771" cy="389902"/>
      </dsp:txXfrm>
    </dsp:sp>
    <dsp:sp modelId="{0AA6F7E7-7794-4AC1-93BB-4B3A3B9524D4}">
      <dsp:nvSpPr>
        <dsp:cNvPr id="0" name=""/>
        <dsp:cNvSpPr/>
      </dsp:nvSpPr>
      <dsp:spPr>
        <a:xfrm rot="5400000">
          <a:off x="3377726" y="-1061487"/>
          <a:ext cx="875157" cy="581106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GB" sz="1050" kern="1200">
              <a:latin typeface="Ebrima" panose="02000000000000000000" pitchFamily="2" charset="0"/>
              <a:ea typeface="Ebrima" panose="02000000000000000000" pitchFamily="2" charset="0"/>
              <a:cs typeface="Ebrima" panose="02000000000000000000" pitchFamily="2" charset="0"/>
            </a:rPr>
            <a:t>Upon receipt of the completed 'New Worker Start Form' the Hiring Manager must check and forward onto </a:t>
          </a:r>
          <a:r>
            <a:rPr lang="en-GB" sz="1050" b="1" kern="1200">
              <a:latin typeface="Ebrima" panose="02000000000000000000" pitchFamily="2" charset="0"/>
              <a:ea typeface="Ebrima" panose="02000000000000000000" pitchFamily="2" charset="0"/>
              <a:cs typeface="Ebrima" panose="02000000000000000000" pitchFamily="2" charset="0"/>
            </a:rPr>
            <a:t>payroll@highland.gov.uk </a:t>
          </a:r>
          <a:r>
            <a:rPr lang="en-GB" sz="1050" b="0" kern="1200">
              <a:latin typeface="Ebrima" panose="02000000000000000000" pitchFamily="2" charset="0"/>
              <a:ea typeface="Ebrima" panose="02000000000000000000" pitchFamily="2" charset="0"/>
              <a:cs typeface="Ebrima" panose="02000000000000000000" pitchFamily="2" charset="0"/>
            </a:rPr>
            <a:t>to be </a:t>
          </a:r>
          <a:r>
            <a:rPr lang="en-GB" sz="1050" kern="1200">
              <a:latin typeface="Ebrima" panose="02000000000000000000" pitchFamily="2" charset="0"/>
              <a:ea typeface="Ebrima" panose="02000000000000000000" pitchFamily="2" charset="0"/>
              <a:cs typeface="Ebrima" panose="02000000000000000000" pitchFamily="2" charset="0"/>
            </a:rPr>
            <a:t>set up as an IR35 Worker on Payroll system.</a:t>
          </a:r>
        </a:p>
        <a:p>
          <a:pPr marL="57150" lvl="1" indent="-57150" algn="l" defTabSz="355600">
            <a:lnSpc>
              <a:spcPct val="90000"/>
            </a:lnSpc>
            <a:spcBef>
              <a:spcPct val="0"/>
            </a:spcBef>
            <a:spcAft>
              <a:spcPct val="15000"/>
            </a:spcAft>
            <a:buChar char="•"/>
          </a:pPr>
          <a:endParaRPr lang="en-GB" sz="800" kern="1200">
            <a:latin typeface="Ebrima" panose="02000000000000000000" pitchFamily="2" charset="0"/>
            <a:ea typeface="Ebrima" panose="02000000000000000000" pitchFamily="2" charset="0"/>
            <a:cs typeface="Ebrima" panose="02000000000000000000" pitchFamily="2" charset="0"/>
          </a:endParaRPr>
        </a:p>
        <a:p>
          <a:pPr marL="57150" lvl="1" indent="-57150" algn="l" defTabSz="466725">
            <a:lnSpc>
              <a:spcPct val="90000"/>
            </a:lnSpc>
            <a:spcBef>
              <a:spcPct val="0"/>
            </a:spcBef>
            <a:spcAft>
              <a:spcPct val="15000"/>
            </a:spcAft>
            <a:buChar char="•"/>
          </a:pPr>
          <a:r>
            <a:rPr lang="en-GB" sz="1050" kern="1200">
              <a:latin typeface="Ebrima" panose="02000000000000000000" pitchFamily="2" charset="0"/>
              <a:ea typeface="Ebrima" panose="02000000000000000000" pitchFamily="2" charset="0"/>
              <a:cs typeface="Ebrima" panose="02000000000000000000" pitchFamily="2" charset="0"/>
            </a:rPr>
            <a:t>Hiring Manager will receive a Payroll Number from the Payroll Team.     </a:t>
          </a:r>
        </a:p>
      </dsp:txBody>
      <dsp:txXfrm rot="-5400000">
        <a:off x="909771" y="1449190"/>
        <a:ext cx="5768346" cy="789713"/>
      </dsp:txXfrm>
    </dsp:sp>
    <dsp:sp modelId="{67CE885B-5A29-4C96-A154-D25391E07155}">
      <dsp:nvSpPr>
        <dsp:cNvPr id="0" name=""/>
        <dsp:cNvSpPr/>
      </dsp:nvSpPr>
      <dsp:spPr>
        <a:xfrm rot="5400000">
          <a:off x="-194951" y="3235111"/>
          <a:ext cx="1299673" cy="909771"/>
        </a:xfrm>
        <a:prstGeom prst="chevron">
          <a:avLst/>
        </a:prstGeom>
        <a:solidFill>
          <a:srgbClr val="7030A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Step 3</a:t>
          </a:r>
        </a:p>
      </dsp:txBody>
      <dsp:txXfrm rot="-5400000">
        <a:off x="1" y="3495046"/>
        <a:ext cx="909771" cy="389902"/>
      </dsp:txXfrm>
    </dsp:sp>
    <dsp:sp modelId="{DB87AD63-952C-4F24-BF68-378BBD215842}">
      <dsp:nvSpPr>
        <dsp:cNvPr id="0" name=""/>
        <dsp:cNvSpPr/>
      </dsp:nvSpPr>
      <dsp:spPr>
        <a:xfrm rot="5400000">
          <a:off x="2975303" y="557020"/>
          <a:ext cx="1680003" cy="581106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endParaRPr lang="en-GB" sz="900" kern="1200">
            <a:latin typeface="Ebrima" panose="02000000000000000000" pitchFamily="2" charset="0"/>
            <a:ea typeface="Ebrima" panose="02000000000000000000" pitchFamily="2" charset="0"/>
            <a:cs typeface="Ebrima" panose="02000000000000000000" pitchFamily="2" charset="0"/>
          </a:endParaRPr>
        </a:p>
        <a:p>
          <a:pPr marL="57150" lvl="1" indent="-57150" algn="l" defTabSz="400050">
            <a:lnSpc>
              <a:spcPct val="90000"/>
            </a:lnSpc>
            <a:spcBef>
              <a:spcPct val="0"/>
            </a:spcBef>
            <a:spcAft>
              <a:spcPct val="15000"/>
            </a:spcAft>
            <a:buChar char="•"/>
          </a:pPr>
          <a:r>
            <a:rPr lang="en-GB" sz="900" kern="1200">
              <a:latin typeface="Ebrima" panose="02000000000000000000" pitchFamily="2" charset="0"/>
              <a:ea typeface="Ebrima" panose="02000000000000000000" pitchFamily="2" charset="0"/>
              <a:cs typeface="Ebrima" panose="02000000000000000000" pitchFamily="2" charset="0"/>
            </a:rPr>
            <a:t>The Worker/Intermediary must provide the Hiring Manager an invoice for labour only as HMRC PAYE deductions will apply to this amount under IR35 rules.  Any materials used or other expenses relating to the engagement should be invoiced separately and can be paid in full. (see Step 4). </a:t>
          </a:r>
        </a:p>
        <a:p>
          <a:pPr marL="57150" lvl="1" indent="-57150" algn="l" defTabSz="400050">
            <a:lnSpc>
              <a:spcPct val="90000"/>
            </a:lnSpc>
            <a:spcBef>
              <a:spcPct val="0"/>
            </a:spcBef>
            <a:spcAft>
              <a:spcPct val="15000"/>
            </a:spcAft>
            <a:buChar char="•"/>
          </a:pPr>
          <a:r>
            <a:rPr lang="en-GB" sz="900" kern="1200">
              <a:latin typeface="Ebrima" panose="02000000000000000000" pitchFamily="2" charset="0"/>
              <a:ea typeface="Ebrima" panose="02000000000000000000" pitchFamily="2" charset="0"/>
              <a:cs typeface="Ebrima" panose="02000000000000000000" pitchFamily="2" charset="0"/>
            </a:rPr>
            <a:t> The Hiring Manager must:</a:t>
          </a:r>
        </a:p>
        <a:p>
          <a:pPr marL="57150" lvl="1" indent="-57150" algn="l" defTabSz="400050">
            <a:lnSpc>
              <a:spcPct val="90000"/>
            </a:lnSpc>
            <a:spcBef>
              <a:spcPct val="0"/>
            </a:spcBef>
            <a:spcAft>
              <a:spcPct val="15000"/>
            </a:spcAft>
            <a:buChar char="•"/>
          </a:pPr>
          <a:r>
            <a:rPr lang="en-GB" sz="900" kern="1200">
              <a:latin typeface="Ebrima" panose="02000000000000000000" pitchFamily="2" charset="0"/>
              <a:ea typeface="Ebrima" panose="02000000000000000000" pitchFamily="2" charset="0"/>
              <a:cs typeface="Ebrima" panose="02000000000000000000" pitchFamily="2" charset="0"/>
            </a:rPr>
            <a:t> (a) check the labour costs are correct. </a:t>
          </a:r>
        </a:p>
        <a:p>
          <a:pPr marL="57150" lvl="1" indent="-57150" algn="l" defTabSz="400050">
            <a:lnSpc>
              <a:spcPct val="90000"/>
            </a:lnSpc>
            <a:spcBef>
              <a:spcPct val="0"/>
            </a:spcBef>
            <a:spcAft>
              <a:spcPct val="15000"/>
            </a:spcAft>
            <a:buChar char="•"/>
          </a:pPr>
          <a:r>
            <a:rPr lang="en-GB" sz="900" kern="1200">
              <a:latin typeface="Ebrima" panose="02000000000000000000" pitchFamily="2" charset="0"/>
              <a:ea typeface="Ebrima" panose="02000000000000000000" pitchFamily="2" charset="0"/>
              <a:cs typeface="Ebrima" panose="02000000000000000000" pitchFamily="2" charset="0"/>
            </a:rPr>
            <a:t> (b) confirm the </a:t>
          </a:r>
          <a:r>
            <a:rPr lang="en-GB" sz="900" b="1" kern="1200">
              <a:solidFill>
                <a:schemeClr val="accent1"/>
              </a:solidFill>
              <a:latin typeface="Ebrima" panose="02000000000000000000" pitchFamily="2" charset="0"/>
              <a:ea typeface="Ebrima" panose="02000000000000000000" pitchFamily="2" charset="0"/>
              <a:cs typeface="Ebrima" panose="02000000000000000000" pitchFamily="2" charset="0"/>
            </a:rPr>
            <a:t>'Deemed Direct Payment</a:t>
          </a:r>
          <a:r>
            <a:rPr lang="en-GB" sz="900" kern="1200">
              <a:latin typeface="Ebrima" panose="02000000000000000000" pitchFamily="2" charset="0"/>
              <a:ea typeface="Ebrima" panose="02000000000000000000" pitchFamily="2" charset="0"/>
              <a:cs typeface="Ebrima" panose="02000000000000000000" pitchFamily="2" charset="0"/>
            </a:rPr>
            <a:t>' figure.  Where VAT is included in the labour invoice, please deduct VAT before passing for payment and email a copy of the invoice to </a:t>
          </a:r>
          <a:r>
            <a:rPr lang="en-GB" sz="900" kern="1200">
              <a:solidFill>
                <a:schemeClr val="accent1"/>
              </a:solidFill>
              <a:latin typeface="Ebrima" panose="02000000000000000000" pitchFamily="2" charset="0"/>
              <a:ea typeface="Ebrima" panose="02000000000000000000" pitchFamily="2" charset="0"/>
              <a:cs typeface="Ebrima" panose="02000000000000000000" pitchFamily="2" charset="0"/>
            </a:rPr>
            <a:t>vatteam@highland.gov.uk</a:t>
          </a:r>
          <a:r>
            <a:rPr lang="en-GB" sz="900" kern="1200">
              <a:latin typeface="Ebrima" panose="02000000000000000000" pitchFamily="2" charset="0"/>
              <a:ea typeface="Ebrima" panose="02000000000000000000" pitchFamily="2" charset="0"/>
              <a:cs typeface="Ebrima" panose="02000000000000000000" pitchFamily="2" charset="0"/>
            </a:rPr>
            <a:t>.  If there is no VAT, the total labour cost is the Deemed Direct Payment figure. </a:t>
          </a:r>
        </a:p>
        <a:p>
          <a:pPr marL="57150" lvl="1" indent="-57150" algn="l" defTabSz="400050">
            <a:lnSpc>
              <a:spcPct val="90000"/>
            </a:lnSpc>
            <a:spcBef>
              <a:spcPct val="0"/>
            </a:spcBef>
            <a:spcAft>
              <a:spcPct val="15000"/>
            </a:spcAft>
            <a:buChar char="•"/>
          </a:pPr>
          <a:r>
            <a:rPr lang="en-GB" sz="900" kern="1200">
              <a:latin typeface="Ebrima" panose="02000000000000000000" pitchFamily="2" charset="0"/>
              <a:ea typeface="Ebrima" panose="02000000000000000000" pitchFamily="2" charset="0"/>
              <a:cs typeface="Ebrima" panose="02000000000000000000" pitchFamily="2" charset="0"/>
            </a:rPr>
            <a:t> (c) complete the 'Off Payroll (IR35) Deemed Direct Payment' form and forward to Payroll who will then process the payment applying PAYE.</a:t>
          </a:r>
        </a:p>
        <a:p>
          <a:pPr marL="57150" lvl="1" indent="-57150" algn="l" defTabSz="400050">
            <a:lnSpc>
              <a:spcPct val="90000"/>
            </a:lnSpc>
            <a:spcBef>
              <a:spcPct val="0"/>
            </a:spcBef>
            <a:spcAft>
              <a:spcPct val="15000"/>
            </a:spcAft>
            <a:buChar char="•"/>
          </a:pPr>
          <a:endParaRPr lang="en-GB" sz="900" kern="1200">
            <a:latin typeface="Ebrima" panose="02000000000000000000" pitchFamily="2" charset="0"/>
            <a:ea typeface="Ebrima" panose="02000000000000000000" pitchFamily="2" charset="0"/>
            <a:cs typeface="Ebrima" panose="02000000000000000000" pitchFamily="2" charset="0"/>
          </a:endParaRPr>
        </a:p>
      </dsp:txBody>
      <dsp:txXfrm rot="-5400000">
        <a:off x="909771" y="2704564"/>
        <a:ext cx="5729057" cy="1515981"/>
      </dsp:txXfrm>
    </dsp:sp>
    <dsp:sp modelId="{D3FFF0B6-216B-406C-A2E4-05E00DB87727}">
      <dsp:nvSpPr>
        <dsp:cNvPr id="0" name=""/>
        <dsp:cNvSpPr/>
      </dsp:nvSpPr>
      <dsp:spPr>
        <a:xfrm rot="5400000">
          <a:off x="-194951" y="4537309"/>
          <a:ext cx="1299673" cy="909771"/>
        </a:xfrm>
        <a:prstGeom prst="chevron">
          <a:avLst/>
        </a:prstGeom>
        <a:solidFill>
          <a:srgbClr val="7030A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Step 4</a:t>
          </a:r>
        </a:p>
      </dsp:txBody>
      <dsp:txXfrm rot="-5400000">
        <a:off x="1" y="4797244"/>
        <a:ext cx="909771" cy="389902"/>
      </dsp:txXfrm>
    </dsp:sp>
    <dsp:sp modelId="{52CFB7FF-06CF-446D-B718-A735395CF00B}">
      <dsp:nvSpPr>
        <dsp:cNvPr id="0" name=""/>
        <dsp:cNvSpPr/>
      </dsp:nvSpPr>
      <dsp:spPr>
        <a:xfrm rot="5400000">
          <a:off x="3291613" y="1859218"/>
          <a:ext cx="1047384" cy="581106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GB" sz="1050" kern="1200">
              <a:latin typeface="Ebrima" panose="02000000000000000000" pitchFamily="2" charset="0"/>
              <a:ea typeface="Ebrima" panose="02000000000000000000" pitchFamily="2" charset="0"/>
              <a:cs typeface="Ebrima" panose="02000000000000000000" pitchFamily="2" charset="0"/>
            </a:rPr>
            <a:t>Invoices received from the Worker/Intermediary for material used or other expenses relating to the engagement should be checked and processed through the usual Integra process.  These can be paid in full as outwith the IR35 rules.  </a:t>
          </a:r>
        </a:p>
      </dsp:txBody>
      <dsp:txXfrm rot="-5400000">
        <a:off x="909772" y="4292189"/>
        <a:ext cx="5759939" cy="945126"/>
      </dsp:txXfrm>
    </dsp:sp>
    <dsp:sp modelId="{E93CDBB9-536C-4F48-9053-FE392CC12E80}">
      <dsp:nvSpPr>
        <dsp:cNvPr id="0" name=""/>
        <dsp:cNvSpPr/>
      </dsp:nvSpPr>
      <dsp:spPr>
        <a:xfrm rot="5400000">
          <a:off x="-194951" y="5738208"/>
          <a:ext cx="1299673" cy="909771"/>
        </a:xfrm>
        <a:prstGeom prst="chevron">
          <a:avLst/>
        </a:prstGeom>
        <a:solidFill>
          <a:srgbClr val="7030A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Step 5</a:t>
          </a:r>
        </a:p>
      </dsp:txBody>
      <dsp:txXfrm rot="-5400000">
        <a:off x="1" y="5998143"/>
        <a:ext cx="909771" cy="389902"/>
      </dsp:txXfrm>
    </dsp:sp>
    <dsp:sp modelId="{2BA0DC15-AA68-4C03-B4FC-C5622D52A77A}">
      <dsp:nvSpPr>
        <dsp:cNvPr id="0" name=""/>
        <dsp:cNvSpPr/>
      </dsp:nvSpPr>
      <dsp:spPr>
        <a:xfrm rot="5400000">
          <a:off x="3392911" y="3060117"/>
          <a:ext cx="844787" cy="581106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GB" sz="1050" kern="1200">
              <a:latin typeface="Ebrima" panose="02000000000000000000" pitchFamily="2" charset="0"/>
              <a:ea typeface="Ebrima" panose="02000000000000000000" pitchFamily="2" charset="0"/>
              <a:cs typeface="Ebrima" panose="02000000000000000000" pitchFamily="2" charset="0"/>
            </a:rPr>
            <a:t>Worker/Intermediary will have access to My View to view their Payslip.  They will be informed of how to access this by the Payroll Team.  </a:t>
          </a:r>
        </a:p>
        <a:p>
          <a:pPr marL="57150" lvl="1" indent="-57150" algn="l" defTabSz="466725">
            <a:lnSpc>
              <a:spcPct val="90000"/>
            </a:lnSpc>
            <a:spcBef>
              <a:spcPct val="0"/>
            </a:spcBef>
            <a:spcAft>
              <a:spcPct val="15000"/>
            </a:spcAft>
            <a:buChar char="•"/>
          </a:pPr>
          <a:r>
            <a:rPr lang="en-GB" sz="1050" kern="1200">
              <a:latin typeface="Ebrima" panose="02000000000000000000" pitchFamily="2" charset="0"/>
              <a:ea typeface="Ebrima" panose="02000000000000000000" pitchFamily="2" charset="0"/>
              <a:cs typeface="Ebrima" panose="02000000000000000000" pitchFamily="2" charset="0"/>
            </a:rPr>
            <a:t>Payment for material used or other expenses will be received separately.</a:t>
          </a:r>
        </a:p>
      </dsp:txBody>
      <dsp:txXfrm rot="-5400000">
        <a:off x="909771" y="5584497"/>
        <a:ext cx="5769829" cy="76230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Koreen</dc:creator>
  <cp:keywords/>
  <dc:description/>
  <cp:lastModifiedBy>Audrey Bell (HR)</cp:lastModifiedBy>
  <cp:revision>2</cp:revision>
  <dcterms:created xsi:type="dcterms:W3CDTF">2023-09-22T07:53:00Z</dcterms:created>
  <dcterms:modified xsi:type="dcterms:W3CDTF">2023-09-22T07:53:00Z</dcterms:modified>
</cp:coreProperties>
</file>